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8A9" w:rsidRPr="0021097B" w:rsidRDefault="00C418A9" w:rsidP="00C418A9">
      <w:pPr>
        <w:keepNext/>
        <w:spacing w:before="240" w:after="60" w:line="240" w:lineRule="auto"/>
        <w:jc w:val="center"/>
        <w:outlineLvl w:val="0"/>
        <w:rPr>
          <w:rFonts w:ascii="Tahoma" w:eastAsia="Times New Roman" w:hAnsi="Tahoma" w:cs="Tahoma"/>
          <w:b/>
          <w:bCs/>
          <w:kern w:val="32"/>
          <w:sz w:val="20"/>
          <w:szCs w:val="20"/>
          <w:u w:val="single"/>
          <w:lang w:val="en-AU"/>
        </w:rPr>
      </w:pPr>
      <w:r w:rsidRPr="0021097B">
        <w:rPr>
          <w:rFonts w:ascii="Tahoma" w:eastAsia="Times New Roman" w:hAnsi="Tahoma" w:cs="Tahoma"/>
          <w:b/>
          <w:bCs/>
          <w:kern w:val="32"/>
          <w:sz w:val="20"/>
          <w:szCs w:val="20"/>
          <w:u w:val="single"/>
          <w:lang w:val="en-AU"/>
        </w:rPr>
        <w:t>THE WEST COAST REGIONAL COUNCIL</w:t>
      </w:r>
    </w:p>
    <w:p w:rsidR="00C418A9" w:rsidRPr="0021097B" w:rsidRDefault="00C418A9" w:rsidP="00C418A9">
      <w:pPr>
        <w:spacing w:after="0" w:line="240" w:lineRule="auto"/>
        <w:jc w:val="both"/>
        <w:rPr>
          <w:rFonts w:ascii="Tahoma" w:eastAsia="Times New Roman" w:hAnsi="Tahoma" w:cs="Tahoma"/>
          <w:sz w:val="20"/>
          <w:szCs w:val="20"/>
          <w:lang w:eastAsia="en-GB"/>
        </w:rPr>
      </w:pPr>
    </w:p>
    <w:p w:rsidR="00C418A9" w:rsidRPr="00394E60" w:rsidRDefault="00C418A9" w:rsidP="000F52D1">
      <w:pPr>
        <w:keepNext/>
        <w:spacing w:after="0" w:line="288" w:lineRule="auto"/>
        <w:jc w:val="both"/>
        <w:outlineLvl w:val="1"/>
        <w:rPr>
          <w:rFonts w:ascii="Tahoma" w:eastAsia="Times New Roman" w:hAnsi="Tahoma" w:cs="Tahoma"/>
          <w:bCs/>
          <w:iCs/>
          <w:sz w:val="20"/>
          <w:szCs w:val="20"/>
          <w:lang w:val="en-AU"/>
        </w:rPr>
      </w:pPr>
      <w:r w:rsidRPr="00394E60">
        <w:rPr>
          <w:rFonts w:ascii="Tahoma" w:eastAsia="Times New Roman" w:hAnsi="Tahoma" w:cs="Tahoma"/>
          <w:bCs/>
          <w:iCs/>
          <w:sz w:val="20"/>
          <w:szCs w:val="20"/>
          <w:lang w:val="en-AU"/>
        </w:rPr>
        <w:t>Prepared for:</w:t>
      </w:r>
      <w:r w:rsidRPr="00394E60">
        <w:rPr>
          <w:rFonts w:ascii="Tahoma" w:eastAsia="Times New Roman" w:hAnsi="Tahoma" w:cs="Tahoma"/>
          <w:bCs/>
          <w:iCs/>
          <w:sz w:val="20"/>
          <w:szCs w:val="20"/>
          <w:lang w:val="en-AU"/>
        </w:rPr>
        <w:tab/>
      </w:r>
      <w:r w:rsidRPr="00394E60">
        <w:rPr>
          <w:rFonts w:ascii="Tahoma" w:eastAsia="Times New Roman" w:hAnsi="Tahoma" w:cs="Tahoma"/>
          <w:bCs/>
          <w:iCs/>
          <w:sz w:val="20"/>
          <w:szCs w:val="20"/>
          <w:lang w:val="en-AU"/>
        </w:rPr>
        <w:tab/>
        <w:t xml:space="preserve">Resource Management Committee Meeting July 2019 </w:t>
      </w:r>
    </w:p>
    <w:p w:rsidR="00210240" w:rsidRPr="00394E60" w:rsidRDefault="00C418A9" w:rsidP="004F4319">
      <w:pPr>
        <w:keepNext/>
        <w:spacing w:after="0" w:line="288" w:lineRule="auto"/>
        <w:ind w:left="2160" w:hanging="2160"/>
        <w:jc w:val="both"/>
        <w:outlineLvl w:val="1"/>
        <w:rPr>
          <w:rFonts w:ascii="Tahoma" w:eastAsia="Times New Roman" w:hAnsi="Tahoma" w:cs="Tahoma"/>
          <w:bCs/>
          <w:iCs/>
          <w:sz w:val="20"/>
          <w:szCs w:val="20"/>
          <w:lang w:val="en-AU"/>
        </w:rPr>
      </w:pPr>
      <w:r w:rsidRPr="00394E60">
        <w:rPr>
          <w:rFonts w:ascii="Tahoma" w:eastAsia="Times New Roman" w:hAnsi="Tahoma" w:cs="Tahoma"/>
          <w:bCs/>
          <w:iCs/>
          <w:sz w:val="20"/>
          <w:szCs w:val="20"/>
          <w:lang w:val="en-AU"/>
        </w:rPr>
        <w:t>Prepared by:</w:t>
      </w:r>
      <w:r w:rsidRPr="00394E60">
        <w:rPr>
          <w:rFonts w:ascii="Tahoma" w:eastAsia="Times New Roman" w:hAnsi="Tahoma" w:cs="Tahoma"/>
          <w:bCs/>
          <w:iCs/>
          <w:sz w:val="20"/>
          <w:szCs w:val="20"/>
          <w:lang w:val="en-AU"/>
        </w:rPr>
        <w:tab/>
      </w:r>
      <w:r w:rsidR="003C01E4" w:rsidRPr="00394E60">
        <w:rPr>
          <w:rFonts w:ascii="Tahoma" w:eastAsia="Times New Roman" w:hAnsi="Tahoma" w:cs="Tahoma"/>
          <w:bCs/>
          <w:iCs/>
          <w:sz w:val="20"/>
          <w:szCs w:val="20"/>
          <w:lang w:val="en-AU"/>
        </w:rPr>
        <w:t>Marrs Beach and Shingle Beach working group</w:t>
      </w:r>
    </w:p>
    <w:p w:rsidR="00C418A9" w:rsidRPr="00394E60" w:rsidRDefault="003C01E4" w:rsidP="000F52D1">
      <w:pPr>
        <w:keepNext/>
        <w:spacing w:after="0" w:line="288" w:lineRule="auto"/>
        <w:jc w:val="both"/>
        <w:outlineLvl w:val="1"/>
        <w:rPr>
          <w:rFonts w:ascii="Tahoma" w:eastAsia="Times New Roman" w:hAnsi="Tahoma" w:cs="Tahoma"/>
          <w:bCs/>
          <w:iCs/>
          <w:sz w:val="20"/>
          <w:szCs w:val="20"/>
          <w:lang w:val="en-AU"/>
        </w:rPr>
      </w:pPr>
      <w:r w:rsidRPr="00394E60">
        <w:rPr>
          <w:rFonts w:ascii="Tahoma" w:eastAsia="Times New Roman" w:hAnsi="Tahoma" w:cs="Tahoma"/>
          <w:bCs/>
          <w:iCs/>
          <w:sz w:val="20"/>
          <w:szCs w:val="20"/>
          <w:lang w:val="en-AU"/>
        </w:rPr>
        <w:t>Date:</w:t>
      </w:r>
      <w:r w:rsidRPr="00394E60">
        <w:rPr>
          <w:rFonts w:ascii="Tahoma" w:eastAsia="Times New Roman" w:hAnsi="Tahoma" w:cs="Tahoma"/>
          <w:bCs/>
          <w:iCs/>
          <w:sz w:val="20"/>
          <w:szCs w:val="20"/>
          <w:lang w:val="en-AU"/>
        </w:rPr>
        <w:tab/>
      </w:r>
      <w:r w:rsidRPr="00394E60">
        <w:rPr>
          <w:rFonts w:ascii="Tahoma" w:eastAsia="Times New Roman" w:hAnsi="Tahoma" w:cs="Tahoma"/>
          <w:bCs/>
          <w:iCs/>
          <w:sz w:val="20"/>
          <w:szCs w:val="20"/>
          <w:lang w:val="en-AU"/>
        </w:rPr>
        <w:tab/>
      </w:r>
      <w:r w:rsidRPr="00394E60">
        <w:rPr>
          <w:rFonts w:ascii="Tahoma" w:eastAsia="Times New Roman" w:hAnsi="Tahoma" w:cs="Tahoma"/>
          <w:bCs/>
          <w:iCs/>
          <w:sz w:val="20"/>
          <w:szCs w:val="20"/>
          <w:lang w:val="en-AU"/>
        </w:rPr>
        <w:tab/>
      </w:r>
      <w:r w:rsidR="003D4CED" w:rsidRPr="00394E60">
        <w:rPr>
          <w:rFonts w:ascii="Tahoma" w:eastAsia="Times New Roman" w:hAnsi="Tahoma" w:cs="Tahoma"/>
          <w:bCs/>
          <w:iCs/>
          <w:sz w:val="20"/>
          <w:szCs w:val="20"/>
          <w:lang w:val="en-AU"/>
        </w:rPr>
        <w:t>25</w:t>
      </w:r>
      <w:r w:rsidR="00C418A9" w:rsidRPr="00394E60">
        <w:rPr>
          <w:rFonts w:ascii="Tahoma" w:eastAsia="Times New Roman" w:hAnsi="Tahoma" w:cs="Tahoma"/>
          <w:bCs/>
          <w:iCs/>
          <w:sz w:val="20"/>
          <w:szCs w:val="20"/>
          <w:lang w:val="en-AU"/>
        </w:rPr>
        <w:t xml:space="preserve"> June 2019</w:t>
      </w:r>
      <w:r w:rsidR="0021097B" w:rsidRPr="00394E60">
        <w:rPr>
          <w:rFonts w:ascii="Tahoma" w:eastAsia="Times New Roman" w:hAnsi="Tahoma" w:cs="Tahoma"/>
          <w:bCs/>
          <w:iCs/>
          <w:sz w:val="20"/>
          <w:szCs w:val="20"/>
          <w:lang w:val="en-AU"/>
        </w:rPr>
        <w:t xml:space="preserve"> </w:t>
      </w:r>
    </w:p>
    <w:p w:rsidR="00C418A9" w:rsidRPr="0021097B" w:rsidRDefault="00C418A9" w:rsidP="000F52D1">
      <w:pPr>
        <w:spacing w:after="0" w:line="288" w:lineRule="auto"/>
        <w:ind w:left="2160" w:hanging="2160"/>
        <w:jc w:val="both"/>
        <w:rPr>
          <w:rFonts w:ascii="Tahoma" w:eastAsia="Times New Roman" w:hAnsi="Tahoma" w:cs="Tahoma"/>
          <w:b/>
          <w:bCs/>
          <w:sz w:val="20"/>
          <w:szCs w:val="20"/>
          <w:lang w:eastAsia="en-GB"/>
        </w:rPr>
      </w:pPr>
      <w:r w:rsidRPr="0021097B">
        <w:rPr>
          <w:rFonts w:ascii="Tahoma" w:eastAsia="Times New Roman" w:hAnsi="Tahoma" w:cs="Tahoma"/>
          <w:b/>
          <w:sz w:val="20"/>
          <w:szCs w:val="20"/>
          <w:lang w:eastAsia="en-GB"/>
        </w:rPr>
        <w:t>Subject:</w:t>
      </w:r>
      <w:r w:rsidRPr="0021097B">
        <w:rPr>
          <w:rFonts w:ascii="Tahoma" w:eastAsia="Times New Roman" w:hAnsi="Tahoma" w:cs="Tahoma"/>
          <w:b/>
          <w:bCs/>
          <w:sz w:val="20"/>
          <w:szCs w:val="20"/>
          <w:lang w:eastAsia="en-GB"/>
        </w:rPr>
        <w:tab/>
      </w:r>
      <w:r w:rsidR="003C01E4" w:rsidRPr="0021097B">
        <w:rPr>
          <w:rFonts w:ascii="Tahoma" w:eastAsia="Times New Roman" w:hAnsi="Tahoma" w:cs="Tahoma"/>
          <w:b/>
          <w:bCs/>
          <w:iCs/>
          <w:sz w:val="20"/>
          <w:szCs w:val="20"/>
          <w:lang w:val="en-AU"/>
        </w:rPr>
        <w:t>Marrs Beach and Shingle Beach working group</w:t>
      </w:r>
      <w:r w:rsidR="003C01E4" w:rsidRPr="0021097B">
        <w:rPr>
          <w:rFonts w:ascii="Tahoma" w:eastAsia="Times New Roman" w:hAnsi="Tahoma" w:cs="Tahoma"/>
          <w:b/>
          <w:bCs/>
          <w:sz w:val="20"/>
          <w:szCs w:val="20"/>
          <w:lang w:eastAsia="en-GB"/>
        </w:rPr>
        <w:t xml:space="preserve"> report</w:t>
      </w:r>
      <w:r w:rsidR="0034522C" w:rsidRPr="0021097B">
        <w:rPr>
          <w:rFonts w:ascii="Tahoma" w:eastAsia="Times New Roman" w:hAnsi="Tahoma" w:cs="Tahoma"/>
          <w:b/>
          <w:bCs/>
          <w:sz w:val="20"/>
          <w:szCs w:val="20"/>
          <w:lang w:eastAsia="en-GB"/>
        </w:rPr>
        <w:t>: Stage 1</w:t>
      </w:r>
    </w:p>
    <w:p w:rsidR="00C418A9" w:rsidRPr="0021097B" w:rsidRDefault="00C418A9" w:rsidP="00C418A9">
      <w:pPr>
        <w:spacing w:after="0" w:line="240" w:lineRule="auto"/>
        <w:ind w:left="2160" w:hanging="2160"/>
        <w:jc w:val="both"/>
        <w:rPr>
          <w:rFonts w:ascii="Tahoma" w:eastAsia="Times New Roman" w:hAnsi="Tahoma" w:cs="Tahoma"/>
          <w:b/>
          <w:bCs/>
          <w:sz w:val="20"/>
          <w:szCs w:val="20"/>
          <w:lang w:eastAsia="en-GB"/>
        </w:rPr>
      </w:pPr>
    </w:p>
    <w:p w:rsidR="00C418A9" w:rsidRPr="0021097B" w:rsidRDefault="00C418A9" w:rsidP="00C418A9">
      <w:pPr>
        <w:pBdr>
          <w:top w:val="single" w:sz="4" w:space="1" w:color="auto"/>
        </w:pBdr>
        <w:spacing w:after="0" w:line="240" w:lineRule="auto"/>
        <w:jc w:val="both"/>
        <w:rPr>
          <w:rFonts w:ascii="Tahoma" w:eastAsia="Times New Roman" w:hAnsi="Tahoma" w:cs="Tahoma"/>
          <w:b/>
          <w:bCs/>
          <w:sz w:val="20"/>
          <w:szCs w:val="20"/>
          <w:lang w:eastAsia="en-GB"/>
        </w:rPr>
      </w:pPr>
    </w:p>
    <w:p w:rsidR="00165830" w:rsidRPr="00394E60" w:rsidRDefault="00165830" w:rsidP="000F52D1">
      <w:pPr>
        <w:spacing w:before="360" w:after="120" w:line="288" w:lineRule="auto"/>
        <w:rPr>
          <w:rFonts w:ascii="Tahoma" w:hAnsi="Tahoma" w:cs="Tahoma"/>
          <w:sz w:val="20"/>
          <w:szCs w:val="20"/>
          <w:u w:val="single"/>
        </w:rPr>
      </w:pPr>
      <w:r w:rsidRPr="00394E60">
        <w:rPr>
          <w:rFonts w:ascii="Tahoma" w:hAnsi="Tahoma" w:cs="Tahoma"/>
          <w:sz w:val="20"/>
          <w:szCs w:val="20"/>
          <w:u w:val="single"/>
        </w:rPr>
        <w:t>Background</w:t>
      </w:r>
    </w:p>
    <w:p w:rsidR="00445BF2" w:rsidRPr="0021097B" w:rsidRDefault="00D756D4" w:rsidP="000F52D1">
      <w:pPr>
        <w:spacing w:before="120" w:after="120" w:line="288" w:lineRule="auto"/>
        <w:rPr>
          <w:rFonts w:ascii="Tahoma" w:hAnsi="Tahoma" w:cs="Tahoma"/>
          <w:sz w:val="20"/>
          <w:szCs w:val="20"/>
        </w:rPr>
      </w:pPr>
      <w:r w:rsidRPr="0021097B">
        <w:rPr>
          <w:rFonts w:ascii="Tahoma" w:hAnsi="Tahoma" w:cs="Tahoma"/>
          <w:sz w:val="20"/>
          <w:szCs w:val="20"/>
        </w:rPr>
        <w:t xml:space="preserve">Long term monitoring by the West Coast Regional Council </w:t>
      </w:r>
      <w:r w:rsidR="00210240" w:rsidRPr="0021097B">
        <w:rPr>
          <w:rFonts w:ascii="Tahoma" w:hAnsi="Tahoma" w:cs="Tahoma"/>
          <w:sz w:val="20"/>
          <w:szCs w:val="20"/>
        </w:rPr>
        <w:t xml:space="preserve">has </w:t>
      </w:r>
      <w:r w:rsidR="00F01756" w:rsidRPr="0021097B">
        <w:rPr>
          <w:rFonts w:ascii="Tahoma" w:hAnsi="Tahoma" w:cs="Tahoma"/>
          <w:sz w:val="20"/>
          <w:szCs w:val="20"/>
        </w:rPr>
        <w:t>shown</w:t>
      </w:r>
      <w:r w:rsidR="00210240" w:rsidRPr="0021097B">
        <w:rPr>
          <w:rFonts w:ascii="Tahoma" w:hAnsi="Tahoma" w:cs="Tahoma"/>
          <w:sz w:val="20"/>
          <w:szCs w:val="20"/>
        </w:rPr>
        <w:t xml:space="preserve"> that both Marrs Beach and Shingle Beach, on the Buller River in Westport, have frequently had</w:t>
      </w:r>
      <w:r w:rsidR="00445BF2" w:rsidRPr="0021097B">
        <w:rPr>
          <w:rFonts w:ascii="Tahoma" w:hAnsi="Tahoma" w:cs="Tahoma"/>
          <w:sz w:val="20"/>
          <w:szCs w:val="20"/>
        </w:rPr>
        <w:t xml:space="preserve"> </w:t>
      </w:r>
      <w:r w:rsidR="00445BF2" w:rsidRPr="0021097B">
        <w:rPr>
          <w:rFonts w:ascii="Tahoma" w:hAnsi="Tahoma" w:cs="Tahoma"/>
          <w:i/>
          <w:sz w:val="20"/>
          <w:szCs w:val="20"/>
        </w:rPr>
        <w:t>E. coli</w:t>
      </w:r>
      <w:r w:rsidR="00445BF2" w:rsidRPr="0021097B">
        <w:rPr>
          <w:rFonts w:ascii="Tahoma" w:hAnsi="Tahoma" w:cs="Tahoma"/>
          <w:sz w:val="20"/>
          <w:szCs w:val="20"/>
        </w:rPr>
        <w:t xml:space="preserve"> levels</w:t>
      </w:r>
      <w:r w:rsidR="00210240" w:rsidRPr="0021097B">
        <w:rPr>
          <w:rFonts w:ascii="Tahoma" w:hAnsi="Tahoma" w:cs="Tahoma"/>
          <w:sz w:val="20"/>
          <w:szCs w:val="20"/>
        </w:rPr>
        <w:t xml:space="preserve"> above what is considered safe </w:t>
      </w:r>
      <w:r w:rsidR="00F01756" w:rsidRPr="0021097B">
        <w:rPr>
          <w:rFonts w:ascii="Tahoma" w:hAnsi="Tahoma" w:cs="Tahoma"/>
          <w:sz w:val="20"/>
          <w:szCs w:val="20"/>
        </w:rPr>
        <w:t>for</w:t>
      </w:r>
      <w:r w:rsidR="00210240" w:rsidRPr="0021097B">
        <w:rPr>
          <w:rFonts w:ascii="Tahoma" w:hAnsi="Tahoma" w:cs="Tahoma"/>
          <w:sz w:val="20"/>
          <w:szCs w:val="20"/>
        </w:rPr>
        <w:t xml:space="preserve"> swim</w:t>
      </w:r>
      <w:r w:rsidR="00F01756" w:rsidRPr="0021097B">
        <w:rPr>
          <w:rFonts w:ascii="Tahoma" w:hAnsi="Tahoma" w:cs="Tahoma"/>
          <w:sz w:val="20"/>
          <w:szCs w:val="20"/>
        </w:rPr>
        <w:t>ming</w:t>
      </w:r>
      <w:r w:rsidR="00210240" w:rsidRPr="0021097B">
        <w:rPr>
          <w:rFonts w:ascii="Tahoma" w:hAnsi="Tahoma" w:cs="Tahoma"/>
          <w:sz w:val="20"/>
          <w:szCs w:val="20"/>
        </w:rPr>
        <w:t>.</w:t>
      </w:r>
      <w:r w:rsidR="00445BF2" w:rsidRPr="0021097B">
        <w:rPr>
          <w:rFonts w:ascii="Tahoma" w:hAnsi="Tahoma" w:cs="Tahoma"/>
          <w:sz w:val="20"/>
          <w:szCs w:val="20"/>
        </w:rPr>
        <w:t xml:space="preserve"> </w:t>
      </w:r>
      <w:r w:rsidR="00E36043" w:rsidRPr="0021097B">
        <w:rPr>
          <w:rFonts w:ascii="Tahoma" w:hAnsi="Tahoma" w:cs="Tahoma"/>
          <w:i/>
          <w:sz w:val="20"/>
          <w:szCs w:val="20"/>
        </w:rPr>
        <w:t>E. coli</w:t>
      </w:r>
      <w:r w:rsidR="00E36043" w:rsidRPr="0021097B">
        <w:rPr>
          <w:rFonts w:ascii="Tahoma" w:hAnsi="Tahoma" w:cs="Tahoma"/>
          <w:sz w:val="20"/>
          <w:szCs w:val="20"/>
        </w:rPr>
        <w:t xml:space="preserve"> levels are used as an indicator of risk from pathogens</w:t>
      </w:r>
      <w:r w:rsidR="00701BFF" w:rsidRPr="0021097B">
        <w:rPr>
          <w:rFonts w:ascii="Tahoma" w:hAnsi="Tahoma" w:cs="Tahoma"/>
          <w:sz w:val="20"/>
          <w:szCs w:val="20"/>
        </w:rPr>
        <w:t xml:space="preserve">, such as Campylobactor, </w:t>
      </w:r>
      <w:r w:rsidR="00E36043" w:rsidRPr="0021097B">
        <w:rPr>
          <w:rFonts w:ascii="Tahoma" w:hAnsi="Tahoma" w:cs="Tahoma"/>
          <w:sz w:val="20"/>
          <w:szCs w:val="20"/>
        </w:rPr>
        <w:t xml:space="preserve">that come from </w:t>
      </w:r>
      <w:r w:rsidR="00701BFF" w:rsidRPr="0021097B">
        <w:rPr>
          <w:rFonts w:ascii="Tahoma" w:hAnsi="Tahoma" w:cs="Tahoma"/>
          <w:sz w:val="20"/>
          <w:szCs w:val="20"/>
        </w:rPr>
        <w:t xml:space="preserve">the </w:t>
      </w:r>
      <w:r w:rsidR="00E36043" w:rsidRPr="0021097B">
        <w:rPr>
          <w:rFonts w:ascii="Tahoma" w:hAnsi="Tahoma" w:cs="Tahoma"/>
          <w:sz w:val="20"/>
          <w:szCs w:val="20"/>
        </w:rPr>
        <w:t xml:space="preserve">gut of warm blooded animals. Typical source animals are humans, ruminants, dogs, and birds. </w:t>
      </w:r>
      <w:r w:rsidR="008763EF" w:rsidRPr="0021097B">
        <w:rPr>
          <w:rFonts w:ascii="Tahoma" w:hAnsi="Tahoma" w:cs="Tahoma"/>
          <w:sz w:val="20"/>
          <w:szCs w:val="20"/>
        </w:rPr>
        <w:t>Historical records</w:t>
      </w:r>
      <w:r w:rsidR="00445BF2" w:rsidRPr="0021097B">
        <w:rPr>
          <w:rFonts w:ascii="Tahoma" w:hAnsi="Tahoma" w:cs="Tahoma"/>
          <w:sz w:val="20"/>
          <w:szCs w:val="20"/>
        </w:rPr>
        <w:t xml:space="preserve"> </w:t>
      </w:r>
      <w:r w:rsidR="00F01756" w:rsidRPr="0021097B">
        <w:rPr>
          <w:rFonts w:ascii="Tahoma" w:hAnsi="Tahoma" w:cs="Tahoma"/>
          <w:sz w:val="20"/>
          <w:szCs w:val="20"/>
        </w:rPr>
        <w:t>(</w:t>
      </w:r>
      <w:r w:rsidR="00136769" w:rsidRPr="0021097B">
        <w:rPr>
          <w:rFonts w:ascii="Tahoma" w:hAnsi="Tahoma" w:cs="Tahoma"/>
          <w:sz w:val="20"/>
          <w:szCs w:val="20"/>
        </w:rPr>
        <w:t>Figure</w:t>
      </w:r>
      <w:r w:rsidR="00F01756" w:rsidRPr="0021097B">
        <w:rPr>
          <w:rFonts w:ascii="Tahoma" w:hAnsi="Tahoma" w:cs="Tahoma"/>
          <w:sz w:val="20"/>
          <w:szCs w:val="20"/>
        </w:rPr>
        <w:t xml:space="preserve"> 1</w:t>
      </w:r>
      <w:r w:rsidR="00136769" w:rsidRPr="0021097B">
        <w:rPr>
          <w:rFonts w:ascii="Tahoma" w:hAnsi="Tahoma" w:cs="Tahoma"/>
          <w:sz w:val="20"/>
          <w:szCs w:val="20"/>
        </w:rPr>
        <w:t xml:space="preserve"> &amp; 2</w:t>
      </w:r>
      <w:r w:rsidR="00F01756" w:rsidRPr="0021097B">
        <w:rPr>
          <w:rFonts w:ascii="Tahoma" w:hAnsi="Tahoma" w:cs="Tahoma"/>
          <w:sz w:val="20"/>
          <w:szCs w:val="20"/>
        </w:rPr>
        <w:t>)</w:t>
      </w:r>
      <w:r w:rsidR="00445BF2" w:rsidRPr="0021097B">
        <w:rPr>
          <w:rFonts w:ascii="Tahoma" w:hAnsi="Tahoma" w:cs="Tahoma"/>
          <w:sz w:val="20"/>
          <w:szCs w:val="20"/>
        </w:rPr>
        <w:t xml:space="preserve"> show occasions where single samples </w:t>
      </w:r>
      <w:r w:rsidR="00136769" w:rsidRPr="0021097B">
        <w:rPr>
          <w:rFonts w:ascii="Tahoma" w:hAnsi="Tahoma" w:cs="Tahoma"/>
          <w:sz w:val="20"/>
          <w:szCs w:val="20"/>
        </w:rPr>
        <w:t xml:space="preserve">at Marrs Beach and Shingle Beach </w:t>
      </w:r>
      <w:r w:rsidR="00445BF2" w:rsidRPr="0021097B">
        <w:rPr>
          <w:rFonts w:ascii="Tahoma" w:hAnsi="Tahoma" w:cs="Tahoma"/>
          <w:sz w:val="20"/>
          <w:szCs w:val="20"/>
        </w:rPr>
        <w:t xml:space="preserve">have exceeded the </w:t>
      </w:r>
      <w:r w:rsidR="00701BFF" w:rsidRPr="0021097B">
        <w:rPr>
          <w:rFonts w:ascii="Tahoma" w:hAnsi="Tahoma" w:cs="Tahoma"/>
          <w:sz w:val="20"/>
          <w:szCs w:val="20"/>
        </w:rPr>
        <w:t xml:space="preserve">MfE swimming </w:t>
      </w:r>
      <w:r w:rsidR="00445BF2" w:rsidRPr="0021097B">
        <w:rPr>
          <w:rFonts w:ascii="Tahoma" w:hAnsi="Tahoma" w:cs="Tahoma"/>
          <w:sz w:val="20"/>
          <w:szCs w:val="20"/>
        </w:rPr>
        <w:t xml:space="preserve">guideline of 260 </w:t>
      </w:r>
      <w:r w:rsidR="00445BF2" w:rsidRPr="0021097B">
        <w:rPr>
          <w:rFonts w:ascii="Tahoma" w:hAnsi="Tahoma" w:cs="Tahoma"/>
          <w:i/>
          <w:sz w:val="20"/>
          <w:szCs w:val="20"/>
        </w:rPr>
        <w:t>E. coli</w:t>
      </w:r>
      <w:r w:rsidR="00F01756" w:rsidRPr="0021097B">
        <w:rPr>
          <w:rFonts w:ascii="Tahoma" w:hAnsi="Tahoma" w:cs="Tahoma"/>
          <w:sz w:val="20"/>
          <w:szCs w:val="20"/>
        </w:rPr>
        <w:t xml:space="preserve"> cfu/100 ml.</w:t>
      </w:r>
      <w:r w:rsidR="00673E69" w:rsidRPr="0021097B">
        <w:rPr>
          <w:rFonts w:ascii="Tahoma" w:hAnsi="Tahoma" w:cs="Tahoma"/>
          <w:sz w:val="20"/>
          <w:szCs w:val="20"/>
        </w:rPr>
        <w:t xml:space="preserve"> Levels from 261 to 550 </w:t>
      </w:r>
      <w:r w:rsidR="00673E69" w:rsidRPr="0021097B">
        <w:rPr>
          <w:rFonts w:ascii="Tahoma" w:hAnsi="Tahoma" w:cs="Tahoma"/>
          <w:i/>
          <w:sz w:val="20"/>
          <w:szCs w:val="20"/>
        </w:rPr>
        <w:t>E. coli</w:t>
      </w:r>
      <w:r w:rsidR="00E463DB" w:rsidRPr="0021097B">
        <w:rPr>
          <w:rFonts w:ascii="Tahoma" w:hAnsi="Tahoma" w:cs="Tahoma"/>
          <w:sz w:val="20"/>
          <w:szCs w:val="20"/>
        </w:rPr>
        <w:t xml:space="preserve"> cfu/100 ml represent a 1% to </w:t>
      </w:r>
      <w:r w:rsidR="00673E69" w:rsidRPr="0021097B">
        <w:rPr>
          <w:rFonts w:ascii="Tahoma" w:hAnsi="Tahoma" w:cs="Tahoma"/>
          <w:sz w:val="20"/>
          <w:szCs w:val="20"/>
        </w:rPr>
        <w:t xml:space="preserve">5% chance of contracting Campylobacter. </w:t>
      </w:r>
    </w:p>
    <w:p w:rsidR="009A24F3" w:rsidRPr="0021097B" w:rsidRDefault="009A24F3" w:rsidP="000F52D1">
      <w:pPr>
        <w:spacing w:before="360" w:after="120" w:line="288" w:lineRule="auto"/>
        <w:rPr>
          <w:rFonts w:ascii="Tahoma" w:hAnsi="Tahoma" w:cs="Tahoma"/>
          <w:sz w:val="20"/>
          <w:szCs w:val="20"/>
        </w:rPr>
      </w:pPr>
    </w:p>
    <w:p w:rsidR="00BF2B98" w:rsidRPr="0021097B" w:rsidRDefault="00BF2B98" w:rsidP="000F52D1">
      <w:pPr>
        <w:spacing w:before="360" w:after="120" w:line="288" w:lineRule="auto"/>
        <w:rPr>
          <w:rFonts w:ascii="Tahoma" w:hAnsi="Tahoma" w:cs="Tahoma"/>
          <w:sz w:val="20"/>
          <w:szCs w:val="20"/>
        </w:rPr>
      </w:pPr>
      <w:r w:rsidRPr="0021097B">
        <w:rPr>
          <w:rFonts w:ascii="Tahoma" w:hAnsi="Tahoma" w:cs="Tahoma"/>
          <w:noProof/>
          <w:sz w:val="20"/>
          <w:szCs w:val="20"/>
          <w:lang w:eastAsia="en-NZ"/>
        </w:rPr>
        <w:drawing>
          <wp:inline distT="0" distB="0" distL="0" distR="0" wp14:anchorId="0414D0AB">
            <wp:extent cx="5021647" cy="29432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1327" cy="2984065"/>
                    </a:xfrm>
                    <a:prstGeom prst="rect">
                      <a:avLst/>
                    </a:prstGeom>
                    <a:noFill/>
                  </pic:spPr>
                </pic:pic>
              </a:graphicData>
            </a:graphic>
          </wp:inline>
        </w:drawing>
      </w:r>
    </w:p>
    <w:p w:rsidR="00BF2B98" w:rsidRPr="0021097B" w:rsidRDefault="00136769" w:rsidP="000F52D1">
      <w:pPr>
        <w:spacing w:before="360" w:after="120" w:line="288" w:lineRule="auto"/>
        <w:ind w:left="851" w:hanging="851"/>
        <w:rPr>
          <w:rFonts w:ascii="Tahoma" w:hAnsi="Tahoma" w:cs="Tahoma"/>
          <w:sz w:val="20"/>
          <w:szCs w:val="20"/>
        </w:rPr>
      </w:pPr>
      <w:r w:rsidRPr="0021097B">
        <w:rPr>
          <w:rFonts w:ascii="Tahoma" w:hAnsi="Tahoma" w:cs="Tahoma"/>
          <w:sz w:val="20"/>
          <w:szCs w:val="20"/>
        </w:rPr>
        <w:t xml:space="preserve">Figure 1: Marrs Beach </w:t>
      </w:r>
      <w:r w:rsidRPr="0021097B">
        <w:rPr>
          <w:rFonts w:ascii="Tahoma" w:hAnsi="Tahoma" w:cs="Tahoma"/>
          <w:i/>
          <w:sz w:val="20"/>
          <w:szCs w:val="20"/>
        </w:rPr>
        <w:t>E. coli</w:t>
      </w:r>
      <w:r w:rsidRPr="0021097B">
        <w:rPr>
          <w:rFonts w:ascii="Tahoma" w:hAnsi="Tahoma" w:cs="Tahoma"/>
          <w:sz w:val="20"/>
          <w:szCs w:val="20"/>
        </w:rPr>
        <w:t xml:space="preserve"> results over time. The red line represents the 260 </w:t>
      </w:r>
      <w:r w:rsidRPr="0021097B">
        <w:rPr>
          <w:rFonts w:ascii="Tahoma" w:hAnsi="Tahoma" w:cs="Tahoma"/>
          <w:i/>
          <w:sz w:val="20"/>
          <w:szCs w:val="20"/>
        </w:rPr>
        <w:t>E. coli</w:t>
      </w:r>
      <w:r w:rsidRPr="0021097B">
        <w:rPr>
          <w:rFonts w:ascii="Tahoma" w:hAnsi="Tahoma" w:cs="Tahoma"/>
          <w:sz w:val="20"/>
          <w:szCs w:val="20"/>
        </w:rPr>
        <w:t xml:space="preserve"> cfu/100 ml guideline.</w:t>
      </w:r>
    </w:p>
    <w:p w:rsidR="00BF2B98" w:rsidRPr="0021097B" w:rsidRDefault="00BF2B98" w:rsidP="000F52D1">
      <w:pPr>
        <w:spacing w:before="360" w:after="120" w:line="288" w:lineRule="auto"/>
        <w:rPr>
          <w:rFonts w:ascii="Tahoma" w:hAnsi="Tahoma" w:cs="Tahoma"/>
          <w:sz w:val="20"/>
          <w:szCs w:val="20"/>
        </w:rPr>
      </w:pPr>
      <w:r w:rsidRPr="0021097B">
        <w:rPr>
          <w:rFonts w:ascii="Tahoma" w:hAnsi="Tahoma" w:cs="Tahoma"/>
          <w:noProof/>
          <w:sz w:val="20"/>
          <w:szCs w:val="20"/>
          <w:lang w:eastAsia="en-NZ"/>
        </w:rPr>
        <w:lastRenderedPageBreak/>
        <w:drawing>
          <wp:inline distT="0" distB="0" distL="0" distR="0" wp14:anchorId="4CC8A442">
            <wp:extent cx="4966140" cy="2908084"/>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0982" cy="2916775"/>
                    </a:xfrm>
                    <a:prstGeom prst="rect">
                      <a:avLst/>
                    </a:prstGeom>
                    <a:noFill/>
                  </pic:spPr>
                </pic:pic>
              </a:graphicData>
            </a:graphic>
          </wp:inline>
        </w:drawing>
      </w:r>
    </w:p>
    <w:p w:rsidR="00136769" w:rsidRPr="0021097B" w:rsidRDefault="00136769" w:rsidP="000F52D1">
      <w:pPr>
        <w:spacing w:before="360" w:after="120" w:line="288" w:lineRule="auto"/>
        <w:ind w:left="851" w:hanging="851"/>
        <w:rPr>
          <w:rFonts w:ascii="Tahoma" w:hAnsi="Tahoma" w:cs="Tahoma"/>
          <w:sz w:val="20"/>
          <w:szCs w:val="20"/>
        </w:rPr>
      </w:pPr>
      <w:r w:rsidRPr="0021097B">
        <w:rPr>
          <w:rFonts w:ascii="Tahoma" w:hAnsi="Tahoma" w:cs="Tahoma"/>
          <w:sz w:val="20"/>
          <w:szCs w:val="20"/>
        </w:rPr>
        <w:t xml:space="preserve">Figure 2: Shingle Beach </w:t>
      </w:r>
      <w:r w:rsidRPr="0021097B">
        <w:rPr>
          <w:rFonts w:ascii="Tahoma" w:hAnsi="Tahoma" w:cs="Tahoma"/>
          <w:i/>
          <w:sz w:val="20"/>
          <w:szCs w:val="20"/>
        </w:rPr>
        <w:t>E. coli</w:t>
      </w:r>
      <w:r w:rsidRPr="0021097B">
        <w:rPr>
          <w:rFonts w:ascii="Tahoma" w:hAnsi="Tahoma" w:cs="Tahoma"/>
          <w:sz w:val="20"/>
          <w:szCs w:val="20"/>
        </w:rPr>
        <w:t xml:space="preserve"> results over time. The red line represents the 260 </w:t>
      </w:r>
      <w:r w:rsidRPr="0021097B">
        <w:rPr>
          <w:rFonts w:ascii="Tahoma" w:hAnsi="Tahoma" w:cs="Tahoma"/>
          <w:i/>
          <w:sz w:val="20"/>
          <w:szCs w:val="20"/>
        </w:rPr>
        <w:t>E. coli</w:t>
      </w:r>
      <w:r w:rsidRPr="0021097B">
        <w:rPr>
          <w:rFonts w:ascii="Tahoma" w:hAnsi="Tahoma" w:cs="Tahoma"/>
          <w:sz w:val="20"/>
          <w:szCs w:val="20"/>
        </w:rPr>
        <w:t xml:space="preserve"> cfu/100 ml guideline.</w:t>
      </w:r>
    </w:p>
    <w:p w:rsidR="00BF2B98" w:rsidRPr="0021097B" w:rsidRDefault="00697376" w:rsidP="000F52D1">
      <w:pPr>
        <w:spacing w:before="360" w:after="120" w:line="288" w:lineRule="auto"/>
        <w:rPr>
          <w:rFonts w:ascii="Tahoma" w:hAnsi="Tahoma" w:cs="Tahoma"/>
          <w:sz w:val="20"/>
          <w:szCs w:val="20"/>
        </w:rPr>
      </w:pPr>
      <w:r w:rsidRPr="0021097B">
        <w:rPr>
          <w:rFonts w:ascii="Tahoma" w:hAnsi="Tahoma" w:cs="Tahoma"/>
          <w:sz w:val="20"/>
          <w:szCs w:val="20"/>
        </w:rPr>
        <w:t xml:space="preserve">The Marrs and Shingle Beach Working Group </w:t>
      </w:r>
      <w:r w:rsidR="009A24F3" w:rsidRPr="0021097B">
        <w:rPr>
          <w:rFonts w:ascii="Tahoma" w:hAnsi="Tahoma" w:cs="Tahoma"/>
          <w:sz w:val="20"/>
          <w:szCs w:val="20"/>
        </w:rPr>
        <w:t xml:space="preserve">(the Group) </w:t>
      </w:r>
      <w:r w:rsidR="006306CB" w:rsidRPr="0021097B">
        <w:rPr>
          <w:rFonts w:ascii="Tahoma" w:hAnsi="Tahoma" w:cs="Tahoma"/>
          <w:sz w:val="20"/>
          <w:szCs w:val="20"/>
        </w:rPr>
        <w:t>was</w:t>
      </w:r>
      <w:r w:rsidR="00BF2B98" w:rsidRPr="0021097B">
        <w:rPr>
          <w:rFonts w:ascii="Tahoma" w:hAnsi="Tahoma" w:cs="Tahoma"/>
          <w:sz w:val="20"/>
          <w:szCs w:val="20"/>
        </w:rPr>
        <w:t xml:space="preserve"> tasked with investigating the issue of faecal contamination at these beaches, evaluating community values</w:t>
      </w:r>
      <w:r w:rsidR="00C93AC5" w:rsidRPr="0021097B">
        <w:rPr>
          <w:rFonts w:ascii="Tahoma" w:hAnsi="Tahoma" w:cs="Tahoma"/>
          <w:sz w:val="20"/>
          <w:szCs w:val="20"/>
        </w:rPr>
        <w:t>,</w:t>
      </w:r>
      <w:r w:rsidR="00BF2B98" w:rsidRPr="0021097B">
        <w:rPr>
          <w:rFonts w:ascii="Tahoma" w:hAnsi="Tahoma" w:cs="Tahoma"/>
          <w:sz w:val="20"/>
          <w:szCs w:val="20"/>
        </w:rPr>
        <w:t xml:space="preserve"> and providing recommendations to Council on how water quality </w:t>
      </w:r>
      <w:r w:rsidR="00E6739E" w:rsidRPr="0021097B">
        <w:rPr>
          <w:rFonts w:ascii="Tahoma" w:hAnsi="Tahoma" w:cs="Tahoma"/>
          <w:sz w:val="20"/>
          <w:szCs w:val="20"/>
        </w:rPr>
        <w:t>might</w:t>
      </w:r>
      <w:r w:rsidR="00C93AC5" w:rsidRPr="0021097B">
        <w:rPr>
          <w:rFonts w:ascii="Tahoma" w:hAnsi="Tahoma" w:cs="Tahoma"/>
          <w:sz w:val="20"/>
          <w:szCs w:val="20"/>
        </w:rPr>
        <w:t xml:space="preserve"> be improved at these sites</w:t>
      </w:r>
      <w:r w:rsidR="00BF2B98" w:rsidRPr="0021097B">
        <w:rPr>
          <w:rFonts w:ascii="Tahoma" w:hAnsi="Tahoma" w:cs="Tahoma"/>
          <w:sz w:val="20"/>
          <w:szCs w:val="20"/>
        </w:rPr>
        <w:t>.</w:t>
      </w:r>
      <w:r w:rsidR="00C93AC5" w:rsidRPr="0021097B">
        <w:rPr>
          <w:rFonts w:ascii="Tahoma" w:hAnsi="Tahoma" w:cs="Tahoma"/>
          <w:sz w:val="20"/>
          <w:szCs w:val="20"/>
        </w:rPr>
        <w:t xml:space="preserve"> </w:t>
      </w:r>
    </w:p>
    <w:p w:rsidR="001F233F" w:rsidRPr="00394E60" w:rsidRDefault="001F233F" w:rsidP="000F52D1">
      <w:pPr>
        <w:spacing w:before="360" w:after="120" w:line="288" w:lineRule="auto"/>
        <w:rPr>
          <w:rFonts w:ascii="Tahoma" w:hAnsi="Tahoma" w:cs="Tahoma"/>
          <w:sz w:val="20"/>
          <w:szCs w:val="20"/>
          <w:u w:val="single"/>
        </w:rPr>
      </w:pPr>
      <w:r w:rsidRPr="00394E60">
        <w:rPr>
          <w:rFonts w:ascii="Tahoma" w:hAnsi="Tahoma" w:cs="Tahoma"/>
          <w:sz w:val="20"/>
          <w:szCs w:val="20"/>
          <w:u w:val="single"/>
        </w:rPr>
        <w:t>Understanding the problem – causal loop modelling workshop</w:t>
      </w:r>
    </w:p>
    <w:p w:rsidR="0026397D" w:rsidRPr="0021097B" w:rsidRDefault="006306CB" w:rsidP="000F52D1">
      <w:pPr>
        <w:spacing w:before="120" w:after="120" w:line="288" w:lineRule="auto"/>
        <w:rPr>
          <w:rFonts w:ascii="Tahoma" w:hAnsi="Tahoma" w:cs="Tahoma"/>
          <w:sz w:val="20"/>
          <w:szCs w:val="20"/>
        </w:rPr>
      </w:pPr>
      <w:r w:rsidRPr="0021097B">
        <w:rPr>
          <w:rFonts w:ascii="Tahoma" w:hAnsi="Tahoma" w:cs="Tahoma"/>
          <w:sz w:val="20"/>
          <w:szCs w:val="20"/>
        </w:rPr>
        <w:t xml:space="preserve">The first action of the </w:t>
      </w:r>
      <w:r w:rsidR="008763EF" w:rsidRPr="0021097B">
        <w:rPr>
          <w:rFonts w:ascii="Tahoma" w:hAnsi="Tahoma" w:cs="Tahoma"/>
          <w:sz w:val="20"/>
          <w:szCs w:val="20"/>
        </w:rPr>
        <w:t xml:space="preserve">Group </w:t>
      </w:r>
      <w:r w:rsidRPr="0021097B">
        <w:rPr>
          <w:rFonts w:ascii="Tahoma" w:hAnsi="Tahoma" w:cs="Tahoma"/>
          <w:sz w:val="20"/>
          <w:szCs w:val="20"/>
        </w:rPr>
        <w:t xml:space="preserve">was to learn about the complex nature of the faecal contamination issue and </w:t>
      </w:r>
      <w:r w:rsidR="00883319" w:rsidRPr="0021097B">
        <w:rPr>
          <w:rFonts w:ascii="Tahoma" w:hAnsi="Tahoma" w:cs="Tahoma"/>
          <w:sz w:val="20"/>
          <w:szCs w:val="20"/>
        </w:rPr>
        <w:t>its components</w:t>
      </w:r>
      <w:r w:rsidRPr="0021097B">
        <w:rPr>
          <w:rFonts w:ascii="Tahoma" w:hAnsi="Tahoma" w:cs="Tahoma"/>
          <w:sz w:val="20"/>
          <w:szCs w:val="20"/>
        </w:rPr>
        <w:t xml:space="preserve">. This was </w:t>
      </w:r>
      <w:r w:rsidR="000D71BD" w:rsidRPr="0021097B">
        <w:rPr>
          <w:rFonts w:ascii="Tahoma" w:hAnsi="Tahoma" w:cs="Tahoma"/>
          <w:sz w:val="20"/>
          <w:szCs w:val="20"/>
        </w:rPr>
        <w:t>facilitated</w:t>
      </w:r>
      <w:r w:rsidRPr="0021097B">
        <w:rPr>
          <w:rFonts w:ascii="Tahoma" w:hAnsi="Tahoma" w:cs="Tahoma"/>
          <w:sz w:val="20"/>
          <w:szCs w:val="20"/>
        </w:rPr>
        <w:t xml:space="preserve"> by a workshop that evaluated the scenario </w:t>
      </w:r>
      <w:r w:rsidR="00E6739E" w:rsidRPr="0021097B">
        <w:rPr>
          <w:rFonts w:ascii="Tahoma" w:hAnsi="Tahoma" w:cs="Tahoma"/>
          <w:sz w:val="20"/>
          <w:szCs w:val="20"/>
        </w:rPr>
        <w:t xml:space="preserve">using causal loop models, which </w:t>
      </w:r>
      <w:r w:rsidR="0026397D" w:rsidRPr="0021097B">
        <w:rPr>
          <w:rFonts w:ascii="Tahoma" w:hAnsi="Tahoma" w:cs="Tahoma"/>
          <w:sz w:val="20"/>
          <w:szCs w:val="20"/>
        </w:rPr>
        <w:t xml:space="preserve">were developed by the Group (Appendix 1). </w:t>
      </w:r>
    </w:p>
    <w:p w:rsidR="001F233F" w:rsidRPr="00394E60" w:rsidRDefault="001F233F" w:rsidP="000F52D1">
      <w:pPr>
        <w:spacing w:before="360" w:after="120" w:line="288" w:lineRule="auto"/>
        <w:rPr>
          <w:rFonts w:ascii="Tahoma" w:hAnsi="Tahoma" w:cs="Tahoma"/>
          <w:sz w:val="20"/>
          <w:szCs w:val="20"/>
          <w:u w:val="single"/>
        </w:rPr>
      </w:pPr>
      <w:r w:rsidRPr="00394E60">
        <w:rPr>
          <w:rFonts w:ascii="Tahoma" w:hAnsi="Tahoma" w:cs="Tahoma"/>
          <w:sz w:val="20"/>
          <w:szCs w:val="20"/>
          <w:u w:val="single"/>
        </w:rPr>
        <w:t>Values</w:t>
      </w:r>
    </w:p>
    <w:p w:rsidR="00BF2B98" w:rsidRPr="0021097B" w:rsidRDefault="0026397D" w:rsidP="000F52D1">
      <w:pPr>
        <w:spacing w:before="120" w:after="120" w:line="288" w:lineRule="auto"/>
        <w:rPr>
          <w:rFonts w:ascii="Tahoma" w:hAnsi="Tahoma" w:cs="Tahoma"/>
          <w:sz w:val="20"/>
          <w:szCs w:val="20"/>
        </w:rPr>
      </w:pPr>
      <w:r w:rsidRPr="0021097B">
        <w:rPr>
          <w:rFonts w:ascii="Tahoma" w:hAnsi="Tahoma" w:cs="Tahoma"/>
          <w:sz w:val="20"/>
          <w:szCs w:val="20"/>
        </w:rPr>
        <w:t xml:space="preserve">Values were considered and the Group </w:t>
      </w:r>
      <w:r w:rsidR="006B603B" w:rsidRPr="0021097B">
        <w:rPr>
          <w:rFonts w:ascii="Tahoma" w:hAnsi="Tahoma" w:cs="Tahoma"/>
          <w:sz w:val="20"/>
          <w:szCs w:val="20"/>
        </w:rPr>
        <w:t xml:space="preserve">unanimously </w:t>
      </w:r>
      <w:r w:rsidR="008763EF" w:rsidRPr="0021097B">
        <w:rPr>
          <w:rFonts w:ascii="Tahoma" w:hAnsi="Tahoma" w:cs="Tahoma"/>
          <w:sz w:val="20"/>
          <w:szCs w:val="20"/>
        </w:rPr>
        <w:t>identified swimming a</w:t>
      </w:r>
      <w:r w:rsidR="00822EA0" w:rsidRPr="0021097B">
        <w:rPr>
          <w:rFonts w:ascii="Tahoma" w:hAnsi="Tahoma" w:cs="Tahoma"/>
          <w:sz w:val="20"/>
          <w:szCs w:val="20"/>
        </w:rPr>
        <w:t>s the highest priority</w:t>
      </w:r>
      <w:r w:rsidR="008763EF" w:rsidRPr="0021097B">
        <w:rPr>
          <w:rFonts w:ascii="Tahoma" w:hAnsi="Tahoma" w:cs="Tahoma"/>
          <w:sz w:val="20"/>
          <w:szCs w:val="20"/>
        </w:rPr>
        <w:t xml:space="preserve"> value for both Marrs and Shingle Beach</w:t>
      </w:r>
      <w:r w:rsidR="00CA4605" w:rsidRPr="0021097B">
        <w:rPr>
          <w:rFonts w:ascii="Tahoma" w:hAnsi="Tahoma" w:cs="Tahoma"/>
          <w:sz w:val="20"/>
          <w:szCs w:val="20"/>
        </w:rPr>
        <w:t>es</w:t>
      </w:r>
      <w:r w:rsidRPr="0021097B">
        <w:rPr>
          <w:rFonts w:ascii="Tahoma" w:hAnsi="Tahoma" w:cs="Tahoma"/>
          <w:sz w:val="20"/>
          <w:szCs w:val="20"/>
        </w:rPr>
        <w:t xml:space="preserve">. They </w:t>
      </w:r>
      <w:r w:rsidR="00D502A0" w:rsidRPr="0021097B">
        <w:rPr>
          <w:rFonts w:ascii="Tahoma" w:hAnsi="Tahoma" w:cs="Tahoma"/>
          <w:sz w:val="20"/>
          <w:szCs w:val="20"/>
        </w:rPr>
        <w:t>wanted</w:t>
      </w:r>
      <w:r w:rsidR="008763EF" w:rsidRPr="0021097B">
        <w:rPr>
          <w:rFonts w:ascii="Tahoma" w:hAnsi="Tahoma" w:cs="Tahoma"/>
          <w:sz w:val="20"/>
          <w:szCs w:val="20"/>
        </w:rPr>
        <w:t xml:space="preserve"> to see water quality improved </w:t>
      </w:r>
      <w:r w:rsidR="006B603B" w:rsidRPr="0021097B">
        <w:rPr>
          <w:rFonts w:ascii="Tahoma" w:hAnsi="Tahoma" w:cs="Tahoma"/>
          <w:sz w:val="20"/>
          <w:szCs w:val="20"/>
        </w:rPr>
        <w:t>so</w:t>
      </w:r>
      <w:r w:rsidR="00822EA0" w:rsidRPr="0021097B">
        <w:rPr>
          <w:rFonts w:ascii="Tahoma" w:hAnsi="Tahoma" w:cs="Tahoma"/>
          <w:sz w:val="20"/>
          <w:szCs w:val="20"/>
        </w:rPr>
        <w:t xml:space="preserve"> </w:t>
      </w:r>
      <w:r w:rsidR="00CE096D" w:rsidRPr="0021097B">
        <w:rPr>
          <w:rFonts w:ascii="Tahoma" w:hAnsi="Tahoma" w:cs="Tahoma"/>
          <w:sz w:val="20"/>
          <w:szCs w:val="20"/>
        </w:rPr>
        <w:t xml:space="preserve">that it </w:t>
      </w:r>
      <w:r w:rsidR="00E6739E" w:rsidRPr="0021097B">
        <w:rPr>
          <w:rFonts w:ascii="Tahoma" w:hAnsi="Tahoma" w:cs="Tahoma"/>
          <w:sz w:val="20"/>
          <w:szCs w:val="20"/>
        </w:rPr>
        <w:t xml:space="preserve"> would be </w:t>
      </w:r>
      <w:r w:rsidR="008763EF" w:rsidRPr="0021097B">
        <w:rPr>
          <w:rFonts w:ascii="Tahoma" w:hAnsi="Tahoma" w:cs="Tahoma"/>
          <w:sz w:val="20"/>
          <w:szCs w:val="20"/>
        </w:rPr>
        <w:t>safe</w:t>
      </w:r>
      <w:r w:rsidR="00E6739E" w:rsidRPr="0021097B">
        <w:rPr>
          <w:rFonts w:ascii="Tahoma" w:hAnsi="Tahoma" w:cs="Tahoma"/>
          <w:sz w:val="20"/>
          <w:szCs w:val="20"/>
        </w:rPr>
        <w:t>r</w:t>
      </w:r>
      <w:r w:rsidR="008763EF" w:rsidRPr="0021097B">
        <w:rPr>
          <w:rFonts w:ascii="Tahoma" w:hAnsi="Tahoma" w:cs="Tahoma"/>
          <w:sz w:val="20"/>
          <w:szCs w:val="20"/>
        </w:rPr>
        <w:t xml:space="preserve"> </w:t>
      </w:r>
      <w:r w:rsidR="00CA4605" w:rsidRPr="0021097B">
        <w:rPr>
          <w:rFonts w:ascii="Tahoma" w:hAnsi="Tahoma" w:cs="Tahoma"/>
          <w:sz w:val="20"/>
          <w:szCs w:val="20"/>
        </w:rPr>
        <w:t>for swim</w:t>
      </w:r>
      <w:r w:rsidR="00D502A0" w:rsidRPr="0021097B">
        <w:rPr>
          <w:rFonts w:ascii="Tahoma" w:hAnsi="Tahoma" w:cs="Tahoma"/>
          <w:sz w:val="20"/>
          <w:szCs w:val="20"/>
        </w:rPr>
        <w:t>ming</w:t>
      </w:r>
      <w:r w:rsidR="00822EA0" w:rsidRPr="0021097B">
        <w:rPr>
          <w:rFonts w:ascii="Tahoma" w:hAnsi="Tahoma" w:cs="Tahoma"/>
          <w:sz w:val="20"/>
          <w:szCs w:val="20"/>
        </w:rPr>
        <w:t>.</w:t>
      </w:r>
      <w:r w:rsidR="00D502A0" w:rsidRPr="0021097B">
        <w:rPr>
          <w:rFonts w:ascii="Tahoma" w:hAnsi="Tahoma" w:cs="Tahoma"/>
          <w:sz w:val="20"/>
          <w:szCs w:val="20"/>
        </w:rPr>
        <w:t xml:space="preserve"> Other values were identified and t</w:t>
      </w:r>
      <w:r w:rsidRPr="0021097B">
        <w:rPr>
          <w:rFonts w:ascii="Tahoma" w:hAnsi="Tahoma" w:cs="Tahoma"/>
          <w:sz w:val="20"/>
          <w:szCs w:val="20"/>
        </w:rPr>
        <w:t>hese can be viewed in Appendix 2</w:t>
      </w:r>
      <w:r w:rsidR="00D502A0" w:rsidRPr="0021097B">
        <w:rPr>
          <w:rFonts w:ascii="Tahoma" w:hAnsi="Tahoma" w:cs="Tahoma"/>
          <w:sz w:val="20"/>
          <w:szCs w:val="20"/>
        </w:rPr>
        <w:t>.</w:t>
      </w:r>
    </w:p>
    <w:p w:rsidR="001F233F" w:rsidRPr="00394E60" w:rsidRDefault="001F233F" w:rsidP="000F52D1">
      <w:pPr>
        <w:spacing w:before="360" w:after="120" w:line="288" w:lineRule="auto"/>
        <w:rPr>
          <w:rFonts w:ascii="Tahoma" w:hAnsi="Tahoma" w:cs="Tahoma"/>
          <w:sz w:val="20"/>
          <w:szCs w:val="20"/>
          <w:u w:val="single"/>
        </w:rPr>
      </w:pPr>
      <w:r w:rsidRPr="00394E60">
        <w:rPr>
          <w:rFonts w:ascii="Tahoma" w:hAnsi="Tahoma" w:cs="Tahoma"/>
          <w:sz w:val="20"/>
          <w:szCs w:val="20"/>
          <w:u w:val="single"/>
        </w:rPr>
        <w:t>Monitoring plan</w:t>
      </w:r>
    </w:p>
    <w:p w:rsidR="0084123B" w:rsidRPr="0021097B" w:rsidRDefault="00883319" w:rsidP="000F52D1">
      <w:pPr>
        <w:spacing w:before="120" w:after="120" w:line="288" w:lineRule="auto"/>
        <w:rPr>
          <w:rFonts w:ascii="Tahoma" w:hAnsi="Tahoma" w:cs="Tahoma"/>
          <w:sz w:val="20"/>
          <w:szCs w:val="20"/>
        </w:rPr>
      </w:pPr>
      <w:r w:rsidRPr="0021097B">
        <w:rPr>
          <w:rFonts w:ascii="Tahoma" w:hAnsi="Tahoma" w:cs="Tahoma"/>
          <w:sz w:val="20"/>
          <w:szCs w:val="20"/>
        </w:rPr>
        <w:t xml:space="preserve">The Group </w:t>
      </w:r>
      <w:r w:rsidR="009E5947" w:rsidRPr="0021097B">
        <w:rPr>
          <w:rFonts w:ascii="Tahoma" w:hAnsi="Tahoma" w:cs="Tahoma"/>
          <w:sz w:val="20"/>
          <w:szCs w:val="20"/>
        </w:rPr>
        <w:t>implemented</w:t>
      </w:r>
      <w:r w:rsidRPr="0021097B">
        <w:rPr>
          <w:rFonts w:ascii="Tahoma" w:hAnsi="Tahoma" w:cs="Tahoma"/>
          <w:sz w:val="20"/>
          <w:szCs w:val="20"/>
        </w:rPr>
        <w:t xml:space="preserve"> a monitoring plan </w:t>
      </w:r>
      <w:r w:rsidR="009E5947" w:rsidRPr="0021097B">
        <w:rPr>
          <w:rFonts w:ascii="Tahoma" w:hAnsi="Tahoma" w:cs="Tahoma"/>
          <w:sz w:val="20"/>
          <w:szCs w:val="20"/>
        </w:rPr>
        <w:t xml:space="preserve">to get </w:t>
      </w:r>
      <w:r w:rsidR="00514FA6" w:rsidRPr="0021097B">
        <w:rPr>
          <w:rFonts w:ascii="Tahoma" w:hAnsi="Tahoma" w:cs="Tahoma"/>
          <w:sz w:val="20"/>
          <w:szCs w:val="20"/>
        </w:rPr>
        <w:t>data, which</w:t>
      </w:r>
      <w:r w:rsidR="009E5947" w:rsidRPr="0021097B">
        <w:rPr>
          <w:rFonts w:ascii="Tahoma" w:hAnsi="Tahoma" w:cs="Tahoma"/>
          <w:sz w:val="20"/>
          <w:szCs w:val="20"/>
        </w:rPr>
        <w:t xml:space="preserve"> would aid</w:t>
      </w:r>
      <w:r w:rsidRPr="0021097B">
        <w:rPr>
          <w:rFonts w:ascii="Tahoma" w:hAnsi="Tahoma" w:cs="Tahoma"/>
          <w:sz w:val="20"/>
          <w:szCs w:val="20"/>
        </w:rPr>
        <w:t xml:space="preserve"> understanding </w:t>
      </w:r>
      <w:r w:rsidR="009E5947" w:rsidRPr="0021097B">
        <w:rPr>
          <w:rFonts w:ascii="Tahoma" w:hAnsi="Tahoma" w:cs="Tahoma"/>
          <w:sz w:val="20"/>
          <w:szCs w:val="20"/>
        </w:rPr>
        <w:t xml:space="preserve">of </w:t>
      </w:r>
      <w:r w:rsidRPr="0021097B">
        <w:rPr>
          <w:rFonts w:ascii="Tahoma" w:hAnsi="Tahoma" w:cs="Tahoma"/>
          <w:sz w:val="20"/>
          <w:szCs w:val="20"/>
        </w:rPr>
        <w:t xml:space="preserve">the drivers of faecal contamination. </w:t>
      </w:r>
      <w:r w:rsidR="001F233F" w:rsidRPr="0021097B">
        <w:rPr>
          <w:rFonts w:ascii="Tahoma" w:hAnsi="Tahoma" w:cs="Tahoma"/>
          <w:sz w:val="20"/>
          <w:szCs w:val="20"/>
        </w:rPr>
        <w:t>This built on a</w:t>
      </w:r>
      <w:r w:rsidR="009E5947" w:rsidRPr="0021097B">
        <w:rPr>
          <w:rFonts w:ascii="Tahoma" w:hAnsi="Tahoma" w:cs="Tahoma"/>
          <w:sz w:val="20"/>
          <w:szCs w:val="20"/>
        </w:rPr>
        <w:t>n existing platform</w:t>
      </w:r>
      <w:r w:rsidR="001F233F" w:rsidRPr="0021097B">
        <w:rPr>
          <w:rFonts w:ascii="Tahoma" w:hAnsi="Tahoma" w:cs="Tahoma"/>
          <w:sz w:val="20"/>
          <w:szCs w:val="20"/>
        </w:rPr>
        <w:t xml:space="preserve"> of data </w:t>
      </w:r>
      <w:r w:rsidR="00CE7F67" w:rsidRPr="0021097B">
        <w:rPr>
          <w:rFonts w:ascii="Tahoma" w:hAnsi="Tahoma" w:cs="Tahoma"/>
          <w:sz w:val="20"/>
          <w:szCs w:val="20"/>
        </w:rPr>
        <w:t xml:space="preserve">that had </w:t>
      </w:r>
      <w:r w:rsidR="001F233F" w:rsidRPr="0021097B">
        <w:rPr>
          <w:rFonts w:ascii="Tahoma" w:hAnsi="Tahoma" w:cs="Tahoma"/>
          <w:sz w:val="20"/>
          <w:szCs w:val="20"/>
        </w:rPr>
        <w:t>already been collected. Existing Council monitoring sites were used as well some new sites</w:t>
      </w:r>
      <w:r w:rsidR="006D2E10" w:rsidRPr="0021097B">
        <w:rPr>
          <w:rFonts w:ascii="Tahoma" w:hAnsi="Tahoma" w:cs="Tahoma"/>
          <w:sz w:val="20"/>
          <w:szCs w:val="20"/>
        </w:rPr>
        <w:t xml:space="preserve"> </w:t>
      </w:r>
      <w:r w:rsidR="009E5947" w:rsidRPr="0021097B">
        <w:rPr>
          <w:rFonts w:ascii="Tahoma" w:hAnsi="Tahoma" w:cs="Tahoma"/>
          <w:sz w:val="20"/>
          <w:szCs w:val="20"/>
        </w:rPr>
        <w:t xml:space="preserve">added </w:t>
      </w:r>
      <w:r w:rsidR="006D2E10" w:rsidRPr="0021097B">
        <w:rPr>
          <w:rFonts w:ascii="Tahoma" w:hAnsi="Tahoma" w:cs="Tahoma"/>
          <w:sz w:val="20"/>
          <w:szCs w:val="20"/>
        </w:rPr>
        <w:t>(Appendix 3)</w:t>
      </w:r>
      <w:r w:rsidR="001F233F" w:rsidRPr="0021097B">
        <w:rPr>
          <w:rFonts w:ascii="Tahoma" w:hAnsi="Tahoma" w:cs="Tahoma"/>
          <w:sz w:val="20"/>
          <w:szCs w:val="20"/>
        </w:rPr>
        <w:t xml:space="preserve">. Another key addition </w:t>
      </w:r>
      <w:r w:rsidR="003030D6" w:rsidRPr="0021097B">
        <w:rPr>
          <w:rFonts w:ascii="Tahoma" w:hAnsi="Tahoma" w:cs="Tahoma"/>
          <w:sz w:val="20"/>
          <w:szCs w:val="20"/>
        </w:rPr>
        <w:t>included tes</w:t>
      </w:r>
      <w:r w:rsidR="001F233F" w:rsidRPr="0021097B">
        <w:rPr>
          <w:rFonts w:ascii="Tahoma" w:hAnsi="Tahoma" w:cs="Tahoma"/>
          <w:sz w:val="20"/>
          <w:szCs w:val="20"/>
        </w:rPr>
        <w:t xml:space="preserve">ting the genetic source of </w:t>
      </w:r>
      <w:r w:rsidR="001F233F" w:rsidRPr="0021097B">
        <w:rPr>
          <w:rFonts w:ascii="Tahoma" w:hAnsi="Tahoma" w:cs="Tahoma"/>
          <w:i/>
          <w:sz w:val="20"/>
          <w:szCs w:val="20"/>
        </w:rPr>
        <w:t>E. coli</w:t>
      </w:r>
      <w:r w:rsidR="003030D6" w:rsidRPr="0021097B">
        <w:rPr>
          <w:rFonts w:ascii="Tahoma" w:hAnsi="Tahoma" w:cs="Tahoma"/>
          <w:sz w:val="20"/>
          <w:szCs w:val="20"/>
        </w:rPr>
        <w:t xml:space="preserve"> </w:t>
      </w:r>
      <w:r w:rsidR="003E3FE0" w:rsidRPr="0021097B">
        <w:rPr>
          <w:rFonts w:ascii="Tahoma" w:hAnsi="Tahoma" w:cs="Tahoma"/>
          <w:sz w:val="20"/>
          <w:szCs w:val="20"/>
        </w:rPr>
        <w:t xml:space="preserve">contained in samples. </w:t>
      </w:r>
    </w:p>
    <w:p w:rsidR="00CC79B2" w:rsidRPr="0021097B" w:rsidRDefault="00CC79B2" w:rsidP="000F52D1">
      <w:pPr>
        <w:spacing w:before="360" w:after="120" w:line="288" w:lineRule="auto"/>
        <w:rPr>
          <w:rFonts w:ascii="Tahoma" w:hAnsi="Tahoma" w:cs="Tahoma"/>
          <w:sz w:val="20"/>
          <w:szCs w:val="20"/>
        </w:rPr>
      </w:pPr>
      <w:r w:rsidRPr="0021097B">
        <w:rPr>
          <w:rFonts w:ascii="Tahoma" w:hAnsi="Tahoma" w:cs="Tahoma"/>
          <w:sz w:val="20"/>
          <w:szCs w:val="20"/>
        </w:rPr>
        <w:lastRenderedPageBreak/>
        <w:t xml:space="preserve">Historically </w:t>
      </w:r>
      <w:r w:rsidR="00B711D6" w:rsidRPr="0021097B">
        <w:rPr>
          <w:rFonts w:ascii="Tahoma" w:hAnsi="Tahoma" w:cs="Tahoma"/>
          <w:sz w:val="20"/>
          <w:szCs w:val="20"/>
        </w:rPr>
        <w:t xml:space="preserve">Marrs Beach has exceeded the </w:t>
      </w:r>
      <w:r w:rsidR="00B711D6" w:rsidRPr="0021097B">
        <w:rPr>
          <w:rFonts w:ascii="Tahoma" w:hAnsi="Tahoma" w:cs="Tahoma"/>
          <w:i/>
          <w:sz w:val="20"/>
          <w:szCs w:val="20"/>
        </w:rPr>
        <w:t>E. coli</w:t>
      </w:r>
      <w:r w:rsidR="00B711D6" w:rsidRPr="0021097B">
        <w:rPr>
          <w:rFonts w:ascii="Tahoma" w:hAnsi="Tahoma" w:cs="Tahoma"/>
          <w:sz w:val="20"/>
          <w:szCs w:val="20"/>
        </w:rPr>
        <w:t xml:space="preserve"> guidelines for swimming more frequently</w:t>
      </w:r>
      <w:r w:rsidR="00791644" w:rsidRPr="0021097B">
        <w:rPr>
          <w:rFonts w:ascii="Tahoma" w:hAnsi="Tahoma" w:cs="Tahoma"/>
          <w:sz w:val="20"/>
          <w:szCs w:val="20"/>
        </w:rPr>
        <w:t xml:space="preserve"> than Shingle Beach</w:t>
      </w:r>
      <w:r w:rsidR="00B711D6" w:rsidRPr="0021097B">
        <w:rPr>
          <w:rFonts w:ascii="Tahoma" w:hAnsi="Tahoma" w:cs="Tahoma"/>
          <w:sz w:val="20"/>
          <w:szCs w:val="20"/>
        </w:rPr>
        <w:t xml:space="preserve">, hence the group focused more attention on Marrs Beach. It has also been assumed that the drivers of exceedances at both beaches are different. Shingle Beach, on the north bank of the Buller River, is downstream of legal sewerage overflows </w:t>
      </w:r>
      <w:r w:rsidR="001513C1" w:rsidRPr="0021097B">
        <w:rPr>
          <w:rFonts w:ascii="Tahoma" w:hAnsi="Tahoma" w:cs="Tahoma"/>
          <w:sz w:val="20"/>
          <w:szCs w:val="20"/>
        </w:rPr>
        <w:t>that activate when urban stormwater overloads Westport</w:t>
      </w:r>
      <w:r w:rsidR="00791644" w:rsidRPr="0021097B">
        <w:rPr>
          <w:rFonts w:ascii="Tahoma" w:hAnsi="Tahoma" w:cs="Tahoma"/>
          <w:sz w:val="20"/>
          <w:szCs w:val="20"/>
        </w:rPr>
        <w:t>’</w:t>
      </w:r>
      <w:r w:rsidR="001513C1" w:rsidRPr="0021097B">
        <w:rPr>
          <w:rFonts w:ascii="Tahoma" w:hAnsi="Tahoma" w:cs="Tahoma"/>
          <w:sz w:val="20"/>
          <w:szCs w:val="20"/>
        </w:rPr>
        <w:t>s combined sewerage/stormwater</w:t>
      </w:r>
      <w:r w:rsidR="00B711D6" w:rsidRPr="0021097B">
        <w:rPr>
          <w:rFonts w:ascii="Tahoma" w:hAnsi="Tahoma" w:cs="Tahoma"/>
          <w:sz w:val="20"/>
          <w:szCs w:val="20"/>
        </w:rPr>
        <w:t xml:space="preserve"> </w:t>
      </w:r>
      <w:r w:rsidR="001513C1" w:rsidRPr="0021097B">
        <w:rPr>
          <w:rFonts w:ascii="Tahoma" w:hAnsi="Tahoma" w:cs="Tahoma"/>
          <w:sz w:val="20"/>
          <w:szCs w:val="20"/>
        </w:rPr>
        <w:t xml:space="preserve">system. </w:t>
      </w:r>
      <w:r w:rsidR="00791644" w:rsidRPr="0021097B">
        <w:rPr>
          <w:rFonts w:ascii="Tahoma" w:hAnsi="Tahoma" w:cs="Tahoma"/>
          <w:sz w:val="20"/>
          <w:szCs w:val="20"/>
        </w:rPr>
        <w:t xml:space="preserve">This will be rectified by the Buller District Council as resources allow. When the Group began, a broad range of potential contaminant sources were considered for Marrs Beach, including human, ruminant, and avian. </w:t>
      </w:r>
    </w:p>
    <w:p w:rsidR="00165830" w:rsidRPr="00394E60" w:rsidRDefault="0016427A" w:rsidP="000F52D1">
      <w:pPr>
        <w:spacing w:before="360" w:after="120" w:line="288" w:lineRule="auto"/>
        <w:rPr>
          <w:rFonts w:ascii="Tahoma" w:hAnsi="Tahoma" w:cs="Tahoma"/>
          <w:sz w:val="20"/>
          <w:szCs w:val="20"/>
          <w:u w:val="single"/>
        </w:rPr>
      </w:pPr>
      <w:r w:rsidRPr="00394E60">
        <w:rPr>
          <w:rFonts w:ascii="Tahoma" w:hAnsi="Tahoma" w:cs="Tahoma"/>
          <w:sz w:val="20"/>
          <w:szCs w:val="20"/>
          <w:u w:val="single"/>
        </w:rPr>
        <w:t>The science</w:t>
      </w:r>
    </w:p>
    <w:p w:rsidR="001552C0" w:rsidRPr="0021097B" w:rsidRDefault="00262F4A" w:rsidP="000F52D1">
      <w:pPr>
        <w:spacing w:before="120" w:after="120" w:line="288" w:lineRule="auto"/>
        <w:rPr>
          <w:rFonts w:ascii="Tahoma" w:hAnsi="Tahoma" w:cs="Tahoma"/>
          <w:sz w:val="20"/>
          <w:szCs w:val="20"/>
        </w:rPr>
      </w:pPr>
      <w:r w:rsidRPr="0021097B">
        <w:rPr>
          <w:rFonts w:ascii="Tahoma" w:hAnsi="Tahoma" w:cs="Tahoma"/>
          <w:sz w:val="20"/>
          <w:szCs w:val="20"/>
        </w:rPr>
        <w:t>Two key questions were: was there a</w:t>
      </w:r>
      <w:r w:rsidR="00410FED" w:rsidRPr="0021097B">
        <w:rPr>
          <w:rFonts w:ascii="Tahoma" w:hAnsi="Tahoma" w:cs="Tahoma"/>
          <w:sz w:val="20"/>
          <w:szCs w:val="20"/>
        </w:rPr>
        <w:t>n</w:t>
      </w:r>
      <w:r w:rsidRPr="0021097B">
        <w:rPr>
          <w:rFonts w:ascii="Tahoma" w:hAnsi="Tahoma" w:cs="Tahoma"/>
          <w:sz w:val="20"/>
          <w:szCs w:val="20"/>
        </w:rPr>
        <w:t xml:space="preserve"> </w:t>
      </w:r>
      <w:r w:rsidR="00410FED" w:rsidRPr="0021097B">
        <w:rPr>
          <w:rFonts w:ascii="Tahoma" w:hAnsi="Tahoma" w:cs="Tahoma"/>
          <w:sz w:val="20"/>
          <w:szCs w:val="20"/>
        </w:rPr>
        <w:t>animal (human, bird, ruminant),</w:t>
      </w:r>
      <w:r w:rsidRPr="0021097B">
        <w:rPr>
          <w:rFonts w:ascii="Tahoma" w:hAnsi="Tahoma" w:cs="Tahoma"/>
          <w:sz w:val="20"/>
          <w:szCs w:val="20"/>
        </w:rPr>
        <w:t xml:space="preserve"> contributing </w:t>
      </w:r>
      <w:r w:rsidR="00410FED" w:rsidRPr="0021097B">
        <w:rPr>
          <w:rFonts w:ascii="Tahoma" w:hAnsi="Tahoma" w:cs="Tahoma"/>
          <w:sz w:val="20"/>
          <w:szCs w:val="20"/>
        </w:rPr>
        <w:t xml:space="preserve">most of the </w:t>
      </w:r>
      <w:r w:rsidRPr="0021097B">
        <w:rPr>
          <w:rFonts w:ascii="Tahoma" w:hAnsi="Tahoma" w:cs="Tahoma"/>
          <w:sz w:val="20"/>
          <w:szCs w:val="20"/>
        </w:rPr>
        <w:t xml:space="preserve">faecal contamination, and where was </w:t>
      </w:r>
      <w:r w:rsidR="00410FED" w:rsidRPr="0021097B">
        <w:rPr>
          <w:rFonts w:ascii="Tahoma" w:hAnsi="Tahoma" w:cs="Tahoma"/>
          <w:sz w:val="20"/>
          <w:szCs w:val="20"/>
        </w:rPr>
        <w:t>contamination</w:t>
      </w:r>
      <w:r w:rsidRPr="0021097B">
        <w:rPr>
          <w:rFonts w:ascii="Tahoma" w:hAnsi="Tahoma" w:cs="Tahoma"/>
          <w:sz w:val="20"/>
          <w:szCs w:val="20"/>
        </w:rPr>
        <w:t xml:space="preserve"> coming from. </w:t>
      </w:r>
      <w:r w:rsidR="00201EDD" w:rsidRPr="0021097B">
        <w:rPr>
          <w:rFonts w:ascii="Tahoma" w:hAnsi="Tahoma" w:cs="Tahoma"/>
          <w:sz w:val="20"/>
          <w:szCs w:val="20"/>
        </w:rPr>
        <w:t>Historic and contemporary sampling results have</w:t>
      </w:r>
      <w:r w:rsidR="00D30AA6" w:rsidRPr="0021097B">
        <w:rPr>
          <w:rFonts w:ascii="Tahoma" w:hAnsi="Tahoma" w:cs="Tahoma"/>
          <w:sz w:val="20"/>
          <w:szCs w:val="20"/>
        </w:rPr>
        <w:t xml:space="preserve"> shown </w:t>
      </w:r>
      <w:r w:rsidR="00201EDD" w:rsidRPr="0021097B">
        <w:rPr>
          <w:rFonts w:ascii="Tahoma" w:hAnsi="Tahoma" w:cs="Tahoma"/>
          <w:sz w:val="20"/>
          <w:szCs w:val="20"/>
        </w:rPr>
        <w:t xml:space="preserve">that there are often high levels of </w:t>
      </w:r>
      <w:r w:rsidR="00D30AA6" w:rsidRPr="0021097B">
        <w:rPr>
          <w:rFonts w:ascii="Tahoma" w:hAnsi="Tahoma" w:cs="Tahoma"/>
          <w:i/>
          <w:sz w:val="20"/>
          <w:szCs w:val="20"/>
        </w:rPr>
        <w:t>E. coli</w:t>
      </w:r>
      <w:r w:rsidR="00D30AA6" w:rsidRPr="0021097B">
        <w:rPr>
          <w:rFonts w:ascii="Tahoma" w:hAnsi="Tahoma" w:cs="Tahoma"/>
          <w:sz w:val="20"/>
          <w:szCs w:val="20"/>
        </w:rPr>
        <w:t xml:space="preserve"> in Bradshaws Creek, which flows into the Buller River just upstream of Marrs Beach</w:t>
      </w:r>
      <w:r w:rsidR="00410FED" w:rsidRPr="0021097B">
        <w:rPr>
          <w:rFonts w:ascii="Tahoma" w:hAnsi="Tahoma" w:cs="Tahoma"/>
          <w:sz w:val="20"/>
          <w:szCs w:val="20"/>
        </w:rPr>
        <w:t xml:space="preserve"> (refer map in Appendix 3)</w:t>
      </w:r>
      <w:r w:rsidR="00D30AA6" w:rsidRPr="0021097B">
        <w:rPr>
          <w:rFonts w:ascii="Tahoma" w:hAnsi="Tahoma" w:cs="Tahoma"/>
          <w:sz w:val="20"/>
          <w:szCs w:val="20"/>
        </w:rPr>
        <w:t xml:space="preserve">. </w:t>
      </w:r>
      <w:r w:rsidR="00556DE8" w:rsidRPr="0021097B">
        <w:rPr>
          <w:rFonts w:ascii="Tahoma" w:hAnsi="Tahoma" w:cs="Tahoma"/>
          <w:sz w:val="20"/>
          <w:szCs w:val="20"/>
        </w:rPr>
        <w:t xml:space="preserve">When applying criteria </w:t>
      </w:r>
      <w:r w:rsidR="001552C0" w:rsidRPr="0021097B">
        <w:rPr>
          <w:rFonts w:ascii="Tahoma" w:hAnsi="Tahoma" w:cs="Tahoma"/>
          <w:sz w:val="20"/>
          <w:szCs w:val="20"/>
        </w:rPr>
        <w:t>from</w:t>
      </w:r>
      <w:r w:rsidRPr="0021097B">
        <w:rPr>
          <w:rFonts w:ascii="Tahoma" w:hAnsi="Tahoma" w:cs="Tahoma"/>
          <w:sz w:val="20"/>
          <w:szCs w:val="20"/>
        </w:rPr>
        <w:t xml:space="preserve"> </w:t>
      </w:r>
      <w:r w:rsidR="00556DE8" w:rsidRPr="0021097B">
        <w:rPr>
          <w:rFonts w:ascii="Tahoma" w:hAnsi="Tahoma" w:cs="Tahoma"/>
          <w:sz w:val="20"/>
          <w:szCs w:val="20"/>
        </w:rPr>
        <w:t>the NPS-FM’s National Objectives Framework</w:t>
      </w:r>
      <w:r w:rsidRPr="0021097B">
        <w:rPr>
          <w:rFonts w:ascii="Tahoma" w:hAnsi="Tahoma" w:cs="Tahoma"/>
          <w:sz w:val="20"/>
          <w:szCs w:val="20"/>
        </w:rPr>
        <w:t>,</w:t>
      </w:r>
      <w:r w:rsidR="00556DE8" w:rsidRPr="0021097B">
        <w:rPr>
          <w:rFonts w:ascii="Tahoma" w:hAnsi="Tahoma" w:cs="Tahoma"/>
          <w:sz w:val="20"/>
          <w:szCs w:val="20"/>
        </w:rPr>
        <w:t xml:space="preserve"> Bradshaws Creek is in</w:t>
      </w:r>
      <w:r w:rsidR="001552C0" w:rsidRPr="0021097B">
        <w:rPr>
          <w:rFonts w:ascii="Tahoma" w:hAnsi="Tahoma" w:cs="Tahoma"/>
          <w:sz w:val="20"/>
          <w:szCs w:val="20"/>
        </w:rPr>
        <w:t xml:space="preserve"> the ‘D’ category for</w:t>
      </w:r>
      <w:r w:rsidR="00556DE8" w:rsidRPr="0021097B">
        <w:rPr>
          <w:rFonts w:ascii="Tahoma" w:hAnsi="Tahoma" w:cs="Tahoma"/>
          <w:sz w:val="20"/>
          <w:szCs w:val="20"/>
        </w:rPr>
        <w:t xml:space="preserve"> </w:t>
      </w:r>
      <w:r w:rsidR="00556DE8" w:rsidRPr="0021097B">
        <w:rPr>
          <w:rFonts w:ascii="Tahoma" w:hAnsi="Tahoma" w:cs="Tahoma"/>
          <w:i/>
          <w:sz w:val="20"/>
          <w:szCs w:val="20"/>
        </w:rPr>
        <w:t>E. coli</w:t>
      </w:r>
      <w:r w:rsidR="001552C0" w:rsidRPr="0021097B">
        <w:rPr>
          <w:rFonts w:ascii="Tahoma" w:hAnsi="Tahoma" w:cs="Tahoma"/>
          <w:sz w:val="20"/>
          <w:szCs w:val="20"/>
        </w:rPr>
        <w:t>. A ‘D’ is below the national bottom line</w:t>
      </w:r>
      <w:r w:rsidR="00556DE8" w:rsidRPr="0021097B">
        <w:rPr>
          <w:rFonts w:ascii="Tahoma" w:hAnsi="Tahoma" w:cs="Tahoma"/>
          <w:sz w:val="20"/>
          <w:szCs w:val="20"/>
        </w:rPr>
        <w:t xml:space="preserve"> </w:t>
      </w:r>
      <w:r w:rsidR="001552C0" w:rsidRPr="0021097B">
        <w:rPr>
          <w:rFonts w:ascii="Tahoma" w:hAnsi="Tahoma" w:cs="Tahoma"/>
          <w:sz w:val="20"/>
          <w:szCs w:val="20"/>
        </w:rPr>
        <w:t>and requires improvement</w:t>
      </w:r>
      <w:r w:rsidRPr="0021097B">
        <w:rPr>
          <w:rFonts w:ascii="Tahoma" w:hAnsi="Tahoma" w:cs="Tahoma"/>
          <w:sz w:val="20"/>
          <w:szCs w:val="20"/>
        </w:rPr>
        <w:t xml:space="preserve"> under the NPSFM. </w:t>
      </w:r>
      <w:r w:rsidR="00C01C12" w:rsidRPr="0021097B">
        <w:rPr>
          <w:rFonts w:ascii="Tahoma" w:hAnsi="Tahoma" w:cs="Tahoma"/>
          <w:sz w:val="20"/>
          <w:szCs w:val="20"/>
        </w:rPr>
        <w:t xml:space="preserve">Bradshaws Creek has higher </w:t>
      </w:r>
      <w:r w:rsidR="00C01C12" w:rsidRPr="0021097B">
        <w:rPr>
          <w:rFonts w:ascii="Tahoma" w:hAnsi="Tahoma" w:cs="Tahoma"/>
          <w:i/>
          <w:sz w:val="20"/>
          <w:szCs w:val="20"/>
        </w:rPr>
        <w:t>E. coli</w:t>
      </w:r>
      <w:r w:rsidR="00C01C12" w:rsidRPr="0021097B">
        <w:rPr>
          <w:rFonts w:ascii="Tahoma" w:hAnsi="Tahoma" w:cs="Tahoma"/>
          <w:sz w:val="20"/>
          <w:szCs w:val="20"/>
        </w:rPr>
        <w:t xml:space="preserve"> concentrations than the Buller River and was considered to be a likely source of contamination</w:t>
      </w:r>
      <w:r w:rsidR="00410FED" w:rsidRPr="0021097B">
        <w:rPr>
          <w:rFonts w:ascii="Tahoma" w:hAnsi="Tahoma" w:cs="Tahoma"/>
          <w:sz w:val="20"/>
          <w:szCs w:val="20"/>
        </w:rPr>
        <w:t>,</w:t>
      </w:r>
      <w:r w:rsidR="00C01C12" w:rsidRPr="0021097B">
        <w:rPr>
          <w:rFonts w:ascii="Tahoma" w:hAnsi="Tahoma" w:cs="Tahoma"/>
          <w:sz w:val="20"/>
          <w:szCs w:val="20"/>
        </w:rPr>
        <w:t xml:space="preserve"> but this needed to be proven. </w:t>
      </w:r>
    </w:p>
    <w:p w:rsidR="0016427A" w:rsidRPr="00394E60" w:rsidRDefault="0016427A" w:rsidP="000F52D1">
      <w:pPr>
        <w:spacing w:before="360" w:after="120" w:line="288" w:lineRule="auto"/>
        <w:rPr>
          <w:rFonts w:ascii="Tahoma" w:hAnsi="Tahoma" w:cs="Tahoma"/>
          <w:sz w:val="20"/>
          <w:szCs w:val="20"/>
          <w:u w:val="single"/>
        </w:rPr>
      </w:pPr>
      <w:r w:rsidRPr="00394E60">
        <w:rPr>
          <w:rFonts w:ascii="Tahoma" w:hAnsi="Tahoma" w:cs="Tahoma"/>
          <w:sz w:val="20"/>
          <w:szCs w:val="20"/>
          <w:u w:val="single"/>
        </w:rPr>
        <w:t>Key findings</w:t>
      </w:r>
    </w:p>
    <w:p w:rsidR="0016427A" w:rsidRPr="0021097B" w:rsidRDefault="0016427A" w:rsidP="000F52D1">
      <w:pPr>
        <w:pStyle w:val="ListParagraph"/>
        <w:numPr>
          <w:ilvl w:val="0"/>
          <w:numId w:val="5"/>
        </w:numPr>
        <w:spacing w:before="120" w:after="120" w:line="288" w:lineRule="auto"/>
        <w:ind w:left="426"/>
        <w:rPr>
          <w:rFonts w:ascii="Tahoma" w:hAnsi="Tahoma" w:cs="Tahoma"/>
          <w:sz w:val="20"/>
          <w:szCs w:val="20"/>
        </w:rPr>
      </w:pPr>
      <w:r w:rsidRPr="0021097B">
        <w:rPr>
          <w:rFonts w:ascii="Tahoma" w:hAnsi="Tahoma" w:cs="Tahoma"/>
          <w:sz w:val="20"/>
          <w:szCs w:val="20"/>
        </w:rPr>
        <w:t xml:space="preserve">Genetic markers were used to identify what type of animal the </w:t>
      </w:r>
      <w:r w:rsidRPr="0021097B">
        <w:rPr>
          <w:rFonts w:ascii="Tahoma" w:hAnsi="Tahoma" w:cs="Tahoma"/>
          <w:i/>
          <w:sz w:val="20"/>
          <w:szCs w:val="20"/>
        </w:rPr>
        <w:t>E. coli</w:t>
      </w:r>
      <w:r w:rsidRPr="0021097B">
        <w:rPr>
          <w:rFonts w:ascii="Tahoma" w:hAnsi="Tahoma" w:cs="Tahoma"/>
          <w:sz w:val="20"/>
          <w:szCs w:val="20"/>
        </w:rPr>
        <w:t xml:space="preserve"> came from. Choices were human, avian, and ruminant. Three tests were undertaken on samples from Bradshaws Creek, and two from Marrs Beach, all of which indicated that ruminant was</w:t>
      </w:r>
      <w:r w:rsidR="003D4CED" w:rsidRPr="0021097B">
        <w:rPr>
          <w:rFonts w:ascii="Tahoma" w:hAnsi="Tahoma" w:cs="Tahoma"/>
          <w:sz w:val="20"/>
          <w:szCs w:val="20"/>
        </w:rPr>
        <w:t xml:space="preserve"> most</w:t>
      </w:r>
      <w:r w:rsidR="00FA7465" w:rsidRPr="0021097B">
        <w:rPr>
          <w:rFonts w:ascii="Tahoma" w:hAnsi="Tahoma" w:cs="Tahoma"/>
          <w:sz w:val="20"/>
          <w:szCs w:val="20"/>
        </w:rPr>
        <w:t xml:space="preserve"> likely to be</w:t>
      </w:r>
      <w:r w:rsidRPr="0021097B">
        <w:rPr>
          <w:rFonts w:ascii="Tahoma" w:hAnsi="Tahoma" w:cs="Tahoma"/>
          <w:sz w:val="20"/>
          <w:szCs w:val="20"/>
        </w:rPr>
        <w:t xml:space="preserve"> the dominant source. </w:t>
      </w:r>
      <w:r w:rsidR="009C2083" w:rsidRPr="0021097B">
        <w:rPr>
          <w:rFonts w:ascii="Tahoma" w:hAnsi="Tahoma" w:cs="Tahoma"/>
          <w:sz w:val="20"/>
          <w:szCs w:val="20"/>
        </w:rPr>
        <w:t>Cows, deer, and sheep are all types of ruminant animals.</w:t>
      </w:r>
    </w:p>
    <w:p w:rsidR="00C01C12" w:rsidRPr="0021097B" w:rsidRDefault="009C2083" w:rsidP="000F52D1">
      <w:pPr>
        <w:pStyle w:val="ListParagraph"/>
        <w:numPr>
          <w:ilvl w:val="0"/>
          <w:numId w:val="5"/>
        </w:numPr>
        <w:spacing w:before="360" w:after="120" w:line="288" w:lineRule="auto"/>
        <w:ind w:left="426"/>
        <w:rPr>
          <w:rFonts w:ascii="Tahoma" w:hAnsi="Tahoma" w:cs="Tahoma"/>
          <w:sz w:val="20"/>
          <w:szCs w:val="20"/>
        </w:rPr>
      </w:pPr>
      <w:r w:rsidRPr="0021097B">
        <w:rPr>
          <w:rFonts w:ascii="Tahoma" w:hAnsi="Tahoma" w:cs="Tahoma"/>
          <w:sz w:val="20"/>
          <w:szCs w:val="20"/>
        </w:rPr>
        <w:t>Two</w:t>
      </w:r>
      <w:r w:rsidR="00C01C12" w:rsidRPr="0021097B">
        <w:rPr>
          <w:rFonts w:ascii="Tahoma" w:hAnsi="Tahoma" w:cs="Tahoma"/>
          <w:sz w:val="20"/>
          <w:szCs w:val="20"/>
        </w:rPr>
        <w:t xml:space="preserve"> day</w:t>
      </w:r>
      <w:r w:rsidRPr="0021097B">
        <w:rPr>
          <w:rFonts w:ascii="Tahoma" w:hAnsi="Tahoma" w:cs="Tahoma"/>
          <w:sz w:val="20"/>
          <w:szCs w:val="20"/>
        </w:rPr>
        <w:t>s</w:t>
      </w:r>
      <w:r w:rsidR="00C01C12" w:rsidRPr="0021097B">
        <w:rPr>
          <w:rFonts w:ascii="Tahoma" w:hAnsi="Tahoma" w:cs="Tahoma"/>
          <w:sz w:val="20"/>
          <w:szCs w:val="20"/>
        </w:rPr>
        <w:t xml:space="preserve"> </w:t>
      </w:r>
      <w:r w:rsidRPr="0021097B">
        <w:rPr>
          <w:rFonts w:ascii="Tahoma" w:hAnsi="Tahoma" w:cs="Tahoma"/>
          <w:sz w:val="20"/>
          <w:szCs w:val="20"/>
        </w:rPr>
        <w:t>were</w:t>
      </w:r>
      <w:r w:rsidR="00C01C12" w:rsidRPr="0021097B">
        <w:rPr>
          <w:rFonts w:ascii="Tahoma" w:hAnsi="Tahoma" w:cs="Tahoma"/>
          <w:sz w:val="20"/>
          <w:szCs w:val="20"/>
        </w:rPr>
        <w:t xml:space="preserve"> spent evaluating flow patterns</w:t>
      </w:r>
      <w:r w:rsidR="00892824" w:rsidRPr="0021097B">
        <w:rPr>
          <w:rFonts w:ascii="Tahoma" w:hAnsi="Tahoma" w:cs="Tahoma"/>
          <w:sz w:val="20"/>
          <w:szCs w:val="20"/>
        </w:rPr>
        <w:t xml:space="preserve"> around Bradshaws Lagoon using dye tracing and visual inspection. Flow patterns in this area are complicated</w:t>
      </w:r>
      <w:r w:rsidR="00254807" w:rsidRPr="0021097B">
        <w:rPr>
          <w:rFonts w:ascii="Tahoma" w:hAnsi="Tahoma" w:cs="Tahoma"/>
          <w:sz w:val="20"/>
          <w:szCs w:val="20"/>
        </w:rPr>
        <w:t>,</w:t>
      </w:r>
      <w:r w:rsidR="00892824" w:rsidRPr="0021097B">
        <w:rPr>
          <w:rFonts w:ascii="Tahoma" w:hAnsi="Tahoma" w:cs="Tahoma"/>
          <w:sz w:val="20"/>
          <w:szCs w:val="20"/>
        </w:rPr>
        <w:t xml:space="preserve"> with very large tidal flux</w:t>
      </w:r>
      <w:r w:rsidR="00CE096D" w:rsidRPr="0021097B">
        <w:rPr>
          <w:rFonts w:ascii="Tahoma" w:hAnsi="Tahoma" w:cs="Tahoma"/>
          <w:sz w:val="20"/>
          <w:szCs w:val="20"/>
        </w:rPr>
        <w:t>e</w:t>
      </w:r>
      <w:r w:rsidR="00892824" w:rsidRPr="0021097B">
        <w:rPr>
          <w:rFonts w:ascii="Tahoma" w:hAnsi="Tahoma" w:cs="Tahoma"/>
          <w:sz w:val="20"/>
          <w:szCs w:val="20"/>
        </w:rPr>
        <w:t>s</w:t>
      </w:r>
      <w:r w:rsidR="00254807" w:rsidRPr="0021097B">
        <w:rPr>
          <w:rFonts w:ascii="Tahoma" w:hAnsi="Tahoma" w:cs="Tahoma"/>
          <w:sz w:val="20"/>
          <w:szCs w:val="20"/>
        </w:rPr>
        <w:t>,</w:t>
      </w:r>
      <w:r w:rsidR="00892824" w:rsidRPr="0021097B">
        <w:rPr>
          <w:rFonts w:ascii="Tahoma" w:hAnsi="Tahoma" w:cs="Tahoma"/>
          <w:sz w:val="20"/>
          <w:szCs w:val="20"/>
        </w:rPr>
        <w:t xml:space="preserve"> but connectivity was observed between water from the Bradshaws </w:t>
      </w:r>
      <w:r w:rsidR="00254807" w:rsidRPr="0021097B">
        <w:rPr>
          <w:rFonts w:ascii="Tahoma" w:hAnsi="Tahoma" w:cs="Tahoma"/>
          <w:sz w:val="20"/>
          <w:szCs w:val="20"/>
        </w:rPr>
        <w:t>catchment</w:t>
      </w:r>
      <w:r w:rsidR="00892824" w:rsidRPr="0021097B">
        <w:rPr>
          <w:rFonts w:ascii="Tahoma" w:hAnsi="Tahoma" w:cs="Tahoma"/>
          <w:sz w:val="20"/>
          <w:szCs w:val="20"/>
        </w:rPr>
        <w:t xml:space="preserve"> and Marrs Beach. </w:t>
      </w:r>
    </w:p>
    <w:p w:rsidR="00892824" w:rsidRPr="0021097B" w:rsidRDefault="0088527A" w:rsidP="000F52D1">
      <w:pPr>
        <w:pStyle w:val="ListParagraph"/>
        <w:numPr>
          <w:ilvl w:val="0"/>
          <w:numId w:val="5"/>
        </w:numPr>
        <w:spacing w:before="360" w:after="120" w:line="288" w:lineRule="auto"/>
        <w:ind w:left="426"/>
        <w:rPr>
          <w:rFonts w:ascii="Tahoma" w:hAnsi="Tahoma" w:cs="Tahoma"/>
          <w:sz w:val="20"/>
          <w:szCs w:val="20"/>
        </w:rPr>
      </w:pPr>
      <w:r w:rsidRPr="0021097B">
        <w:rPr>
          <w:rFonts w:ascii="Tahoma" w:hAnsi="Tahoma" w:cs="Tahoma"/>
          <w:sz w:val="20"/>
          <w:szCs w:val="20"/>
        </w:rPr>
        <w:t xml:space="preserve">Testing was undertaken in different parts of the Bradshaws catchment, including the northwest arm of the lagoon towards Carters Beach, and Lagoon Creek. A combination of higher flows and </w:t>
      </w:r>
      <w:r w:rsidR="00254807" w:rsidRPr="0021097B">
        <w:rPr>
          <w:rFonts w:ascii="Tahoma" w:hAnsi="Tahoma" w:cs="Tahoma"/>
          <w:sz w:val="20"/>
          <w:szCs w:val="20"/>
        </w:rPr>
        <w:t xml:space="preserve">higher </w:t>
      </w:r>
      <w:r w:rsidRPr="0021097B">
        <w:rPr>
          <w:rFonts w:ascii="Tahoma" w:hAnsi="Tahoma" w:cs="Tahoma"/>
          <w:i/>
          <w:sz w:val="20"/>
          <w:szCs w:val="20"/>
        </w:rPr>
        <w:t>E. coli</w:t>
      </w:r>
      <w:r w:rsidRPr="0021097B">
        <w:rPr>
          <w:rFonts w:ascii="Tahoma" w:hAnsi="Tahoma" w:cs="Tahoma"/>
          <w:sz w:val="20"/>
          <w:szCs w:val="20"/>
        </w:rPr>
        <w:t xml:space="preserve"> concentrations indicated that Bradshaws Creek (above Martins Rd Bridge)</w:t>
      </w:r>
      <w:r w:rsidR="00254807" w:rsidRPr="0021097B">
        <w:rPr>
          <w:rFonts w:ascii="Tahoma" w:hAnsi="Tahoma" w:cs="Tahoma"/>
          <w:sz w:val="20"/>
          <w:szCs w:val="20"/>
        </w:rPr>
        <w:t>,</w:t>
      </w:r>
      <w:r w:rsidRPr="0021097B">
        <w:rPr>
          <w:rFonts w:ascii="Tahoma" w:hAnsi="Tahoma" w:cs="Tahoma"/>
          <w:sz w:val="20"/>
          <w:szCs w:val="20"/>
        </w:rPr>
        <w:t xml:space="preserve"> was the</w:t>
      </w:r>
      <w:r w:rsidR="00F84141" w:rsidRPr="0021097B">
        <w:rPr>
          <w:rFonts w:ascii="Tahoma" w:hAnsi="Tahoma" w:cs="Tahoma"/>
          <w:sz w:val="20"/>
          <w:szCs w:val="20"/>
        </w:rPr>
        <w:t xml:space="preserve"> main tributary supplying faecal contamination. </w:t>
      </w:r>
    </w:p>
    <w:p w:rsidR="009E4BFA" w:rsidRPr="0021097B" w:rsidRDefault="009E4BFA" w:rsidP="000F52D1">
      <w:pPr>
        <w:pStyle w:val="ListParagraph"/>
        <w:numPr>
          <w:ilvl w:val="0"/>
          <w:numId w:val="5"/>
        </w:numPr>
        <w:spacing w:before="360" w:after="120" w:line="288" w:lineRule="auto"/>
        <w:ind w:left="426"/>
        <w:rPr>
          <w:rFonts w:ascii="Tahoma" w:hAnsi="Tahoma" w:cs="Tahoma"/>
          <w:sz w:val="20"/>
          <w:szCs w:val="20"/>
        </w:rPr>
      </w:pPr>
      <w:r w:rsidRPr="0021097B">
        <w:rPr>
          <w:rFonts w:ascii="Tahoma" w:hAnsi="Tahoma" w:cs="Tahoma"/>
          <w:sz w:val="20"/>
          <w:szCs w:val="20"/>
        </w:rPr>
        <w:t xml:space="preserve">Concern </w:t>
      </w:r>
      <w:r w:rsidR="0058163B" w:rsidRPr="0021097B">
        <w:rPr>
          <w:rFonts w:ascii="Tahoma" w:hAnsi="Tahoma" w:cs="Tahoma"/>
          <w:sz w:val="20"/>
          <w:szCs w:val="20"/>
        </w:rPr>
        <w:t>was</w:t>
      </w:r>
      <w:r w:rsidRPr="0021097B">
        <w:rPr>
          <w:rFonts w:ascii="Tahoma" w:hAnsi="Tahoma" w:cs="Tahoma"/>
          <w:sz w:val="20"/>
          <w:szCs w:val="20"/>
        </w:rPr>
        <w:t xml:space="preserve"> raised </w:t>
      </w:r>
      <w:r w:rsidR="0058163B" w:rsidRPr="0021097B">
        <w:rPr>
          <w:rFonts w:ascii="Tahoma" w:hAnsi="Tahoma" w:cs="Tahoma"/>
          <w:sz w:val="20"/>
          <w:szCs w:val="20"/>
        </w:rPr>
        <w:t>that mud at Marrs Beach provided</w:t>
      </w:r>
      <w:r w:rsidRPr="0021097B">
        <w:rPr>
          <w:rFonts w:ascii="Tahoma" w:hAnsi="Tahoma" w:cs="Tahoma"/>
          <w:sz w:val="20"/>
          <w:szCs w:val="20"/>
        </w:rPr>
        <w:t xml:space="preserve"> a reservoir for pathogens</w:t>
      </w:r>
      <w:r w:rsidR="00115608" w:rsidRPr="0021097B">
        <w:rPr>
          <w:rFonts w:ascii="Tahoma" w:hAnsi="Tahoma" w:cs="Tahoma"/>
          <w:sz w:val="20"/>
          <w:szCs w:val="20"/>
        </w:rPr>
        <w:t>.</w:t>
      </w:r>
      <w:r w:rsidRPr="0021097B">
        <w:rPr>
          <w:rFonts w:ascii="Tahoma" w:hAnsi="Tahoma" w:cs="Tahoma"/>
          <w:sz w:val="20"/>
          <w:szCs w:val="20"/>
        </w:rPr>
        <w:t xml:space="preserve"> </w:t>
      </w:r>
      <w:r w:rsidR="00115608" w:rsidRPr="0021097B">
        <w:rPr>
          <w:rFonts w:ascii="Tahoma" w:hAnsi="Tahoma" w:cs="Tahoma"/>
          <w:sz w:val="20"/>
          <w:szCs w:val="20"/>
        </w:rPr>
        <w:t>A</w:t>
      </w:r>
      <w:r w:rsidR="00AD49F9" w:rsidRPr="0021097B">
        <w:rPr>
          <w:rFonts w:ascii="Tahoma" w:hAnsi="Tahoma" w:cs="Tahoma"/>
          <w:sz w:val="20"/>
          <w:szCs w:val="20"/>
        </w:rPr>
        <w:t>nalysis of water samples following sediment stirring has shown that sediment is unlikely to be a major source of pathogen risk</w:t>
      </w:r>
      <w:r w:rsidRPr="0021097B">
        <w:rPr>
          <w:rFonts w:ascii="Tahoma" w:hAnsi="Tahoma" w:cs="Tahoma"/>
          <w:sz w:val="20"/>
          <w:szCs w:val="20"/>
        </w:rPr>
        <w:t xml:space="preserve"> at Marrs Beach</w:t>
      </w:r>
      <w:r w:rsidR="00AD49F9" w:rsidRPr="0021097B">
        <w:rPr>
          <w:rFonts w:ascii="Tahoma" w:hAnsi="Tahoma" w:cs="Tahoma"/>
          <w:sz w:val="20"/>
          <w:szCs w:val="20"/>
        </w:rPr>
        <w:t xml:space="preserve">. </w:t>
      </w:r>
      <w:r w:rsidR="00115608" w:rsidRPr="0021097B">
        <w:rPr>
          <w:rFonts w:ascii="Tahoma" w:hAnsi="Tahoma" w:cs="Tahoma"/>
          <w:sz w:val="20"/>
          <w:szCs w:val="20"/>
        </w:rPr>
        <w:t xml:space="preserve">While naturalised </w:t>
      </w:r>
      <w:r w:rsidR="00115608" w:rsidRPr="0021097B">
        <w:rPr>
          <w:rFonts w:ascii="Tahoma" w:hAnsi="Tahoma" w:cs="Tahoma"/>
          <w:i/>
          <w:sz w:val="20"/>
          <w:szCs w:val="20"/>
        </w:rPr>
        <w:t>E. coli</w:t>
      </w:r>
      <w:r w:rsidR="00115608" w:rsidRPr="0021097B">
        <w:rPr>
          <w:rFonts w:ascii="Tahoma" w:hAnsi="Tahoma" w:cs="Tahoma"/>
          <w:sz w:val="20"/>
          <w:szCs w:val="20"/>
        </w:rPr>
        <w:t xml:space="preserve"> can occur, is it</w:t>
      </w:r>
      <w:r w:rsidR="00C36037" w:rsidRPr="0021097B">
        <w:rPr>
          <w:rFonts w:ascii="Tahoma" w:hAnsi="Tahoma" w:cs="Tahoma"/>
          <w:sz w:val="20"/>
          <w:szCs w:val="20"/>
        </w:rPr>
        <w:t xml:space="preserve"> un</w:t>
      </w:r>
      <w:r w:rsidR="00115608" w:rsidRPr="0021097B">
        <w:rPr>
          <w:rFonts w:ascii="Tahoma" w:hAnsi="Tahoma" w:cs="Tahoma"/>
          <w:sz w:val="20"/>
          <w:szCs w:val="20"/>
        </w:rPr>
        <w:t xml:space="preserve">likely to be a significant source. </w:t>
      </w:r>
    </w:p>
    <w:p w:rsidR="001D479C" w:rsidRPr="0021097B" w:rsidRDefault="001D479C" w:rsidP="001D479C">
      <w:pPr>
        <w:spacing w:before="120" w:after="120" w:line="288" w:lineRule="auto"/>
        <w:rPr>
          <w:rFonts w:ascii="Tahoma" w:hAnsi="Tahoma" w:cs="Tahoma"/>
          <w:sz w:val="20"/>
          <w:szCs w:val="20"/>
        </w:rPr>
      </w:pPr>
      <w:r w:rsidRPr="0021097B">
        <w:rPr>
          <w:rFonts w:ascii="Tahoma" w:hAnsi="Tahoma" w:cs="Tahoma"/>
          <w:sz w:val="20"/>
          <w:szCs w:val="20"/>
        </w:rPr>
        <w:lastRenderedPageBreak/>
        <w:t xml:space="preserve">In summary, based on the sampling undertaken by the Group to date, we are confident that ruminant faecal contamination from Bradshaws Creek is the most significant </w:t>
      </w:r>
      <w:r w:rsidR="004409B7" w:rsidRPr="0021097B">
        <w:rPr>
          <w:rFonts w:ascii="Tahoma" w:hAnsi="Tahoma" w:cs="Tahoma"/>
          <w:sz w:val="20"/>
          <w:szCs w:val="20"/>
        </w:rPr>
        <w:t>driver</w:t>
      </w:r>
      <w:r w:rsidRPr="0021097B">
        <w:rPr>
          <w:rFonts w:ascii="Tahoma" w:hAnsi="Tahoma" w:cs="Tahoma"/>
          <w:sz w:val="20"/>
          <w:szCs w:val="20"/>
        </w:rPr>
        <w:t xml:space="preserve"> of elevated </w:t>
      </w:r>
      <w:r w:rsidRPr="0021097B">
        <w:rPr>
          <w:rFonts w:ascii="Tahoma" w:hAnsi="Tahoma" w:cs="Tahoma"/>
          <w:i/>
          <w:sz w:val="20"/>
          <w:szCs w:val="20"/>
        </w:rPr>
        <w:t>E. coli</w:t>
      </w:r>
      <w:r w:rsidRPr="0021097B">
        <w:rPr>
          <w:rFonts w:ascii="Tahoma" w:hAnsi="Tahoma" w:cs="Tahoma"/>
          <w:sz w:val="20"/>
          <w:szCs w:val="20"/>
        </w:rPr>
        <w:t xml:space="preserve"> and pathogen risk at Marrs Beach. </w:t>
      </w:r>
    </w:p>
    <w:p w:rsidR="00D7495C" w:rsidRPr="0021097B" w:rsidRDefault="001D479C" w:rsidP="001D479C">
      <w:pPr>
        <w:spacing w:before="120" w:after="120" w:line="288" w:lineRule="auto"/>
        <w:rPr>
          <w:rFonts w:ascii="Tahoma" w:hAnsi="Tahoma" w:cs="Tahoma"/>
          <w:sz w:val="20"/>
          <w:szCs w:val="20"/>
        </w:rPr>
      </w:pPr>
      <w:r w:rsidRPr="0021097B">
        <w:rPr>
          <w:rFonts w:ascii="Tahoma" w:hAnsi="Tahoma" w:cs="Tahoma"/>
          <w:sz w:val="20"/>
          <w:szCs w:val="20"/>
        </w:rPr>
        <w:t xml:space="preserve">Marrs Beach and Shingle Beach </w:t>
      </w:r>
      <w:r w:rsidR="00C30A2B" w:rsidRPr="0021097B">
        <w:rPr>
          <w:rFonts w:ascii="Tahoma" w:hAnsi="Tahoma" w:cs="Tahoma"/>
          <w:i/>
          <w:sz w:val="20"/>
          <w:szCs w:val="20"/>
        </w:rPr>
        <w:t>E.coli</w:t>
      </w:r>
      <w:r w:rsidR="00C30A2B" w:rsidRPr="0021097B">
        <w:rPr>
          <w:rFonts w:ascii="Tahoma" w:hAnsi="Tahoma" w:cs="Tahoma"/>
          <w:sz w:val="20"/>
          <w:szCs w:val="20"/>
        </w:rPr>
        <w:t xml:space="preserve"> </w:t>
      </w:r>
      <w:r w:rsidRPr="0021097B">
        <w:rPr>
          <w:rFonts w:ascii="Tahoma" w:hAnsi="Tahoma" w:cs="Tahoma"/>
          <w:sz w:val="20"/>
          <w:szCs w:val="20"/>
        </w:rPr>
        <w:t>results have improved in recent years</w:t>
      </w:r>
      <w:r w:rsidR="00D7495C" w:rsidRPr="0021097B">
        <w:rPr>
          <w:rFonts w:ascii="Tahoma" w:hAnsi="Tahoma" w:cs="Tahoma"/>
          <w:sz w:val="20"/>
          <w:szCs w:val="20"/>
        </w:rPr>
        <w:t>,</w:t>
      </w:r>
      <w:r w:rsidRPr="0021097B">
        <w:rPr>
          <w:rFonts w:ascii="Tahoma" w:hAnsi="Tahoma" w:cs="Tahoma"/>
          <w:sz w:val="20"/>
          <w:szCs w:val="20"/>
        </w:rPr>
        <w:t xml:space="preserve"> however they remain above the target</w:t>
      </w:r>
      <w:r w:rsidR="00D7495C" w:rsidRPr="0021097B">
        <w:rPr>
          <w:rFonts w:ascii="Tahoma" w:hAnsi="Tahoma" w:cs="Tahoma"/>
          <w:sz w:val="20"/>
          <w:szCs w:val="20"/>
        </w:rPr>
        <w:t xml:space="preserve"> established by the Group</w:t>
      </w:r>
      <w:r w:rsidRPr="0021097B">
        <w:rPr>
          <w:rFonts w:ascii="Tahoma" w:hAnsi="Tahoma" w:cs="Tahoma"/>
          <w:sz w:val="20"/>
          <w:szCs w:val="20"/>
        </w:rPr>
        <w:t xml:space="preserve">. Further work with catchment land users is required to meet the water quality target. </w:t>
      </w:r>
    </w:p>
    <w:p w:rsidR="001D479C" w:rsidRPr="0021097B" w:rsidRDefault="001D479C" w:rsidP="001D479C">
      <w:pPr>
        <w:spacing w:before="120" w:after="120" w:line="288" w:lineRule="auto"/>
        <w:rPr>
          <w:rFonts w:ascii="Tahoma" w:hAnsi="Tahoma" w:cs="Tahoma"/>
          <w:sz w:val="20"/>
          <w:szCs w:val="20"/>
        </w:rPr>
      </w:pPr>
      <w:r w:rsidRPr="0021097B">
        <w:rPr>
          <w:rFonts w:ascii="Tahoma" w:hAnsi="Tahoma" w:cs="Tahoma"/>
          <w:sz w:val="20"/>
          <w:szCs w:val="20"/>
        </w:rPr>
        <w:t>Shingle Beach requires further investigation before appropriate management options can be established</w:t>
      </w:r>
      <w:r w:rsidR="00D7495C" w:rsidRPr="0021097B">
        <w:rPr>
          <w:rFonts w:ascii="Tahoma" w:hAnsi="Tahoma" w:cs="Tahoma"/>
          <w:sz w:val="20"/>
          <w:szCs w:val="20"/>
        </w:rPr>
        <w:t xml:space="preserve"> for that area</w:t>
      </w:r>
      <w:r w:rsidRPr="0021097B">
        <w:rPr>
          <w:rFonts w:ascii="Tahoma" w:hAnsi="Tahoma" w:cs="Tahoma"/>
          <w:sz w:val="20"/>
          <w:szCs w:val="20"/>
        </w:rPr>
        <w:t>.</w:t>
      </w:r>
    </w:p>
    <w:p w:rsidR="008B117E" w:rsidRPr="0021097B" w:rsidRDefault="008B117E" w:rsidP="000F52D1">
      <w:pPr>
        <w:spacing w:before="360" w:after="120" w:line="288" w:lineRule="auto"/>
        <w:rPr>
          <w:rFonts w:ascii="Tahoma" w:hAnsi="Tahoma" w:cs="Tahoma"/>
          <w:sz w:val="20"/>
          <w:szCs w:val="20"/>
        </w:rPr>
        <w:sectPr w:rsidR="008B117E" w:rsidRPr="0021097B" w:rsidSect="00701BFF">
          <w:footerReference w:type="default" r:id="rId10"/>
          <w:pgSz w:w="11906" w:h="16838"/>
          <w:pgMar w:top="993" w:right="1440" w:bottom="1440" w:left="1440" w:header="708" w:footer="581" w:gutter="0"/>
          <w:cols w:space="708"/>
          <w:docGrid w:linePitch="360"/>
        </w:sectPr>
      </w:pPr>
    </w:p>
    <w:p w:rsidR="009C2083" w:rsidRPr="00394E60" w:rsidRDefault="009C2083" w:rsidP="000F52D1">
      <w:pPr>
        <w:spacing w:before="360" w:after="120" w:line="288" w:lineRule="auto"/>
        <w:rPr>
          <w:rFonts w:ascii="Tahoma" w:hAnsi="Tahoma" w:cs="Tahoma"/>
          <w:sz w:val="20"/>
          <w:szCs w:val="20"/>
          <w:u w:val="single"/>
        </w:rPr>
      </w:pPr>
      <w:r w:rsidRPr="00394E60">
        <w:rPr>
          <w:rFonts w:ascii="Tahoma" w:hAnsi="Tahoma" w:cs="Tahoma"/>
          <w:sz w:val="20"/>
          <w:szCs w:val="20"/>
          <w:u w:val="single"/>
        </w:rPr>
        <w:lastRenderedPageBreak/>
        <w:t>Water quality targets</w:t>
      </w:r>
    </w:p>
    <w:p w:rsidR="005906E5" w:rsidRPr="0021097B" w:rsidRDefault="005906E5" w:rsidP="000F52D1">
      <w:pPr>
        <w:spacing w:before="120" w:after="120" w:line="288" w:lineRule="auto"/>
        <w:rPr>
          <w:rFonts w:ascii="Tahoma" w:hAnsi="Tahoma" w:cs="Tahoma"/>
          <w:sz w:val="20"/>
          <w:szCs w:val="20"/>
        </w:rPr>
      </w:pPr>
      <w:r w:rsidRPr="0021097B">
        <w:rPr>
          <w:rFonts w:ascii="Tahoma" w:hAnsi="Tahoma" w:cs="Tahoma"/>
          <w:sz w:val="20"/>
          <w:szCs w:val="20"/>
        </w:rPr>
        <w:t xml:space="preserve">A water quality target, to apply to Marrs </w:t>
      </w:r>
      <w:r w:rsidR="00D7495C" w:rsidRPr="0021097B">
        <w:rPr>
          <w:rFonts w:ascii="Tahoma" w:hAnsi="Tahoma" w:cs="Tahoma"/>
          <w:sz w:val="20"/>
          <w:szCs w:val="20"/>
        </w:rPr>
        <w:t xml:space="preserve">Beach </w:t>
      </w:r>
      <w:r w:rsidRPr="0021097B">
        <w:rPr>
          <w:rFonts w:ascii="Tahoma" w:hAnsi="Tahoma" w:cs="Tahoma"/>
          <w:sz w:val="20"/>
          <w:szCs w:val="20"/>
        </w:rPr>
        <w:t xml:space="preserve">and Shingle Beach, was chosen by the Group. This new target requires 90 % of samples </w:t>
      </w:r>
      <w:r w:rsidR="00A123CF" w:rsidRPr="0021097B">
        <w:rPr>
          <w:rFonts w:ascii="Tahoma" w:hAnsi="Tahoma" w:cs="Tahoma"/>
          <w:sz w:val="20"/>
          <w:szCs w:val="20"/>
        </w:rPr>
        <w:t xml:space="preserve">(at least 18 out of 20), </w:t>
      </w:r>
      <w:r w:rsidRPr="0021097B">
        <w:rPr>
          <w:rFonts w:ascii="Tahoma" w:hAnsi="Tahoma" w:cs="Tahoma"/>
          <w:sz w:val="20"/>
          <w:szCs w:val="20"/>
        </w:rPr>
        <w:t xml:space="preserve">over the summer sampling period to be below 260 </w:t>
      </w:r>
      <w:r w:rsidRPr="0021097B">
        <w:rPr>
          <w:rFonts w:ascii="Tahoma" w:hAnsi="Tahoma" w:cs="Tahoma"/>
          <w:i/>
          <w:sz w:val="20"/>
          <w:szCs w:val="20"/>
        </w:rPr>
        <w:t>E. coli</w:t>
      </w:r>
      <w:r w:rsidRPr="0021097B">
        <w:rPr>
          <w:rFonts w:ascii="Tahoma" w:hAnsi="Tahoma" w:cs="Tahoma"/>
          <w:sz w:val="20"/>
          <w:szCs w:val="20"/>
        </w:rPr>
        <w:t xml:space="preserve"> cfu/100 ml. The other 10 % of samples</w:t>
      </w:r>
      <w:r w:rsidR="00A123CF" w:rsidRPr="0021097B">
        <w:rPr>
          <w:rFonts w:ascii="Tahoma" w:hAnsi="Tahoma" w:cs="Tahoma"/>
          <w:sz w:val="20"/>
          <w:szCs w:val="20"/>
        </w:rPr>
        <w:t xml:space="preserve"> </w:t>
      </w:r>
      <w:r w:rsidRPr="0021097B">
        <w:rPr>
          <w:rFonts w:ascii="Tahoma" w:hAnsi="Tahoma" w:cs="Tahoma"/>
          <w:sz w:val="20"/>
          <w:szCs w:val="20"/>
        </w:rPr>
        <w:t xml:space="preserve">must remain under 550 </w:t>
      </w:r>
      <w:r w:rsidRPr="0021097B">
        <w:rPr>
          <w:rFonts w:ascii="Tahoma" w:hAnsi="Tahoma" w:cs="Tahoma"/>
          <w:i/>
          <w:sz w:val="20"/>
          <w:szCs w:val="20"/>
        </w:rPr>
        <w:t>E. coli</w:t>
      </w:r>
      <w:r w:rsidRPr="0021097B">
        <w:rPr>
          <w:rFonts w:ascii="Tahoma" w:hAnsi="Tahoma" w:cs="Tahoma"/>
          <w:sz w:val="20"/>
          <w:szCs w:val="20"/>
        </w:rPr>
        <w:t xml:space="preserve"> cfu/100 ml.</w:t>
      </w:r>
      <w:r w:rsidR="00A123CF" w:rsidRPr="0021097B">
        <w:rPr>
          <w:rFonts w:ascii="Tahoma" w:hAnsi="Tahoma" w:cs="Tahoma"/>
          <w:sz w:val="20"/>
          <w:szCs w:val="20"/>
        </w:rPr>
        <w:t xml:space="preserve"> e.g. no more than 2 out of 20 over 260, and none over 550.</w:t>
      </w:r>
      <w:r w:rsidR="008F3178" w:rsidRPr="0021097B">
        <w:rPr>
          <w:rFonts w:ascii="Tahoma" w:hAnsi="Tahoma" w:cs="Tahoma"/>
          <w:sz w:val="20"/>
          <w:szCs w:val="20"/>
        </w:rPr>
        <w:t xml:space="preserve"> </w:t>
      </w:r>
    </w:p>
    <w:p w:rsidR="005C5A23" w:rsidRPr="0021097B" w:rsidRDefault="00514FA6" w:rsidP="000F52D1">
      <w:pPr>
        <w:spacing w:before="120" w:after="120" w:line="288" w:lineRule="auto"/>
        <w:rPr>
          <w:rFonts w:ascii="Tahoma" w:hAnsi="Tahoma" w:cs="Tahoma"/>
          <w:sz w:val="20"/>
          <w:szCs w:val="20"/>
        </w:rPr>
      </w:pPr>
      <w:r w:rsidRPr="0021097B">
        <w:rPr>
          <w:rFonts w:ascii="Tahoma" w:hAnsi="Tahoma" w:cs="Tahoma"/>
          <w:sz w:val="20"/>
          <w:szCs w:val="20"/>
        </w:rPr>
        <w:t>Environment</w:t>
      </w:r>
      <w:r w:rsidR="00A00BB0" w:rsidRPr="0021097B">
        <w:rPr>
          <w:rFonts w:ascii="Tahoma" w:hAnsi="Tahoma" w:cs="Tahoma"/>
          <w:sz w:val="20"/>
          <w:szCs w:val="20"/>
        </w:rPr>
        <w:t xml:space="preserve"> </w:t>
      </w:r>
      <w:r w:rsidR="005C5A23" w:rsidRPr="0021097B">
        <w:rPr>
          <w:rFonts w:ascii="Tahoma" w:hAnsi="Tahoma" w:cs="Tahoma"/>
          <w:sz w:val="20"/>
          <w:szCs w:val="20"/>
        </w:rPr>
        <w:t>Can</w:t>
      </w:r>
      <w:r w:rsidR="00A00BB0" w:rsidRPr="0021097B">
        <w:rPr>
          <w:rFonts w:ascii="Tahoma" w:hAnsi="Tahoma" w:cs="Tahoma"/>
          <w:sz w:val="20"/>
          <w:szCs w:val="20"/>
        </w:rPr>
        <w:t>terbury</w:t>
      </w:r>
      <w:r w:rsidR="005C5A23" w:rsidRPr="0021097B">
        <w:rPr>
          <w:rFonts w:ascii="Tahoma" w:hAnsi="Tahoma" w:cs="Tahoma"/>
          <w:sz w:val="20"/>
          <w:szCs w:val="20"/>
        </w:rPr>
        <w:t xml:space="preserve"> and </w:t>
      </w:r>
      <w:r w:rsidR="0029011C" w:rsidRPr="0021097B">
        <w:rPr>
          <w:rFonts w:ascii="Tahoma" w:hAnsi="Tahoma" w:cs="Tahoma"/>
          <w:sz w:val="20"/>
          <w:szCs w:val="20"/>
        </w:rPr>
        <w:t xml:space="preserve">Community Public Health have had input </w:t>
      </w:r>
      <w:r w:rsidR="00D7495C" w:rsidRPr="0021097B">
        <w:rPr>
          <w:rFonts w:ascii="Tahoma" w:hAnsi="Tahoma" w:cs="Tahoma"/>
          <w:sz w:val="20"/>
          <w:szCs w:val="20"/>
        </w:rPr>
        <w:t>on</w:t>
      </w:r>
      <w:r w:rsidR="0029011C" w:rsidRPr="0021097B">
        <w:rPr>
          <w:rFonts w:ascii="Tahoma" w:hAnsi="Tahoma" w:cs="Tahoma"/>
          <w:sz w:val="20"/>
          <w:szCs w:val="20"/>
        </w:rPr>
        <w:t xml:space="preserve"> these targets. </w:t>
      </w:r>
    </w:p>
    <w:p w:rsidR="008B117E" w:rsidRPr="0021097B" w:rsidRDefault="008B117E" w:rsidP="000F52D1">
      <w:pPr>
        <w:spacing w:before="120" w:after="120" w:line="288" w:lineRule="auto"/>
        <w:rPr>
          <w:rFonts w:ascii="Tahoma" w:hAnsi="Tahoma" w:cs="Tahoma"/>
          <w:sz w:val="20"/>
          <w:szCs w:val="20"/>
        </w:rPr>
      </w:pPr>
      <w:r w:rsidRPr="0021097B">
        <w:rPr>
          <w:rFonts w:ascii="Tahoma" w:hAnsi="Tahoma" w:cs="Tahoma"/>
          <w:sz w:val="20"/>
          <w:szCs w:val="20"/>
        </w:rPr>
        <w:t>Sampling will be avoided when:</w:t>
      </w:r>
    </w:p>
    <w:p w:rsidR="008B117E" w:rsidRPr="0021097B" w:rsidRDefault="008B117E" w:rsidP="008B117E">
      <w:pPr>
        <w:pStyle w:val="ListParagraph"/>
        <w:numPr>
          <w:ilvl w:val="0"/>
          <w:numId w:val="6"/>
        </w:numPr>
        <w:spacing w:before="120" w:after="120" w:line="288" w:lineRule="auto"/>
        <w:rPr>
          <w:rFonts w:ascii="Tahoma" w:hAnsi="Tahoma" w:cs="Tahoma"/>
          <w:sz w:val="20"/>
          <w:szCs w:val="20"/>
        </w:rPr>
      </w:pPr>
      <w:r w:rsidRPr="0021097B">
        <w:rPr>
          <w:rFonts w:ascii="Tahoma" w:hAnsi="Tahoma" w:cs="Tahoma"/>
          <w:sz w:val="20"/>
          <w:szCs w:val="20"/>
        </w:rPr>
        <w:t xml:space="preserve">There has been more than </w:t>
      </w:r>
      <w:r w:rsidR="00D7495C" w:rsidRPr="0021097B">
        <w:rPr>
          <w:rFonts w:ascii="Tahoma" w:hAnsi="Tahoma" w:cs="Tahoma"/>
          <w:sz w:val="20"/>
          <w:szCs w:val="20"/>
        </w:rPr>
        <w:t>50 mm</w:t>
      </w:r>
      <w:r w:rsidRPr="0021097B">
        <w:rPr>
          <w:rFonts w:ascii="Tahoma" w:hAnsi="Tahoma" w:cs="Tahoma"/>
          <w:sz w:val="20"/>
          <w:szCs w:val="20"/>
        </w:rPr>
        <w:t xml:space="preserve"> rain in the last </w:t>
      </w:r>
      <w:r w:rsidR="00D7495C" w:rsidRPr="0021097B">
        <w:rPr>
          <w:rFonts w:ascii="Tahoma" w:hAnsi="Tahoma" w:cs="Tahoma"/>
          <w:sz w:val="20"/>
          <w:szCs w:val="20"/>
        </w:rPr>
        <w:t>12</w:t>
      </w:r>
      <w:r w:rsidRPr="0021097B">
        <w:rPr>
          <w:rFonts w:ascii="Tahoma" w:hAnsi="Tahoma" w:cs="Tahoma"/>
          <w:sz w:val="20"/>
          <w:szCs w:val="20"/>
        </w:rPr>
        <w:t xml:space="preserve"> hours recorded at the Bald Hill rain gauge. </w:t>
      </w:r>
    </w:p>
    <w:p w:rsidR="008B117E" w:rsidRPr="0021097B" w:rsidRDefault="008B117E" w:rsidP="008B117E">
      <w:pPr>
        <w:pStyle w:val="ListParagraph"/>
        <w:numPr>
          <w:ilvl w:val="0"/>
          <w:numId w:val="6"/>
        </w:numPr>
        <w:spacing w:before="120" w:after="120" w:line="288" w:lineRule="auto"/>
        <w:rPr>
          <w:rFonts w:ascii="Tahoma" w:hAnsi="Tahoma" w:cs="Tahoma"/>
          <w:sz w:val="20"/>
          <w:szCs w:val="20"/>
        </w:rPr>
      </w:pPr>
      <w:r w:rsidRPr="0021097B">
        <w:rPr>
          <w:rFonts w:ascii="Tahoma" w:hAnsi="Tahoma" w:cs="Tahoma"/>
          <w:sz w:val="20"/>
          <w:szCs w:val="20"/>
        </w:rPr>
        <w:t xml:space="preserve">The Buller River @ Te Kuha water level is over </w:t>
      </w:r>
      <w:r w:rsidR="00D7495C" w:rsidRPr="0021097B">
        <w:rPr>
          <w:rFonts w:ascii="Tahoma" w:hAnsi="Tahoma" w:cs="Tahoma"/>
          <w:sz w:val="20"/>
          <w:szCs w:val="20"/>
        </w:rPr>
        <w:t>7.3</w:t>
      </w:r>
      <w:r w:rsidRPr="0021097B">
        <w:rPr>
          <w:rFonts w:ascii="Tahoma" w:hAnsi="Tahoma" w:cs="Tahoma"/>
          <w:sz w:val="20"/>
          <w:szCs w:val="20"/>
        </w:rPr>
        <w:t xml:space="preserve"> meters. </w:t>
      </w:r>
    </w:p>
    <w:p w:rsidR="009C661A" w:rsidRPr="00394E60" w:rsidRDefault="009C661A" w:rsidP="009C661A">
      <w:pPr>
        <w:spacing w:before="360" w:after="120" w:line="288" w:lineRule="auto"/>
        <w:rPr>
          <w:rFonts w:ascii="Tahoma" w:hAnsi="Tahoma" w:cs="Tahoma"/>
          <w:sz w:val="20"/>
          <w:szCs w:val="20"/>
          <w:u w:val="single"/>
        </w:rPr>
      </w:pPr>
      <w:r w:rsidRPr="00394E60">
        <w:rPr>
          <w:rFonts w:ascii="Tahoma" w:hAnsi="Tahoma" w:cs="Tahoma"/>
          <w:sz w:val="20"/>
          <w:szCs w:val="20"/>
          <w:u w:val="single"/>
        </w:rPr>
        <w:t>Future work</w:t>
      </w:r>
    </w:p>
    <w:p w:rsidR="003D4CED" w:rsidRPr="0021097B" w:rsidRDefault="009C661A" w:rsidP="003D4CED">
      <w:pPr>
        <w:pStyle w:val="ListParagraph"/>
        <w:numPr>
          <w:ilvl w:val="0"/>
          <w:numId w:val="5"/>
        </w:numPr>
        <w:spacing w:before="120" w:after="120" w:line="288" w:lineRule="auto"/>
        <w:ind w:left="425" w:hanging="357"/>
        <w:rPr>
          <w:rFonts w:ascii="Tahoma" w:hAnsi="Tahoma" w:cs="Tahoma"/>
          <w:sz w:val="20"/>
          <w:szCs w:val="20"/>
        </w:rPr>
      </w:pPr>
      <w:r w:rsidRPr="0021097B">
        <w:rPr>
          <w:rFonts w:ascii="Tahoma" w:hAnsi="Tahoma" w:cs="Tahoma"/>
          <w:sz w:val="20"/>
          <w:szCs w:val="20"/>
        </w:rPr>
        <w:t xml:space="preserve">AgResearch will provide recommendations on how faecal contamination can be reduced. This will include a site visit and a workshop for farmers. The cost will be </w:t>
      </w:r>
      <w:r w:rsidR="0061103D" w:rsidRPr="0021097B">
        <w:rPr>
          <w:rFonts w:ascii="Tahoma" w:hAnsi="Tahoma" w:cs="Tahoma"/>
          <w:sz w:val="20"/>
          <w:szCs w:val="20"/>
        </w:rPr>
        <w:t>$</w:t>
      </w:r>
      <w:r w:rsidRPr="0021097B">
        <w:rPr>
          <w:rFonts w:ascii="Tahoma" w:hAnsi="Tahoma" w:cs="Tahoma"/>
          <w:sz w:val="20"/>
          <w:szCs w:val="20"/>
        </w:rPr>
        <w:t>10</w:t>
      </w:r>
      <w:r w:rsidR="0061103D" w:rsidRPr="0021097B">
        <w:rPr>
          <w:rFonts w:ascii="Tahoma" w:hAnsi="Tahoma" w:cs="Tahoma"/>
          <w:sz w:val="20"/>
          <w:szCs w:val="20"/>
        </w:rPr>
        <w:t>,000</w:t>
      </w:r>
      <w:r w:rsidRPr="0021097B">
        <w:rPr>
          <w:rFonts w:ascii="Tahoma" w:hAnsi="Tahoma" w:cs="Tahoma"/>
          <w:sz w:val="20"/>
          <w:szCs w:val="20"/>
        </w:rPr>
        <w:t xml:space="preserve">, the funding for which will come from Envirolink. </w:t>
      </w:r>
      <w:r w:rsidR="0061103D" w:rsidRPr="0021097B">
        <w:rPr>
          <w:rFonts w:ascii="Tahoma" w:hAnsi="Tahoma" w:cs="Tahoma"/>
          <w:sz w:val="20"/>
          <w:szCs w:val="20"/>
        </w:rPr>
        <w:t>$</w:t>
      </w:r>
      <w:r w:rsidRPr="0021097B">
        <w:rPr>
          <w:rFonts w:ascii="Tahoma" w:hAnsi="Tahoma" w:cs="Tahoma"/>
          <w:sz w:val="20"/>
          <w:szCs w:val="20"/>
        </w:rPr>
        <w:t>5</w:t>
      </w:r>
      <w:r w:rsidR="0061103D" w:rsidRPr="0021097B">
        <w:rPr>
          <w:rFonts w:ascii="Tahoma" w:hAnsi="Tahoma" w:cs="Tahoma"/>
          <w:sz w:val="20"/>
          <w:szCs w:val="20"/>
        </w:rPr>
        <w:t>,000</w:t>
      </w:r>
      <w:r w:rsidRPr="0021097B">
        <w:rPr>
          <w:rFonts w:ascii="Tahoma" w:hAnsi="Tahoma" w:cs="Tahoma"/>
          <w:sz w:val="20"/>
          <w:szCs w:val="20"/>
        </w:rPr>
        <w:t xml:space="preserve"> has already been secured. </w:t>
      </w:r>
    </w:p>
    <w:p w:rsidR="003D4CED" w:rsidRPr="0021097B" w:rsidRDefault="003D4CED" w:rsidP="003D4CED">
      <w:pPr>
        <w:pStyle w:val="ListParagraph"/>
        <w:numPr>
          <w:ilvl w:val="0"/>
          <w:numId w:val="5"/>
        </w:numPr>
        <w:spacing w:before="120" w:after="120" w:line="288" w:lineRule="auto"/>
        <w:ind w:left="425" w:hanging="357"/>
        <w:rPr>
          <w:rFonts w:ascii="Tahoma" w:hAnsi="Tahoma" w:cs="Tahoma"/>
          <w:sz w:val="20"/>
          <w:szCs w:val="20"/>
        </w:rPr>
      </w:pPr>
      <w:r w:rsidRPr="0021097B">
        <w:rPr>
          <w:rFonts w:ascii="Tahoma" w:hAnsi="Tahoma" w:cs="Tahoma"/>
          <w:sz w:val="20"/>
          <w:szCs w:val="20"/>
        </w:rPr>
        <w:t xml:space="preserve">Take additional samples at Shingle Beach for faecal source tracking (FST) next summer using a threshold of 500 </w:t>
      </w:r>
      <w:r w:rsidRPr="0021097B">
        <w:rPr>
          <w:rFonts w:ascii="Tahoma" w:hAnsi="Tahoma" w:cs="Tahoma"/>
          <w:i/>
          <w:sz w:val="20"/>
          <w:szCs w:val="20"/>
        </w:rPr>
        <w:t>E. coli</w:t>
      </w:r>
      <w:r w:rsidRPr="0021097B">
        <w:rPr>
          <w:rFonts w:ascii="Tahoma" w:hAnsi="Tahoma" w:cs="Tahoma"/>
          <w:sz w:val="20"/>
          <w:szCs w:val="20"/>
        </w:rPr>
        <w:t xml:space="preserve"> cfu/100 ml to trigger FST analysis. </w:t>
      </w:r>
    </w:p>
    <w:p w:rsidR="009C661A" w:rsidRPr="0021097B" w:rsidRDefault="009C661A" w:rsidP="0061103D">
      <w:pPr>
        <w:pStyle w:val="ListParagraph"/>
        <w:numPr>
          <w:ilvl w:val="0"/>
          <w:numId w:val="5"/>
        </w:numPr>
        <w:spacing w:before="360" w:after="120" w:line="288" w:lineRule="auto"/>
        <w:ind w:left="425" w:hanging="357"/>
        <w:rPr>
          <w:rFonts w:ascii="Tahoma" w:hAnsi="Tahoma" w:cs="Tahoma"/>
          <w:b/>
          <w:i/>
          <w:sz w:val="20"/>
          <w:szCs w:val="20"/>
        </w:rPr>
      </w:pPr>
      <w:r w:rsidRPr="0021097B">
        <w:rPr>
          <w:rFonts w:ascii="Tahoma" w:hAnsi="Tahoma" w:cs="Tahoma"/>
          <w:sz w:val="20"/>
          <w:szCs w:val="20"/>
        </w:rPr>
        <w:t xml:space="preserve">A second updated report from the Group will be presented to the Council in the 2019-2020 financial year. </w:t>
      </w:r>
    </w:p>
    <w:p w:rsidR="000262DB" w:rsidRPr="0021097B" w:rsidRDefault="000262DB" w:rsidP="000262DB">
      <w:pPr>
        <w:pStyle w:val="ListParagraph"/>
        <w:numPr>
          <w:ilvl w:val="0"/>
          <w:numId w:val="5"/>
        </w:numPr>
        <w:spacing w:before="360" w:after="120" w:line="288" w:lineRule="auto"/>
        <w:ind w:left="425" w:hanging="357"/>
        <w:rPr>
          <w:rFonts w:ascii="Tahoma" w:hAnsi="Tahoma" w:cs="Tahoma"/>
          <w:sz w:val="20"/>
          <w:szCs w:val="20"/>
        </w:rPr>
      </w:pPr>
      <w:r w:rsidRPr="0021097B">
        <w:rPr>
          <w:rFonts w:ascii="Tahoma" w:hAnsi="Tahoma" w:cs="Tahoma"/>
          <w:sz w:val="20"/>
          <w:szCs w:val="20"/>
        </w:rPr>
        <w:t xml:space="preserve">Collect additional samples in Bradshaws Creek to improve our ability to evaluate E. coli state and trends. </w:t>
      </w:r>
    </w:p>
    <w:p w:rsidR="000262DB" w:rsidRPr="0021097B" w:rsidRDefault="000262DB" w:rsidP="000262DB">
      <w:pPr>
        <w:pStyle w:val="ListParagraph"/>
        <w:numPr>
          <w:ilvl w:val="0"/>
          <w:numId w:val="5"/>
        </w:numPr>
        <w:spacing w:before="360" w:after="120" w:line="288" w:lineRule="auto"/>
        <w:ind w:left="425" w:hanging="357"/>
        <w:rPr>
          <w:rFonts w:ascii="Tahoma" w:hAnsi="Tahoma" w:cs="Tahoma"/>
          <w:sz w:val="20"/>
          <w:szCs w:val="20"/>
        </w:rPr>
      </w:pPr>
      <w:r w:rsidRPr="0021097B">
        <w:rPr>
          <w:rFonts w:ascii="Tahoma" w:hAnsi="Tahoma" w:cs="Tahoma"/>
          <w:sz w:val="20"/>
          <w:szCs w:val="20"/>
        </w:rPr>
        <w:t>Council engages with farmers in the Bradshaws Creek catchment, discusses the faecal contamination issue and ways to improve it.</w:t>
      </w:r>
    </w:p>
    <w:p w:rsidR="00394E60" w:rsidRDefault="009C661A" w:rsidP="00394E60">
      <w:pPr>
        <w:spacing w:before="120" w:after="120" w:line="288" w:lineRule="auto"/>
        <w:rPr>
          <w:rFonts w:ascii="Tahoma" w:hAnsi="Tahoma" w:cs="Tahoma"/>
          <w:sz w:val="20"/>
          <w:szCs w:val="20"/>
        </w:rPr>
      </w:pPr>
      <w:r w:rsidRPr="0021097B">
        <w:rPr>
          <w:rFonts w:ascii="Tahoma" w:hAnsi="Tahoma" w:cs="Tahoma"/>
          <w:sz w:val="20"/>
          <w:szCs w:val="20"/>
        </w:rPr>
        <w:t xml:space="preserve">Content of this report pertains to the Group’s work to date. Another report will be provided towards the end of 2019 following further engagement and advice. </w:t>
      </w:r>
    </w:p>
    <w:p w:rsidR="00394E60" w:rsidRPr="00394E60" w:rsidRDefault="00394E60" w:rsidP="00394E60">
      <w:pPr>
        <w:spacing w:before="120" w:after="120" w:line="288" w:lineRule="auto"/>
        <w:rPr>
          <w:rFonts w:ascii="Tahoma" w:hAnsi="Tahoma" w:cs="Tahoma"/>
          <w:sz w:val="20"/>
          <w:szCs w:val="20"/>
        </w:rPr>
      </w:pPr>
      <w:bookmarkStart w:id="0" w:name="_GoBack"/>
      <w:bookmarkEnd w:id="0"/>
    </w:p>
    <w:p w:rsidR="00AB6B4F" w:rsidRPr="00394E60" w:rsidRDefault="00165830" w:rsidP="000F52D1">
      <w:pPr>
        <w:spacing w:before="360" w:after="120" w:line="288" w:lineRule="auto"/>
        <w:rPr>
          <w:rFonts w:ascii="Tahoma" w:hAnsi="Tahoma" w:cs="Tahoma"/>
          <w:b/>
          <w:sz w:val="20"/>
          <w:szCs w:val="20"/>
        </w:rPr>
      </w:pPr>
      <w:r w:rsidRPr="00394E60">
        <w:rPr>
          <w:rFonts w:ascii="Tahoma" w:hAnsi="Tahoma" w:cs="Tahoma"/>
          <w:b/>
          <w:sz w:val="20"/>
          <w:szCs w:val="20"/>
        </w:rPr>
        <w:t>Recommendations</w:t>
      </w:r>
      <w:r w:rsidR="00AB6B4F" w:rsidRPr="00394E60">
        <w:rPr>
          <w:rFonts w:ascii="Tahoma" w:hAnsi="Tahoma" w:cs="Tahoma"/>
          <w:b/>
          <w:sz w:val="20"/>
          <w:szCs w:val="20"/>
        </w:rPr>
        <w:t xml:space="preserve"> </w:t>
      </w:r>
    </w:p>
    <w:p w:rsidR="0000630D" w:rsidRPr="00394E60" w:rsidRDefault="0000630D" w:rsidP="003D4CED">
      <w:pPr>
        <w:pStyle w:val="ListParagraph"/>
        <w:numPr>
          <w:ilvl w:val="0"/>
          <w:numId w:val="10"/>
        </w:numPr>
        <w:spacing w:before="360" w:after="120" w:line="288" w:lineRule="auto"/>
        <w:ind w:left="426"/>
        <w:rPr>
          <w:rFonts w:ascii="Tahoma" w:hAnsi="Tahoma" w:cs="Tahoma"/>
          <w:i/>
          <w:sz w:val="20"/>
          <w:szCs w:val="20"/>
          <w:u w:val="single"/>
        </w:rPr>
      </w:pPr>
      <w:r w:rsidRPr="00394E60">
        <w:rPr>
          <w:rFonts w:ascii="Tahoma" w:hAnsi="Tahoma" w:cs="Tahoma"/>
          <w:i/>
          <w:sz w:val="20"/>
          <w:szCs w:val="20"/>
        </w:rPr>
        <w:t xml:space="preserve">Work with farmers in the Bradshaws Creek catchment to reduce sources of faecal contamination </w:t>
      </w:r>
      <w:r w:rsidR="000262DB" w:rsidRPr="00394E60">
        <w:rPr>
          <w:rFonts w:ascii="Tahoma" w:hAnsi="Tahoma" w:cs="Tahoma"/>
          <w:i/>
          <w:sz w:val="20"/>
          <w:szCs w:val="20"/>
        </w:rPr>
        <w:t>to waterbodies</w:t>
      </w:r>
      <w:r w:rsidRPr="00394E60">
        <w:rPr>
          <w:rFonts w:ascii="Tahoma" w:hAnsi="Tahoma" w:cs="Tahoma"/>
          <w:i/>
          <w:sz w:val="20"/>
          <w:szCs w:val="20"/>
        </w:rPr>
        <w:t xml:space="preserve">. </w:t>
      </w:r>
    </w:p>
    <w:p w:rsidR="000262DB" w:rsidRPr="00394E60" w:rsidRDefault="000262DB" w:rsidP="003D4CED">
      <w:pPr>
        <w:pStyle w:val="ListParagraph"/>
        <w:numPr>
          <w:ilvl w:val="0"/>
          <w:numId w:val="10"/>
        </w:numPr>
        <w:spacing w:before="360" w:after="120" w:line="288" w:lineRule="auto"/>
        <w:ind w:left="426"/>
        <w:rPr>
          <w:rFonts w:ascii="Tahoma" w:hAnsi="Tahoma" w:cs="Tahoma"/>
          <w:i/>
          <w:sz w:val="20"/>
          <w:szCs w:val="20"/>
        </w:rPr>
      </w:pPr>
      <w:r w:rsidRPr="00394E60">
        <w:rPr>
          <w:rFonts w:ascii="Tahoma" w:hAnsi="Tahoma" w:cs="Tahoma"/>
          <w:i/>
          <w:sz w:val="20"/>
          <w:szCs w:val="20"/>
        </w:rPr>
        <w:t xml:space="preserve">Aim to improve E. coli concentrations in Bradshaws Creek to above the NPSFM ‘D’ category by 2023. If this is not achieved then regulatory measures may be considered in close consultation with farmers and the community. </w:t>
      </w:r>
    </w:p>
    <w:p w:rsidR="000262DB" w:rsidRPr="00394E60" w:rsidRDefault="000262DB" w:rsidP="003D4CED">
      <w:pPr>
        <w:pStyle w:val="ListParagraph"/>
        <w:numPr>
          <w:ilvl w:val="0"/>
          <w:numId w:val="10"/>
        </w:numPr>
        <w:spacing w:before="360" w:after="120" w:line="288" w:lineRule="auto"/>
        <w:ind w:left="426"/>
        <w:rPr>
          <w:rFonts w:ascii="Tahoma" w:hAnsi="Tahoma" w:cs="Tahoma"/>
          <w:i/>
          <w:sz w:val="20"/>
          <w:szCs w:val="20"/>
        </w:rPr>
      </w:pPr>
      <w:r w:rsidRPr="00394E60">
        <w:rPr>
          <w:rFonts w:ascii="Tahoma" w:hAnsi="Tahoma" w:cs="Tahoma"/>
          <w:i/>
          <w:sz w:val="20"/>
          <w:szCs w:val="20"/>
        </w:rPr>
        <w:t xml:space="preserve">Pursue avenues for working with farmers to implement voluntary measures that will lead to less faecal contamination of Bradshaws Creek. </w:t>
      </w:r>
    </w:p>
    <w:p w:rsidR="003D4CED" w:rsidRPr="00394E60" w:rsidRDefault="000262DB" w:rsidP="003D4CED">
      <w:pPr>
        <w:pStyle w:val="ListParagraph"/>
        <w:numPr>
          <w:ilvl w:val="0"/>
          <w:numId w:val="10"/>
        </w:numPr>
        <w:spacing w:before="360" w:after="120" w:line="288" w:lineRule="auto"/>
        <w:ind w:left="426"/>
        <w:rPr>
          <w:rFonts w:ascii="Tahoma" w:hAnsi="Tahoma" w:cs="Tahoma"/>
          <w:i/>
          <w:sz w:val="20"/>
          <w:szCs w:val="20"/>
        </w:rPr>
      </w:pPr>
      <w:r w:rsidRPr="00394E60">
        <w:rPr>
          <w:rFonts w:ascii="Tahoma" w:hAnsi="Tahoma" w:cs="Tahoma"/>
          <w:i/>
          <w:sz w:val="20"/>
          <w:szCs w:val="20"/>
        </w:rPr>
        <w:lastRenderedPageBreak/>
        <w:t xml:space="preserve">If Bradshaws Creek has improved significantly, but water quality targets at Marrs Beach have not been achieved by 2023, then further investigation should be undertaken to determine the source of contamination at Marrs Beach. </w:t>
      </w:r>
    </w:p>
    <w:p w:rsidR="0000630D" w:rsidRPr="00394E60" w:rsidRDefault="0000630D" w:rsidP="003D4CED">
      <w:pPr>
        <w:pStyle w:val="ListParagraph"/>
        <w:numPr>
          <w:ilvl w:val="0"/>
          <w:numId w:val="10"/>
        </w:numPr>
        <w:spacing w:before="360" w:after="120" w:line="288" w:lineRule="auto"/>
        <w:ind w:left="426"/>
        <w:rPr>
          <w:rFonts w:ascii="Tahoma" w:hAnsi="Tahoma" w:cs="Tahoma"/>
          <w:i/>
          <w:sz w:val="20"/>
          <w:szCs w:val="20"/>
        </w:rPr>
      </w:pPr>
      <w:r w:rsidRPr="00394E60">
        <w:rPr>
          <w:rFonts w:ascii="Tahoma" w:hAnsi="Tahoma" w:cs="Tahoma"/>
          <w:i/>
          <w:sz w:val="20"/>
          <w:szCs w:val="20"/>
        </w:rPr>
        <w:t xml:space="preserve">WCRC staff to work with Buller District Council to make the content of public health signage at Marrs Beach more relevant for the public. </w:t>
      </w:r>
    </w:p>
    <w:p w:rsidR="0000630D" w:rsidRPr="00394E60" w:rsidRDefault="0000630D" w:rsidP="003D4CED">
      <w:pPr>
        <w:pStyle w:val="ListParagraph"/>
        <w:numPr>
          <w:ilvl w:val="0"/>
          <w:numId w:val="10"/>
        </w:numPr>
        <w:spacing w:before="360" w:after="120" w:line="288" w:lineRule="auto"/>
        <w:ind w:left="426"/>
        <w:rPr>
          <w:rFonts w:ascii="Tahoma" w:hAnsi="Tahoma" w:cs="Tahoma"/>
          <w:i/>
          <w:sz w:val="20"/>
          <w:szCs w:val="20"/>
        </w:rPr>
      </w:pPr>
      <w:r w:rsidRPr="00394E60">
        <w:rPr>
          <w:rFonts w:ascii="Tahoma" w:hAnsi="Tahoma" w:cs="Tahoma"/>
          <w:i/>
          <w:sz w:val="20"/>
          <w:szCs w:val="20"/>
        </w:rPr>
        <w:t>The Group remains formed in its existing structure and continues</w:t>
      </w:r>
      <w:r w:rsidR="000262DB" w:rsidRPr="00394E60">
        <w:rPr>
          <w:rFonts w:ascii="Tahoma" w:hAnsi="Tahoma" w:cs="Tahoma"/>
          <w:i/>
          <w:sz w:val="20"/>
          <w:szCs w:val="20"/>
        </w:rPr>
        <w:t xml:space="preserve"> </w:t>
      </w:r>
      <w:r w:rsidR="00023D63" w:rsidRPr="00394E60">
        <w:rPr>
          <w:rFonts w:ascii="Tahoma" w:hAnsi="Tahoma" w:cs="Tahoma"/>
          <w:i/>
          <w:sz w:val="20"/>
          <w:szCs w:val="20"/>
        </w:rPr>
        <w:t xml:space="preserve">in future </w:t>
      </w:r>
      <w:r w:rsidR="000262DB" w:rsidRPr="00394E60">
        <w:rPr>
          <w:rFonts w:ascii="Tahoma" w:hAnsi="Tahoma" w:cs="Tahoma"/>
          <w:i/>
          <w:sz w:val="20"/>
          <w:szCs w:val="20"/>
        </w:rPr>
        <w:t>to meet as required.</w:t>
      </w:r>
      <w:r w:rsidRPr="00394E60">
        <w:rPr>
          <w:rFonts w:ascii="Tahoma" w:hAnsi="Tahoma" w:cs="Tahoma"/>
          <w:i/>
          <w:sz w:val="20"/>
          <w:szCs w:val="20"/>
        </w:rPr>
        <w:t xml:space="preserve"> </w:t>
      </w:r>
    </w:p>
    <w:p w:rsidR="0000630D" w:rsidRPr="0021097B" w:rsidRDefault="0000630D" w:rsidP="000F52D1">
      <w:pPr>
        <w:spacing w:before="360" w:after="120" w:line="288" w:lineRule="auto"/>
        <w:rPr>
          <w:rFonts w:ascii="Tahoma" w:hAnsi="Tahoma" w:cs="Tahoma"/>
          <w:sz w:val="20"/>
          <w:szCs w:val="20"/>
        </w:rPr>
        <w:sectPr w:rsidR="0000630D" w:rsidRPr="0021097B" w:rsidSect="003D4CED">
          <w:pgSz w:w="11906" w:h="16838"/>
          <w:pgMar w:top="709" w:right="1440" w:bottom="1440" w:left="1440" w:header="708" w:footer="708" w:gutter="0"/>
          <w:cols w:space="708"/>
          <w:docGrid w:linePitch="360"/>
        </w:sectPr>
      </w:pPr>
    </w:p>
    <w:p w:rsidR="00CF1073" w:rsidRPr="0021097B" w:rsidRDefault="00CF1073" w:rsidP="00CF1073">
      <w:pPr>
        <w:spacing w:before="360" w:after="120" w:line="288" w:lineRule="auto"/>
        <w:rPr>
          <w:rFonts w:ascii="Tahoma" w:hAnsi="Tahoma" w:cs="Tahoma"/>
          <w:sz w:val="20"/>
          <w:szCs w:val="20"/>
        </w:rPr>
      </w:pPr>
      <w:r w:rsidRPr="0021097B">
        <w:rPr>
          <w:rFonts w:ascii="Tahoma" w:hAnsi="Tahoma" w:cs="Tahoma"/>
          <w:sz w:val="20"/>
          <w:szCs w:val="20"/>
        </w:rPr>
        <w:lastRenderedPageBreak/>
        <w:t xml:space="preserve">Appendix 1: </w:t>
      </w:r>
      <w:r w:rsidR="00680E67" w:rsidRPr="0021097B">
        <w:rPr>
          <w:rFonts w:ascii="Tahoma" w:hAnsi="Tahoma" w:cs="Tahoma"/>
          <w:sz w:val="20"/>
          <w:szCs w:val="20"/>
        </w:rPr>
        <w:t>Causal loop diagrams developed by the Marrs Beach and Shingle Beach Working Group</w:t>
      </w:r>
      <w:r w:rsidR="001518D8" w:rsidRPr="0021097B">
        <w:rPr>
          <w:rFonts w:ascii="Tahoma" w:hAnsi="Tahoma" w:cs="Tahoma"/>
          <w:sz w:val="20"/>
          <w:szCs w:val="20"/>
        </w:rPr>
        <w:t>.</w:t>
      </w:r>
    </w:p>
    <w:p w:rsidR="00554E26" w:rsidRPr="0021097B" w:rsidRDefault="001518D8" w:rsidP="00CF1073">
      <w:pPr>
        <w:spacing w:before="360" w:after="120" w:line="288" w:lineRule="auto"/>
        <w:rPr>
          <w:rFonts w:ascii="Tahoma" w:hAnsi="Tahoma" w:cs="Tahoma"/>
          <w:sz w:val="20"/>
          <w:szCs w:val="20"/>
        </w:rPr>
      </w:pPr>
      <w:r w:rsidRPr="0021097B">
        <w:rPr>
          <w:rFonts w:ascii="Tahoma" w:hAnsi="Tahoma" w:cs="Tahoma"/>
          <w:sz w:val="20"/>
          <w:szCs w:val="20"/>
        </w:rPr>
        <w:t xml:space="preserve">                     </w:t>
      </w:r>
      <w:r w:rsidR="00554E26" w:rsidRPr="0021097B">
        <w:rPr>
          <w:rFonts w:ascii="Tahoma" w:hAnsi="Tahoma" w:cs="Tahoma"/>
          <w:noProof/>
          <w:sz w:val="20"/>
          <w:szCs w:val="20"/>
          <w:lang w:eastAsia="en-NZ"/>
        </w:rPr>
        <w:drawing>
          <wp:inline distT="0" distB="0" distL="0" distR="0" wp14:anchorId="3B83E7BE" wp14:editId="0D858BFB">
            <wp:extent cx="7229475" cy="575250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52158" cy="5770551"/>
                    </a:xfrm>
                    <a:prstGeom prst="rect">
                      <a:avLst/>
                    </a:prstGeom>
                  </pic:spPr>
                </pic:pic>
              </a:graphicData>
            </a:graphic>
          </wp:inline>
        </w:drawing>
      </w:r>
      <w:r w:rsidRPr="0021097B">
        <w:rPr>
          <w:rFonts w:ascii="Tahoma" w:hAnsi="Tahoma" w:cs="Tahoma"/>
          <w:sz w:val="20"/>
          <w:szCs w:val="20"/>
        </w:rPr>
        <w:t xml:space="preserve"> </w:t>
      </w:r>
    </w:p>
    <w:p w:rsidR="00CF1073" w:rsidRPr="0021097B" w:rsidRDefault="00CF1073" w:rsidP="000F52D1">
      <w:pPr>
        <w:spacing w:before="360" w:after="120" w:line="288" w:lineRule="auto"/>
        <w:rPr>
          <w:rFonts w:ascii="Tahoma" w:hAnsi="Tahoma" w:cs="Tahoma"/>
          <w:sz w:val="20"/>
          <w:szCs w:val="20"/>
        </w:rPr>
        <w:sectPr w:rsidR="00CF1073" w:rsidRPr="0021097B" w:rsidSect="00554E26">
          <w:footerReference w:type="default" r:id="rId12"/>
          <w:pgSz w:w="16838" w:h="11906" w:orient="landscape"/>
          <w:pgMar w:top="426" w:right="424" w:bottom="1440" w:left="1440" w:header="708" w:footer="708" w:gutter="0"/>
          <w:cols w:space="708"/>
          <w:docGrid w:linePitch="360"/>
        </w:sectPr>
      </w:pPr>
    </w:p>
    <w:p w:rsidR="00CF1073" w:rsidRPr="0021097B" w:rsidRDefault="00CF1073" w:rsidP="00CF1073">
      <w:pPr>
        <w:spacing w:before="360" w:after="120" w:line="288" w:lineRule="auto"/>
        <w:rPr>
          <w:rFonts w:ascii="Tahoma" w:hAnsi="Tahoma" w:cs="Tahoma"/>
          <w:sz w:val="20"/>
          <w:szCs w:val="20"/>
        </w:rPr>
      </w:pPr>
      <w:r w:rsidRPr="0021097B">
        <w:rPr>
          <w:rFonts w:ascii="Tahoma" w:hAnsi="Tahoma" w:cs="Tahoma"/>
          <w:sz w:val="20"/>
          <w:szCs w:val="20"/>
        </w:rPr>
        <w:lastRenderedPageBreak/>
        <w:t>Appendix 2: Values of importance as defined by the Marrs Beach and Shingle Beach Working Group</w:t>
      </w:r>
    </w:p>
    <w:p w:rsidR="00CF1073" w:rsidRPr="0021097B" w:rsidRDefault="00CF1073" w:rsidP="00CF1073">
      <w:pPr>
        <w:spacing w:before="360" w:after="120" w:line="288" w:lineRule="auto"/>
        <w:ind w:left="-567"/>
        <w:rPr>
          <w:rFonts w:ascii="Tahoma" w:hAnsi="Tahoma" w:cs="Tahoma"/>
          <w:sz w:val="20"/>
          <w:szCs w:val="20"/>
        </w:rPr>
      </w:pPr>
      <w:r w:rsidRPr="0021097B">
        <w:rPr>
          <w:rFonts w:ascii="Tahoma" w:hAnsi="Tahoma" w:cs="Tahoma"/>
          <w:noProof/>
          <w:sz w:val="20"/>
          <w:szCs w:val="20"/>
          <w:lang w:eastAsia="en-NZ"/>
        </w:rPr>
        <w:drawing>
          <wp:inline distT="0" distB="0" distL="0" distR="0" wp14:anchorId="0C502879" wp14:editId="120ED2D0">
            <wp:extent cx="6486525" cy="4359275"/>
            <wp:effectExtent l="0" t="0" r="9525"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6516722" cy="4379569"/>
                    </a:xfrm>
                    <a:prstGeom prst="rect">
                      <a:avLst/>
                    </a:prstGeom>
                  </pic:spPr>
                </pic:pic>
              </a:graphicData>
            </a:graphic>
          </wp:inline>
        </w:drawing>
      </w:r>
    </w:p>
    <w:p w:rsidR="00E33884" w:rsidRPr="0021097B" w:rsidRDefault="00CF1073" w:rsidP="00CF1073">
      <w:pPr>
        <w:spacing w:before="360" w:after="120" w:line="288" w:lineRule="auto"/>
        <w:rPr>
          <w:rFonts w:ascii="Tahoma" w:hAnsi="Tahoma" w:cs="Tahoma"/>
          <w:sz w:val="20"/>
          <w:szCs w:val="20"/>
        </w:rPr>
      </w:pPr>
      <w:r w:rsidRPr="0021097B">
        <w:rPr>
          <w:rFonts w:ascii="Tahoma" w:hAnsi="Tahoma" w:cs="Tahoma"/>
          <w:noProof/>
          <w:sz w:val="20"/>
          <w:szCs w:val="20"/>
          <w:lang w:eastAsia="en-NZ"/>
        </w:rPr>
        <w:drawing>
          <wp:inline distT="0" distB="0" distL="0" distR="0" wp14:anchorId="5553C1A6" wp14:editId="598142ED">
            <wp:extent cx="6134100" cy="3962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6134100" cy="3962400"/>
                    </a:xfrm>
                    <a:prstGeom prst="rect">
                      <a:avLst/>
                    </a:prstGeom>
                  </pic:spPr>
                </pic:pic>
              </a:graphicData>
            </a:graphic>
          </wp:inline>
        </w:drawing>
      </w:r>
    </w:p>
    <w:p w:rsidR="00CF1073" w:rsidRPr="0021097B" w:rsidRDefault="00CF1073" w:rsidP="000F52D1">
      <w:pPr>
        <w:spacing w:before="360" w:after="120" w:line="288" w:lineRule="auto"/>
        <w:rPr>
          <w:rFonts w:ascii="Tahoma" w:hAnsi="Tahoma" w:cs="Tahoma"/>
          <w:sz w:val="20"/>
          <w:szCs w:val="20"/>
        </w:rPr>
        <w:sectPr w:rsidR="00CF1073" w:rsidRPr="0021097B" w:rsidSect="00CF1073">
          <w:footerReference w:type="default" r:id="rId15"/>
          <w:pgSz w:w="11906" w:h="16838"/>
          <w:pgMar w:top="851" w:right="1440" w:bottom="1440" w:left="1440" w:header="708" w:footer="708" w:gutter="0"/>
          <w:cols w:space="708"/>
          <w:docGrid w:linePitch="360"/>
        </w:sectPr>
      </w:pPr>
    </w:p>
    <w:p w:rsidR="006306CB" w:rsidRPr="0021097B" w:rsidRDefault="006306CB" w:rsidP="000F52D1">
      <w:pPr>
        <w:spacing w:before="360" w:after="120" w:line="288" w:lineRule="auto"/>
        <w:rPr>
          <w:rFonts w:ascii="Tahoma" w:hAnsi="Tahoma" w:cs="Tahoma"/>
          <w:sz w:val="20"/>
          <w:szCs w:val="20"/>
        </w:rPr>
      </w:pPr>
      <w:r w:rsidRPr="0021097B">
        <w:rPr>
          <w:rFonts w:ascii="Tahoma" w:hAnsi="Tahoma" w:cs="Tahoma"/>
          <w:sz w:val="20"/>
          <w:szCs w:val="20"/>
        </w:rPr>
        <w:lastRenderedPageBreak/>
        <w:t xml:space="preserve">Appendix </w:t>
      </w:r>
      <w:r w:rsidR="00680E67" w:rsidRPr="0021097B">
        <w:rPr>
          <w:rFonts w:ascii="Tahoma" w:hAnsi="Tahoma" w:cs="Tahoma"/>
          <w:sz w:val="20"/>
          <w:szCs w:val="20"/>
        </w:rPr>
        <w:t>3</w:t>
      </w:r>
      <w:r w:rsidRPr="0021097B">
        <w:rPr>
          <w:rFonts w:ascii="Tahoma" w:hAnsi="Tahoma" w:cs="Tahoma"/>
          <w:sz w:val="20"/>
          <w:szCs w:val="20"/>
        </w:rPr>
        <w:t xml:space="preserve">: </w:t>
      </w:r>
      <w:r w:rsidR="00680E67" w:rsidRPr="0021097B">
        <w:rPr>
          <w:rFonts w:ascii="Tahoma" w:hAnsi="Tahoma" w:cs="Tahoma"/>
          <w:sz w:val="20"/>
          <w:szCs w:val="20"/>
        </w:rPr>
        <w:t xml:space="preserve">Monitoring sites. </w:t>
      </w:r>
    </w:p>
    <w:p w:rsidR="00514FA6" w:rsidRPr="0021097B" w:rsidRDefault="00E34751" w:rsidP="00E34751">
      <w:pPr>
        <w:spacing w:before="360" w:after="120" w:line="288" w:lineRule="auto"/>
        <w:ind w:left="-851"/>
        <w:rPr>
          <w:rFonts w:ascii="Tahoma" w:hAnsi="Tahoma" w:cs="Tahoma"/>
          <w:sz w:val="20"/>
          <w:szCs w:val="20"/>
        </w:rPr>
        <w:sectPr w:rsidR="00514FA6" w:rsidRPr="0021097B" w:rsidSect="00FA029D">
          <w:footerReference w:type="default" r:id="rId16"/>
          <w:pgSz w:w="16838" w:h="11906" w:orient="landscape"/>
          <w:pgMar w:top="709" w:right="1440" w:bottom="1440" w:left="1440" w:header="708" w:footer="708" w:gutter="0"/>
          <w:cols w:space="708"/>
          <w:docGrid w:linePitch="360"/>
        </w:sectPr>
      </w:pPr>
      <w:r w:rsidRPr="0021097B">
        <w:rPr>
          <w:rFonts w:ascii="Tahoma" w:hAnsi="Tahoma" w:cs="Tahoma"/>
          <w:noProof/>
          <w:sz w:val="20"/>
          <w:szCs w:val="20"/>
          <w:lang w:eastAsia="en-NZ"/>
        </w:rPr>
        <w:drawing>
          <wp:inline distT="0" distB="0" distL="0" distR="0" wp14:anchorId="29AAAF1D">
            <wp:extent cx="9945370" cy="4782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45370" cy="4782185"/>
                    </a:xfrm>
                    <a:prstGeom prst="rect">
                      <a:avLst/>
                    </a:prstGeom>
                    <a:noFill/>
                  </pic:spPr>
                </pic:pic>
              </a:graphicData>
            </a:graphic>
          </wp:inline>
        </w:drawing>
      </w:r>
    </w:p>
    <w:p w:rsidR="00514FA6" w:rsidRPr="0021097B" w:rsidRDefault="00514FA6" w:rsidP="00514FA6">
      <w:pPr>
        <w:spacing w:before="360" w:after="120" w:line="288" w:lineRule="auto"/>
        <w:rPr>
          <w:rFonts w:ascii="Tahoma" w:hAnsi="Tahoma" w:cs="Tahoma"/>
          <w:sz w:val="20"/>
          <w:szCs w:val="20"/>
        </w:rPr>
      </w:pPr>
      <w:r w:rsidRPr="0021097B">
        <w:rPr>
          <w:rFonts w:ascii="Tahoma" w:hAnsi="Tahoma" w:cs="Tahoma"/>
          <w:sz w:val="20"/>
          <w:szCs w:val="20"/>
        </w:rPr>
        <w:lastRenderedPageBreak/>
        <w:t>Appendix 4: Bradshaws Creek catchment</w:t>
      </w:r>
      <w:r w:rsidR="009058A5" w:rsidRPr="0021097B">
        <w:rPr>
          <w:rFonts w:ascii="Tahoma" w:hAnsi="Tahoma" w:cs="Tahoma"/>
          <w:sz w:val="20"/>
          <w:szCs w:val="20"/>
        </w:rPr>
        <w:t xml:space="preserve"> demarcated by the red dashed line. </w:t>
      </w:r>
    </w:p>
    <w:p w:rsidR="00514FA6" w:rsidRPr="0021097B" w:rsidRDefault="00514FA6" w:rsidP="000F52D1">
      <w:pPr>
        <w:spacing w:before="360" w:after="120" w:line="288" w:lineRule="auto"/>
        <w:rPr>
          <w:rFonts w:ascii="Tahoma" w:hAnsi="Tahoma" w:cs="Tahoma"/>
          <w:sz w:val="20"/>
          <w:szCs w:val="20"/>
        </w:rPr>
      </w:pPr>
    </w:p>
    <w:p w:rsidR="00514FA6" w:rsidRPr="0021097B" w:rsidRDefault="00514FA6" w:rsidP="000F52D1">
      <w:pPr>
        <w:spacing w:before="360" w:after="120" w:line="288" w:lineRule="auto"/>
        <w:rPr>
          <w:rFonts w:ascii="Tahoma" w:hAnsi="Tahoma" w:cs="Tahoma"/>
          <w:sz w:val="20"/>
          <w:szCs w:val="20"/>
        </w:rPr>
      </w:pPr>
      <w:r w:rsidRPr="0021097B">
        <w:rPr>
          <w:rFonts w:ascii="Tahoma" w:hAnsi="Tahoma" w:cs="Tahoma"/>
          <w:noProof/>
          <w:sz w:val="20"/>
          <w:szCs w:val="20"/>
          <w:lang w:eastAsia="en-NZ"/>
        </w:rPr>
        <w:drawing>
          <wp:inline distT="0" distB="0" distL="0" distR="0" wp14:anchorId="007E931D" wp14:editId="12DE64C7">
            <wp:extent cx="6610350" cy="662822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2310" cy="6640217"/>
                    </a:xfrm>
                    <a:prstGeom prst="rect">
                      <a:avLst/>
                    </a:prstGeom>
                    <a:noFill/>
                  </pic:spPr>
                </pic:pic>
              </a:graphicData>
            </a:graphic>
          </wp:inline>
        </w:drawing>
      </w:r>
    </w:p>
    <w:sectPr w:rsidR="00514FA6" w:rsidRPr="0021097B" w:rsidSect="00514FA6">
      <w:footerReference w:type="default" r:id="rId19"/>
      <w:pgSz w:w="11906" w:h="16838"/>
      <w:pgMar w:top="1440" w:right="1440" w:bottom="1843" w:left="709" w:header="708" w:footer="11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6E0" w:rsidRDefault="003516E0" w:rsidP="005F1715">
      <w:pPr>
        <w:spacing w:after="0" w:line="240" w:lineRule="auto"/>
      </w:pPr>
      <w:r>
        <w:separator/>
      </w:r>
    </w:p>
  </w:endnote>
  <w:endnote w:type="continuationSeparator" w:id="0">
    <w:p w:rsidR="003516E0" w:rsidRDefault="003516E0" w:rsidP="005F1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15" w:rsidRPr="005F1715" w:rsidRDefault="005F1715" w:rsidP="005F1715">
    <w:pPr>
      <w:pStyle w:val="Footer"/>
      <w:spacing w:before="120"/>
      <w:rPr>
        <w:rFonts w:eastAsia="Times New Roman" w:cstheme="minorHAnsi"/>
        <w:bCs/>
        <w:iCs/>
        <w:color w:val="808080" w:themeColor="background1" w:themeShade="80"/>
        <w:sz w:val="18"/>
        <w:szCs w:val="18"/>
        <w:lang w:val="en-AU"/>
      </w:rPr>
    </w:pPr>
    <w:r w:rsidRPr="005F1715">
      <w:rPr>
        <w:rFonts w:eastAsia="Times New Roman" w:cstheme="minorHAnsi"/>
        <w:bCs/>
        <w:iCs/>
        <w:color w:val="808080" w:themeColor="background1" w:themeShade="80"/>
        <w:sz w:val="18"/>
        <w:szCs w:val="18"/>
        <w:lang w:val="en-AU"/>
      </w:rPr>
      <w:t xml:space="preserve">Marrs Beach and Shingle Beach working group report: Stage 1 </w:t>
    </w:r>
    <w:r w:rsidRPr="005F1715">
      <w:rPr>
        <w:rFonts w:eastAsia="Times New Roman" w:cstheme="minorHAnsi"/>
        <w:bCs/>
        <w:iCs/>
        <w:color w:val="808080" w:themeColor="background1" w:themeShade="80"/>
        <w:sz w:val="18"/>
        <w:szCs w:val="18"/>
        <w:lang w:val="en-AU"/>
      </w:rPr>
      <w:tab/>
    </w:r>
  </w:p>
  <w:p w:rsidR="005F1715" w:rsidRPr="005F1715" w:rsidRDefault="000B2456" w:rsidP="005F1715">
    <w:pPr>
      <w:keepNext/>
      <w:spacing w:before="120" w:after="0" w:line="288" w:lineRule="auto"/>
      <w:ind w:left="7938" w:hanging="7938"/>
      <w:jc w:val="both"/>
      <w:outlineLvl w:val="1"/>
      <w:rPr>
        <w:rFonts w:eastAsia="Times New Roman" w:cstheme="minorHAnsi"/>
        <w:bCs/>
        <w:iCs/>
        <w:color w:val="808080" w:themeColor="background1" w:themeShade="80"/>
        <w:sz w:val="18"/>
        <w:szCs w:val="18"/>
        <w:lang w:val="en-AU"/>
      </w:rPr>
    </w:pPr>
    <w:r>
      <w:rPr>
        <w:rFonts w:eastAsia="Times New Roman" w:cstheme="minorHAnsi"/>
        <w:bCs/>
        <w:iCs/>
        <w:color w:val="808080" w:themeColor="background1" w:themeShade="80"/>
        <w:sz w:val="18"/>
        <w:szCs w:val="18"/>
        <w:lang w:val="en-AU"/>
      </w:rPr>
      <w:t>25</w:t>
    </w:r>
    <w:r w:rsidR="005F1715" w:rsidRPr="005F1715">
      <w:rPr>
        <w:rFonts w:eastAsia="Times New Roman" w:cstheme="minorHAnsi"/>
        <w:bCs/>
        <w:iCs/>
        <w:color w:val="808080" w:themeColor="background1" w:themeShade="80"/>
        <w:sz w:val="18"/>
        <w:szCs w:val="18"/>
        <w:lang w:val="en-AU"/>
      </w:rPr>
      <w:t xml:space="preserve"> June 2019 – Draft version </w:t>
    </w:r>
    <w:r>
      <w:rPr>
        <w:rFonts w:eastAsia="Times New Roman" w:cstheme="minorHAnsi"/>
        <w:bCs/>
        <w:iCs/>
        <w:color w:val="808080" w:themeColor="background1" w:themeShade="80"/>
        <w:sz w:val="18"/>
        <w:szCs w:val="18"/>
        <w:lang w:val="en-AU"/>
      </w:rPr>
      <w:t>5</w:t>
    </w:r>
    <w:r w:rsidR="005F1715" w:rsidRPr="005F1715">
      <w:rPr>
        <w:rFonts w:eastAsia="Times New Roman" w:cstheme="minorHAnsi"/>
        <w:bCs/>
        <w:iCs/>
        <w:color w:val="808080" w:themeColor="background1" w:themeShade="80"/>
        <w:sz w:val="18"/>
        <w:szCs w:val="18"/>
        <w:lang w:val="en-AU"/>
      </w:rPr>
      <w:tab/>
    </w:r>
    <w:r w:rsidR="005F1715" w:rsidRPr="005F1715">
      <w:rPr>
        <w:rFonts w:eastAsia="Times New Roman" w:cstheme="minorHAnsi"/>
        <w:bCs/>
        <w:iCs/>
        <w:color w:val="808080" w:themeColor="background1" w:themeShade="80"/>
        <w:spacing w:val="60"/>
        <w:sz w:val="18"/>
        <w:szCs w:val="18"/>
        <w:lang w:val="en-AU"/>
      </w:rPr>
      <w:t>Page</w:t>
    </w:r>
    <w:r w:rsidR="005F1715" w:rsidRPr="005F1715">
      <w:rPr>
        <w:rFonts w:eastAsia="Times New Roman" w:cstheme="minorHAnsi"/>
        <w:bCs/>
        <w:iCs/>
        <w:color w:val="808080" w:themeColor="background1" w:themeShade="80"/>
        <w:sz w:val="18"/>
        <w:szCs w:val="18"/>
        <w:lang w:val="en-AU"/>
      </w:rPr>
      <w:t xml:space="preserve"> | </w:t>
    </w:r>
    <w:r w:rsidR="005F1715" w:rsidRPr="005F1715">
      <w:rPr>
        <w:rFonts w:eastAsia="Times New Roman" w:cstheme="minorHAnsi"/>
        <w:bCs/>
        <w:iCs/>
        <w:color w:val="808080" w:themeColor="background1" w:themeShade="80"/>
        <w:sz w:val="18"/>
        <w:szCs w:val="18"/>
        <w:lang w:val="en-AU"/>
      </w:rPr>
      <w:fldChar w:fldCharType="begin"/>
    </w:r>
    <w:r w:rsidR="005F1715" w:rsidRPr="005F1715">
      <w:rPr>
        <w:rFonts w:eastAsia="Times New Roman" w:cstheme="minorHAnsi"/>
        <w:bCs/>
        <w:iCs/>
        <w:color w:val="808080" w:themeColor="background1" w:themeShade="80"/>
        <w:sz w:val="18"/>
        <w:szCs w:val="18"/>
        <w:lang w:val="en-AU"/>
      </w:rPr>
      <w:instrText xml:space="preserve"> PAGE   \* MERGEFORMAT </w:instrText>
    </w:r>
    <w:r w:rsidR="005F1715" w:rsidRPr="005F1715">
      <w:rPr>
        <w:rFonts w:eastAsia="Times New Roman" w:cstheme="minorHAnsi"/>
        <w:bCs/>
        <w:iCs/>
        <w:color w:val="808080" w:themeColor="background1" w:themeShade="80"/>
        <w:sz w:val="18"/>
        <w:szCs w:val="18"/>
        <w:lang w:val="en-AU"/>
      </w:rPr>
      <w:fldChar w:fldCharType="separate"/>
    </w:r>
    <w:r w:rsidR="00394E60" w:rsidRPr="00394E60">
      <w:rPr>
        <w:rFonts w:eastAsia="Times New Roman" w:cstheme="minorHAnsi"/>
        <w:b/>
        <w:bCs/>
        <w:iCs/>
        <w:noProof/>
        <w:color w:val="808080" w:themeColor="background1" w:themeShade="80"/>
        <w:sz w:val="18"/>
        <w:szCs w:val="18"/>
        <w:lang w:val="en-AU"/>
      </w:rPr>
      <w:t>2</w:t>
    </w:r>
    <w:r w:rsidR="005F1715" w:rsidRPr="005F1715">
      <w:rPr>
        <w:rFonts w:eastAsia="Times New Roman" w:cstheme="minorHAnsi"/>
        <w:b/>
        <w:bCs/>
        <w:iCs/>
        <w:noProof/>
        <w:color w:val="808080" w:themeColor="background1" w:themeShade="80"/>
        <w:sz w:val="18"/>
        <w:szCs w:val="18"/>
        <w:lang w:val="en-A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E26" w:rsidRPr="005F1715" w:rsidRDefault="00554E26" w:rsidP="005F1715">
    <w:pPr>
      <w:pStyle w:val="Footer"/>
      <w:spacing w:before="120"/>
      <w:rPr>
        <w:rFonts w:eastAsia="Times New Roman" w:cstheme="minorHAnsi"/>
        <w:bCs/>
        <w:iCs/>
        <w:color w:val="808080" w:themeColor="background1" w:themeShade="80"/>
        <w:sz w:val="18"/>
        <w:szCs w:val="18"/>
        <w:lang w:val="en-AU"/>
      </w:rPr>
    </w:pPr>
    <w:r w:rsidRPr="005F1715">
      <w:rPr>
        <w:rFonts w:eastAsia="Times New Roman" w:cstheme="minorHAnsi"/>
        <w:bCs/>
        <w:iCs/>
        <w:color w:val="808080" w:themeColor="background1" w:themeShade="80"/>
        <w:sz w:val="18"/>
        <w:szCs w:val="18"/>
        <w:lang w:val="en-AU"/>
      </w:rPr>
      <w:t xml:space="preserve">Marrs Beach and Shingle Beach working group report: Stage 1 </w:t>
    </w:r>
    <w:r w:rsidRPr="005F1715">
      <w:rPr>
        <w:rFonts w:eastAsia="Times New Roman" w:cstheme="minorHAnsi"/>
        <w:bCs/>
        <w:iCs/>
        <w:color w:val="808080" w:themeColor="background1" w:themeShade="80"/>
        <w:sz w:val="18"/>
        <w:szCs w:val="18"/>
        <w:lang w:val="en-AU"/>
      </w:rPr>
      <w:tab/>
    </w:r>
  </w:p>
  <w:p w:rsidR="00554E26" w:rsidRPr="005F1715" w:rsidRDefault="000B2456" w:rsidP="00554E26">
    <w:pPr>
      <w:keepNext/>
      <w:spacing w:before="120" w:after="0" w:line="288" w:lineRule="auto"/>
      <w:ind w:left="13467" w:hanging="13467"/>
      <w:jc w:val="both"/>
      <w:outlineLvl w:val="1"/>
      <w:rPr>
        <w:rFonts w:eastAsia="Times New Roman" w:cstheme="minorHAnsi"/>
        <w:bCs/>
        <w:iCs/>
        <w:color w:val="808080" w:themeColor="background1" w:themeShade="80"/>
        <w:sz w:val="18"/>
        <w:szCs w:val="18"/>
        <w:lang w:val="en-AU"/>
      </w:rPr>
    </w:pPr>
    <w:r>
      <w:rPr>
        <w:rFonts w:eastAsia="Times New Roman" w:cstheme="minorHAnsi"/>
        <w:bCs/>
        <w:iCs/>
        <w:color w:val="808080" w:themeColor="background1" w:themeShade="80"/>
        <w:sz w:val="18"/>
        <w:szCs w:val="18"/>
        <w:lang w:val="en-AU"/>
      </w:rPr>
      <w:t>25</w:t>
    </w:r>
    <w:r w:rsidR="00554E26" w:rsidRPr="005F1715">
      <w:rPr>
        <w:rFonts w:eastAsia="Times New Roman" w:cstheme="minorHAnsi"/>
        <w:bCs/>
        <w:iCs/>
        <w:color w:val="808080" w:themeColor="background1" w:themeShade="80"/>
        <w:sz w:val="18"/>
        <w:szCs w:val="18"/>
        <w:lang w:val="en-AU"/>
      </w:rPr>
      <w:t xml:space="preserve"> June 2019 – Draft version </w:t>
    </w:r>
    <w:r w:rsidR="005F4932">
      <w:rPr>
        <w:rFonts w:eastAsia="Times New Roman" w:cstheme="minorHAnsi"/>
        <w:bCs/>
        <w:iCs/>
        <w:color w:val="808080" w:themeColor="background1" w:themeShade="80"/>
        <w:sz w:val="18"/>
        <w:szCs w:val="18"/>
        <w:lang w:val="en-AU"/>
      </w:rPr>
      <w:t>4</w:t>
    </w:r>
    <w:r w:rsidR="00554E26" w:rsidRPr="005F1715">
      <w:rPr>
        <w:rFonts w:eastAsia="Times New Roman" w:cstheme="minorHAnsi"/>
        <w:bCs/>
        <w:iCs/>
        <w:color w:val="808080" w:themeColor="background1" w:themeShade="80"/>
        <w:sz w:val="18"/>
        <w:szCs w:val="18"/>
        <w:lang w:val="en-AU"/>
      </w:rPr>
      <w:tab/>
    </w:r>
    <w:r w:rsidR="00554E26" w:rsidRPr="005F1715">
      <w:rPr>
        <w:rFonts w:eastAsia="Times New Roman" w:cstheme="minorHAnsi"/>
        <w:bCs/>
        <w:iCs/>
        <w:color w:val="808080" w:themeColor="background1" w:themeShade="80"/>
        <w:spacing w:val="60"/>
        <w:sz w:val="18"/>
        <w:szCs w:val="18"/>
        <w:lang w:val="en-AU"/>
      </w:rPr>
      <w:t>Page</w:t>
    </w:r>
    <w:r w:rsidR="00554E26" w:rsidRPr="005F1715">
      <w:rPr>
        <w:rFonts w:eastAsia="Times New Roman" w:cstheme="minorHAnsi"/>
        <w:bCs/>
        <w:iCs/>
        <w:color w:val="808080" w:themeColor="background1" w:themeShade="80"/>
        <w:sz w:val="18"/>
        <w:szCs w:val="18"/>
        <w:lang w:val="en-AU"/>
      </w:rPr>
      <w:t xml:space="preserve"> | </w:t>
    </w:r>
    <w:r w:rsidR="00554E26" w:rsidRPr="005F1715">
      <w:rPr>
        <w:rFonts w:eastAsia="Times New Roman" w:cstheme="minorHAnsi"/>
        <w:bCs/>
        <w:iCs/>
        <w:color w:val="808080" w:themeColor="background1" w:themeShade="80"/>
        <w:sz w:val="18"/>
        <w:szCs w:val="18"/>
        <w:lang w:val="en-AU"/>
      </w:rPr>
      <w:fldChar w:fldCharType="begin"/>
    </w:r>
    <w:r w:rsidR="00554E26" w:rsidRPr="005F1715">
      <w:rPr>
        <w:rFonts w:eastAsia="Times New Roman" w:cstheme="minorHAnsi"/>
        <w:bCs/>
        <w:iCs/>
        <w:color w:val="808080" w:themeColor="background1" w:themeShade="80"/>
        <w:sz w:val="18"/>
        <w:szCs w:val="18"/>
        <w:lang w:val="en-AU"/>
      </w:rPr>
      <w:instrText xml:space="preserve"> PAGE   \* MERGEFORMAT </w:instrText>
    </w:r>
    <w:r w:rsidR="00554E26" w:rsidRPr="005F1715">
      <w:rPr>
        <w:rFonts w:eastAsia="Times New Roman" w:cstheme="minorHAnsi"/>
        <w:bCs/>
        <w:iCs/>
        <w:color w:val="808080" w:themeColor="background1" w:themeShade="80"/>
        <w:sz w:val="18"/>
        <w:szCs w:val="18"/>
        <w:lang w:val="en-AU"/>
      </w:rPr>
      <w:fldChar w:fldCharType="separate"/>
    </w:r>
    <w:r w:rsidR="00394E60" w:rsidRPr="00394E60">
      <w:rPr>
        <w:rFonts w:eastAsia="Times New Roman" w:cstheme="minorHAnsi"/>
        <w:b/>
        <w:bCs/>
        <w:iCs/>
        <w:noProof/>
        <w:color w:val="808080" w:themeColor="background1" w:themeShade="80"/>
        <w:sz w:val="18"/>
        <w:szCs w:val="18"/>
        <w:lang w:val="en-AU"/>
      </w:rPr>
      <w:t>5</w:t>
    </w:r>
    <w:r w:rsidR="00554E26" w:rsidRPr="005F1715">
      <w:rPr>
        <w:rFonts w:eastAsia="Times New Roman" w:cstheme="minorHAnsi"/>
        <w:b/>
        <w:bCs/>
        <w:iCs/>
        <w:noProof/>
        <w:color w:val="808080" w:themeColor="background1" w:themeShade="80"/>
        <w:sz w:val="18"/>
        <w:szCs w:val="18"/>
        <w:lang w:val="en-AU"/>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E26" w:rsidRPr="005F1715" w:rsidRDefault="00554E26" w:rsidP="005F1715">
    <w:pPr>
      <w:pStyle w:val="Footer"/>
      <w:spacing w:before="120"/>
      <w:rPr>
        <w:rFonts w:eastAsia="Times New Roman" w:cstheme="minorHAnsi"/>
        <w:bCs/>
        <w:iCs/>
        <w:color w:val="808080" w:themeColor="background1" w:themeShade="80"/>
        <w:sz w:val="18"/>
        <w:szCs w:val="18"/>
        <w:lang w:val="en-AU"/>
      </w:rPr>
    </w:pPr>
    <w:r w:rsidRPr="005F1715">
      <w:rPr>
        <w:rFonts w:eastAsia="Times New Roman" w:cstheme="minorHAnsi"/>
        <w:bCs/>
        <w:iCs/>
        <w:color w:val="808080" w:themeColor="background1" w:themeShade="80"/>
        <w:sz w:val="18"/>
        <w:szCs w:val="18"/>
        <w:lang w:val="en-AU"/>
      </w:rPr>
      <w:t xml:space="preserve">Marrs Beach and Shingle Beach working group report: Stage 1 </w:t>
    </w:r>
    <w:r w:rsidRPr="005F1715">
      <w:rPr>
        <w:rFonts w:eastAsia="Times New Roman" w:cstheme="minorHAnsi"/>
        <w:bCs/>
        <w:iCs/>
        <w:color w:val="808080" w:themeColor="background1" w:themeShade="80"/>
        <w:sz w:val="18"/>
        <w:szCs w:val="18"/>
        <w:lang w:val="en-AU"/>
      </w:rPr>
      <w:tab/>
    </w:r>
  </w:p>
  <w:p w:rsidR="00554E26" w:rsidRPr="005F1715" w:rsidRDefault="000B2456" w:rsidP="005F1715">
    <w:pPr>
      <w:keepNext/>
      <w:spacing w:before="120" w:after="0" w:line="288" w:lineRule="auto"/>
      <w:ind w:left="7938" w:hanging="7938"/>
      <w:jc w:val="both"/>
      <w:outlineLvl w:val="1"/>
      <w:rPr>
        <w:rFonts w:eastAsia="Times New Roman" w:cstheme="minorHAnsi"/>
        <w:bCs/>
        <w:iCs/>
        <w:color w:val="808080" w:themeColor="background1" w:themeShade="80"/>
        <w:sz w:val="18"/>
        <w:szCs w:val="18"/>
        <w:lang w:val="en-AU"/>
      </w:rPr>
    </w:pPr>
    <w:r>
      <w:rPr>
        <w:rFonts w:eastAsia="Times New Roman" w:cstheme="minorHAnsi"/>
        <w:bCs/>
        <w:iCs/>
        <w:color w:val="808080" w:themeColor="background1" w:themeShade="80"/>
        <w:sz w:val="18"/>
        <w:szCs w:val="18"/>
        <w:lang w:val="en-AU"/>
      </w:rPr>
      <w:t>25</w:t>
    </w:r>
    <w:r w:rsidR="00554E26" w:rsidRPr="005F1715">
      <w:rPr>
        <w:rFonts w:eastAsia="Times New Roman" w:cstheme="minorHAnsi"/>
        <w:bCs/>
        <w:iCs/>
        <w:color w:val="808080" w:themeColor="background1" w:themeShade="80"/>
        <w:sz w:val="18"/>
        <w:szCs w:val="18"/>
        <w:lang w:val="en-AU"/>
      </w:rPr>
      <w:t xml:space="preserve"> June 2019 – Draft version </w:t>
    </w:r>
    <w:r w:rsidR="005F4932">
      <w:rPr>
        <w:rFonts w:eastAsia="Times New Roman" w:cstheme="minorHAnsi"/>
        <w:bCs/>
        <w:iCs/>
        <w:color w:val="808080" w:themeColor="background1" w:themeShade="80"/>
        <w:sz w:val="18"/>
        <w:szCs w:val="18"/>
        <w:lang w:val="en-AU"/>
      </w:rPr>
      <w:t>4</w:t>
    </w:r>
    <w:r w:rsidR="00554E26" w:rsidRPr="005F1715">
      <w:rPr>
        <w:rFonts w:eastAsia="Times New Roman" w:cstheme="minorHAnsi"/>
        <w:bCs/>
        <w:iCs/>
        <w:color w:val="808080" w:themeColor="background1" w:themeShade="80"/>
        <w:sz w:val="18"/>
        <w:szCs w:val="18"/>
        <w:lang w:val="en-AU"/>
      </w:rPr>
      <w:tab/>
    </w:r>
    <w:r w:rsidR="00554E26" w:rsidRPr="005F1715">
      <w:rPr>
        <w:rFonts w:eastAsia="Times New Roman" w:cstheme="minorHAnsi"/>
        <w:bCs/>
        <w:iCs/>
        <w:color w:val="808080" w:themeColor="background1" w:themeShade="80"/>
        <w:spacing w:val="60"/>
        <w:sz w:val="18"/>
        <w:szCs w:val="18"/>
        <w:lang w:val="en-AU"/>
      </w:rPr>
      <w:t>Page</w:t>
    </w:r>
    <w:r w:rsidR="00554E26" w:rsidRPr="005F1715">
      <w:rPr>
        <w:rFonts w:eastAsia="Times New Roman" w:cstheme="minorHAnsi"/>
        <w:bCs/>
        <w:iCs/>
        <w:color w:val="808080" w:themeColor="background1" w:themeShade="80"/>
        <w:sz w:val="18"/>
        <w:szCs w:val="18"/>
        <w:lang w:val="en-AU"/>
      </w:rPr>
      <w:t xml:space="preserve"> | </w:t>
    </w:r>
    <w:r w:rsidR="00554E26" w:rsidRPr="005F1715">
      <w:rPr>
        <w:rFonts w:eastAsia="Times New Roman" w:cstheme="minorHAnsi"/>
        <w:bCs/>
        <w:iCs/>
        <w:color w:val="808080" w:themeColor="background1" w:themeShade="80"/>
        <w:sz w:val="18"/>
        <w:szCs w:val="18"/>
        <w:lang w:val="en-AU"/>
      </w:rPr>
      <w:fldChar w:fldCharType="begin"/>
    </w:r>
    <w:r w:rsidR="00554E26" w:rsidRPr="005F1715">
      <w:rPr>
        <w:rFonts w:eastAsia="Times New Roman" w:cstheme="minorHAnsi"/>
        <w:bCs/>
        <w:iCs/>
        <w:color w:val="808080" w:themeColor="background1" w:themeShade="80"/>
        <w:sz w:val="18"/>
        <w:szCs w:val="18"/>
        <w:lang w:val="en-AU"/>
      </w:rPr>
      <w:instrText xml:space="preserve"> PAGE   \* MERGEFORMAT </w:instrText>
    </w:r>
    <w:r w:rsidR="00554E26" w:rsidRPr="005F1715">
      <w:rPr>
        <w:rFonts w:eastAsia="Times New Roman" w:cstheme="minorHAnsi"/>
        <w:bCs/>
        <w:iCs/>
        <w:color w:val="808080" w:themeColor="background1" w:themeShade="80"/>
        <w:sz w:val="18"/>
        <w:szCs w:val="18"/>
        <w:lang w:val="en-AU"/>
      </w:rPr>
      <w:fldChar w:fldCharType="separate"/>
    </w:r>
    <w:r w:rsidR="00394E60" w:rsidRPr="00394E60">
      <w:rPr>
        <w:rFonts w:eastAsia="Times New Roman" w:cstheme="minorHAnsi"/>
        <w:b/>
        <w:bCs/>
        <w:iCs/>
        <w:noProof/>
        <w:color w:val="808080" w:themeColor="background1" w:themeShade="80"/>
        <w:sz w:val="18"/>
        <w:szCs w:val="18"/>
        <w:lang w:val="en-AU"/>
      </w:rPr>
      <w:t>6</w:t>
    </w:r>
    <w:r w:rsidR="00554E26" w:rsidRPr="005F1715">
      <w:rPr>
        <w:rFonts w:eastAsia="Times New Roman" w:cstheme="minorHAnsi"/>
        <w:b/>
        <w:bCs/>
        <w:iCs/>
        <w:noProof/>
        <w:color w:val="808080" w:themeColor="background1" w:themeShade="80"/>
        <w:sz w:val="18"/>
        <w:szCs w:val="18"/>
        <w:lang w:val="en-AU"/>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29D" w:rsidRPr="005F1715" w:rsidRDefault="00FA029D" w:rsidP="005F1715">
    <w:pPr>
      <w:pStyle w:val="Footer"/>
      <w:spacing w:before="120"/>
      <w:rPr>
        <w:rFonts w:eastAsia="Times New Roman" w:cstheme="minorHAnsi"/>
        <w:bCs/>
        <w:iCs/>
        <w:color w:val="808080" w:themeColor="background1" w:themeShade="80"/>
        <w:sz w:val="18"/>
        <w:szCs w:val="18"/>
        <w:lang w:val="en-AU"/>
      </w:rPr>
    </w:pPr>
    <w:r w:rsidRPr="005F1715">
      <w:rPr>
        <w:rFonts w:eastAsia="Times New Roman" w:cstheme="minorHAnsi"/>
        <w:bCs/>
        <w:iCs/>
        <w:color w:val="808080" w:themeColor="background1" w:themeShade="80"/>
        <w:sz w:val="18"/>
        <w:szCs w:val="18"/>
        <w:lang w:val="en-AU"/>
      </w:rPr>
      <w:t xml:space="preserve">Marrs Beach and Shingle Beach working group report: Stage 1 </w:t>
    </w:r>
    <w:r w:rsidRPr="005F1715">
      <w:rPr>
        <w:rFonts w:eastAsia="Times New Roman" w:cstheme="minorHAnsi"/>
        <w:bCs/>
        <w:iCs/>
        <w:color w:val="808080" w:themeColor="background1" w:themeShade="80"/>
        <w:sz w:val="18"/>
        <w:szCs w:val="18"/>
        <w:lang w:val="en-AU"/>
      </w:rPr>
      <w:tab/>
    </w:r>
  </w:p>
  <w:p w:rsidR="00FA029D" w:rsidRPr="005F1715" w:rsidRDefault="000B2456" w:rsidP="00FA029D">
    <w:pPr>
      <w:keepNext/>
      <w:spacing w:before="120" w:after="0" w:line="288" w:lineRule="auto"/>
      <w:ind w:left="13041" w:hanging="13041"/>
      <w:jc w:val="both"/>
      <w:outlineLvl w:val="1"/>
      <w:rPr>
        <w:rFonts w:eastAsia="Times New Roman" w:cstheme="minorHAnsi"/>
        <w:bCs/>
        <w:iCs/>
        <w:color w:val="808080" w:themeColor="background1" w:themeShade="80"/>
        <w:sz w:val="18"/>
        <w:szCs w:val="18"/>
        <w:lang w:val="en-AU"/>
      </w:rPr>
    </w:pPr>
    <w:r>
      <w:rPr>
        <w:rFonts w:eastAsia="Times New Roman" w:cstheme="minorHAnsi"/>
        <w:bCs/>
        <w:iCs/>
        <w:color w:val="808080" w:themeColor="background1" w:themeShade="80"/>
        <w:sz w:val="18"/>
        <w:szCs w:val="18"/>
        <w:lang w:val="en-AU"/>
      </w:rPr>
      <w:t>25</w:t>
    </w:r>
    <w:r w:rsidR="00FA029D" w:rsidRPr="005F1715">
      <w:rPr>
        <w:rFonts w:eastAsia="Times New Roman" w:cstheme="minorHAnsi"/>
        <w:bCs/>
        <w:iCs/>
        <w:color w:val="808080" w:themeColor="background1" w:themeShade="80"/>
        <w:sz w:val="18"/>
        <w:szCs w:val="18"/>
        <w:lang w:val="en-AU"/>
      </w:rPr>
      <w:t xml:space="preserve"> June 2019 – Draft version </w:t>
    </w:r>
    <w:r w:rsidR="005F4932">
      <w:rPr>
        <w:rFonts w:eastAsia="Times New Roman" w:cstheme="minorHAnsi"/>
        <w:bCs/>
        <w:iCs/>
        <w:color w:val="808080" w:themeColor="background1" w:themeShade="80"/>
        <w:sz w:val="18"/>
        <w:szCs w:val="18"/>
        <w:lang w:val="en-AU"/>
      </w:rPr>
      <w:t>4</w:t>
    </w:r>
    <w:r w:rsidR="00FA029D" w:rsidRPr="005F1715">
      <w:rPr>
        <w:rFonts w:eastAsia="Times New Roman" w:cstheme="minorHAnsi"/>
        <w:bCs/>
        <w:iCs/>
        <w:color w:val="808080" w:themeColor="background1" w:themeShade="80"/>
        <w:sz w:val="18"/>
        <w:szCs w:val="18"/>
        <w:lang w:val="en-AU"/>
      </w:rPr>
      <w:tab/>
    </w:r>
    <w:r w:rsidR="00FA029D" w:rsidRPr="005F1715">
      <w:rPr>
        <w:rFonts w:eastAsia="Times New Roman" w:cstheme="minorHAnsi"/>
        <w:bCs/>
        <w:iCs/>
        <w:color w:val="808080" w:themeColor="background1" w:themeShade="80"/>
        <w:spacing w:val="60"/>
        <w:sz w:val="18"/>
        <w:szCs w:val="18"/>
        <w:lang w:val="en-AU"/>
      </w:rPr>
      <w:t>Page</w:t>
    </w:r>
    <w:r w:rsidR="00FA029D" w:rsidRPr="005F1715">
      <w:rPr>
        <w:rFonts w:eastAsia="Times New Roman" w:cstheme="minorHAnsi"/>
        <w:bCs/>
        <w:iCs/>
        <w:color w:val="808080" w:themeColor="background1" w:themeShade="80"/>
        <w:sz w:val="18"/>
        <w:szCs w:val="18"/>
        <w:lang w:val="en-AU"/>
      </w:rPr>
      <w:t xml:space="preserve"> | </w:t>
    </w:r>
    <w:r w:rsidR="00FA029D" w:rsidRPr="005F1715">
      <w:rPr>
        <w:rFonts w:eastAsia="Times New Roman" w:cstheme="minorHAnsi"/>
        <w:bCs/>
        <w:iCs/>
        <w:color w:val="808080" w:themeColor="background1" w:themeShade="80"/>
        <w:sz w:val="18"/>
        <w:szCs w:val="18"/>
        <w:lang w:val="en-AU"/>
      </w:rPr>
      <w:fldChar w:fldCharType="begin"/>
    </w:r>
    <w:r w:rsidR="00FA029D" w:rsidRPr="005F1715">
      <w:rPr>
        <w:rFonts w:eastAsia="Times New Roman" w:cstheme="minorHAnsi"/>
        <w:bCs/>
        <w:iCs/>
        <w:color w:val="808080" w:themeColor="background1" w:themeShade="80"/>
        <w:sz w:val="18"/>
        <w:szCs w:val="18"/>
        <w:lang w:val="en-AU"/>
      </w:rPr>
      <w:instrText xml:space="preserve"> PAGE   \* MERGEFORMAT </w:instrText>
    </w:r>
    <w:r w:rsidR="00FA029D" w:rsidRPr="005F1715">
      <w:rPr>
        <w:rFonts w:eastAsia="Times New Roman" w:cstheme="minorHAnsi"/>
        <w:bCs/>
        <w:iCs/>
        <w:color w:val="808080" w:themeColor="background1" w:themeShade="80"/>
        <w:sz w:val="18"/>
        <w:szCs w:val="18"/>
        <w:lang w:val="en-AU"/>
      </w:rPr>
      <w:fldChar w:fldCharType="separate"/>
    </w:r>
    <w:r w:rsidR="00394E60" w:rsidRPr="00394E60">
      <w:rPr>
        <w:rFonts w:eastAsia="Times New Roman" w:cstheme="minorHAnsi"/>
        <w:b/>
        <w:bCs/>
        <w:iCs/>
        <w:noProof/>
        <w:color w:val="808080" w:themeColor="background1" w:themeShade="80"/>
        <w:sz w:val="18"/>
        <w:szCs w:val="18"/>
        <w:lang w:val="en-AU"/>
      </w:rPr>
      <w:t>7</w:t>
    </w:r>
    <w:r w:rsidR="00FA029D" w:rsidRPr="005F1715">
      <w:rPr>
        <w:rFonts w:eastAsia="Times New Roman" w:cstheme="minorHAnsi"/>
        <w:b/>
        <w:bCs/>
        <w:iCs/>
        <w:noProof/>
        <w:color w:val="808080" w:themeColor="background1" w:themeShade="80"/>
        <w:sz w:val="18"/>
        <w:szCs w:val="18"/>
        <w:lang w:val="en-AU"/>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A6" w:rsidRDefault="00514FA6" w:rsidP="00514FA6">
    <w:pPr>
      <w:pStyle w:val="Footer"/>
      <w:tabs>
        <w:tab w:val="left" w:pos="9356"/>
      </w:tabs>
      <w:spacing w:before="120"/>
      <w:rPr>
        <w:rFonts w:eastAsia="Times New Roman" w:cstheme="minorHAnsi"/>
        <w:bCs/>
        <w:iCs/>
        <w:color w:val="808080" w:themeColor="background1" w:themeShade="80"/>
        <w:sz w:val="18"/>
        <w:szCs w:val="18"/>
        <w:lang w:val="en-AU"/>
      </w:rPr>
    </w:pPr>
    <w:r w:rsidRPr="005F1715">
      <w:rPr>
        <w:rFonts w:eastAsia="Times New Roman" w:cstheme="minorHAnsi"/>
        <w:bCs/>
        <w:iCs/>
        <w:color w:val="808080" w:themeColor="background1" w:themeShade="80"/>
        <w:sz w:val="18"/>
        <w:szCs w:val="18"/>
        <w:lang w:val="en-AU"/>
      </w:rPr>
      <w:t>Marrs Beach and Shingle Beach working group report: Stage 1</w:t>
    </w:r>
  </w:p>
  <w:p w:rsidR="00514FA6" w:rsidRPr="005F1715" w:rsidRDefault="000B2456" w:rsidP="00514FA6">
    <w:pPr>
      <w:pStyle w:val="Footer"/>
      <w:tabs>
        <w:tab w:val="left" w:pos="9356"/>
      </w:tabs>
      <w:spacing w:before="120"/>
      <w:rPr>
        <w:rFonts w:eastAsia="Times New Roman" w:cstheme="minorHAnsi"/>
        <w:bCs/>
        <w:iCs/>
        <w:color w:val="808080" w:themeColor="background1" w:themeShade="80"/>
        <w:sz w:val="18"/>
        <w:szCs w:val="18"/>
        <w:lang w:val="en-AU"/>
      </w:rPr>
    </w:pPr>
    <w:r>
      <w:rPr>
        <w:rFonts w:eastAsia="Times New Roman" w:cstheme="minorHAnsi"/>
        <w:bCs/>
        <w:iCs/>
        <w:color w:val="808080" w:themeColor="background1" w:themeShade="80"/>
        <w:sz w:val="18"/>
        <w:szCs w:val="18"/>
        <w:lang w:val="en-AU"/>
      </w:rPr>
      <w:t>25</w:t>
    </w:r>
    <w:r w:rsidR="00514FA6" w:rsidRPr="005F1715">
      <w:rPr>
        <w:rFonts w:eastAsia="Times New Roman" w:cstheme="minorHAnsi"/>
        <w:bCs/>
        <w:iCs/>
        <w:color w:val="808080" w:themeColor="background1" w:themeShade="80"/>
        <w:sz w:val="18"/>
        <w:szCs w:val="18"/>
        <w:lang w:val="en-AU"/>
      </w:rPr>
      <w:t xml:space="preserve"> June 2019 – Draft version </w:t>
    </w:r>
    <w:r w:rsidR="00514FA6">
      <w:rPr>
        <w:rFonts w:eastAsia="Times New Roman" w:cstheme="minorHAnsi"/>
        <w:bCs/>
        <w:iCs/>
        <w:color w:val="808080" w:themeColor="background1" w:themeShade="80"/>
        <w:sz w:val="18"/>
        <w:szCs w:val="18"/>
        <w:lang w:val="en-AU"/>
      </w:rPr>
      <w:t>4</w:t>
    </w:r>
    <w:r w:rsidR="00514FA6" w:rsidRPr="005F1715">
      <w:rPr>
        <w:rFonts w:eastAsia="Times New Roman" w:cstheme="minorHAnsi"/>
        <w:bCs/>
        <w:iCs/>
        <w:color w:val="808080" w:themeColor="background1" w:themeShade="80"/>
        <w:sz w:val="18"/>
        <w:szCs w:val="18"/>
        <w:lang w:val="en-AU"/>
      </w:rPr>
      <w:tab/>
    </w:r>
    <w:r w:rsidR="00514FA6">
      <w:rPr>
        <w:rFonts w:eastAsia="Times New Roman" w:cstheme="minorHAnsi"/>
        <w:bCs/>
        <w:iCs/>
        <w:color w:val="808080" w:themeColor="background1" w:themeShade="80"/>
        <w:sz w:val="18"/>
        <w:szCs w:val="18"/>
        <w:lang w:val="en-AU"/>
      </w:rPr>
      <w:tab/>
    </w:r>
    <w:r w:rsidR="00514FA6" w:rsidRPr="005F1715">
      <w:rPr>
        <w:rFonts w:eastAsia="Times New Roman" w:cstheme="minorHAnsi"/>
        <w:bCs/>
        <w:iCs/>
        <w:color w:val="808080" w:themeColor="background1" w:themeShade="80"/>
        <w:spacing w:val="60"/>
        <w:sz w:val="18"/>
        <w:szCs w:val="18"/>
        <w:lang w:val="en-AU"/>
      </w:rPr>
      <w:t>Page</w:t>
    </w:r>
    <w:r w:rsidR="00514FA6" w:rsidRPr="005F1715">
      <w:rPr>
        <w:rFonts w:eastAsia="Times New Roman" w:cstheme="minorHAnsi"/>
        <w:bCs/>
        <w:iCs/>
        <w:color w:val="808080" w:themeColor="background1" w:themeShade="80"/>
        <w:sz w:val="18"/>
        <w:szCs w:val="18"/>
        <w:lang w:val="en-AU"/>
      </w:rPr>
      <w:t xml:space="preserve"> | </w:t>
    </w:r>
    <w:r w:rsidR="00514FA6" w:rsidRPr="005F1715">
      <w:rPr>
        <w:rFonts w:eastAsia="Times New Roman" w:cstheme="minorHAnsi"/>
        <w:bCs/>
        <w:iCs/>
        <w:color w:val="808080" w:themeColor="background1" w:themeShade="80"/>
        <w:sz w:val="18"/>
        <w:szCs w:val="18"/>
        <w:lang w:val="en-AU"/>
      </w:rPr>
      <w:fldChar w:fldCharType="begin"/>
    </w:r>
    <w:r w:rsidR="00514FA6" w:rsidRPr="005F1715">
      <w:rPr>
        <w:rFonts w:eastAsia="Times New Roman" w:cstheme="minorHAnsi"/>
        <w:bCs/>
        <w:iCs/>
        <w:color w:val="808080" w:themeColor="background1" w:themeShade="80"/>
        <w:sz w:val="18"/>
        <w:szCs w:val="18"/>
        <w:lang w:val="en-AU"/>
      </w:rPr>
      <w:instrText xml:space="preserve"> PAGE   \* MERGEFORMAT </w:instrText>
    </w:r>
    <w:r w:rsidR="00514FA6" w:rsidRPr="005F1715">
      <w:rPr>
        <w:rFonts w:eastAsia="Times New Roman" w:cstheme="minorHAnsi"/>
        <w:bCs/>
        <w:iCs/>
        <w:color w:val="808080" w:themeColor="background1" w:themeShade="80"/>
        <w:sz w:val="18"/>
        <w:szCs w:val="18"/>
        <w:lang w:val="en-AU"/>
      </w:rPr>
      <w:fldChar w:fldCharType="separate"/>
    </w:r>
    <w:r w:rsidR="00394E60" w:rsidRPr="00394E60">
      <w:rPr>
        <w:rFonts w:eastAsia="Times New Roman" w:cstheme="minorHAnsi"/>
        <w:b/>
        <w:bCs/>
        <w:iCs/>
        <w:noProof/>
        <w:color w:val="808080" w:themeColor="background1" w:themeShade="80"/>
        <w:sz w:val="18"/>
        <w:szCs w:val="18"/>
        <w:lang w:val="en-AU"/>
      </w:rPr>
      <w:t>8</w:t>
    </w:r>
    <w:r w:rsidR="00514FA6" w:rsidRPr="005F1715">
      <w:rPr>
        <w:rFonts w:eastAsia="Times New Roman" w:cstheme="minorHAnsi"/>
        <w:b/>
        <w:bCs/>
        <w:iCs/>
        <w:noProof/>
        <w:color w:val="808080" w:themeColor="background1" w:themeShade="80"/>
        <w:sz w:val="18"/>
        <w:szCs w:val="18"/>
        <w:lang w:val="en-AU"/>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6E0" w:rsidRDefault="003516E0" w:rsidP="005F1715">
      <w:pPr>
        <w:spacing w:after="0" w:line="240" w:lineRule="auto"/>
      </w:pPr>
      <w:r>
        <w:separator/>
      </w:r>
    </w:p>
  </w:footnote>
  <w:footnote w:type="continuationSeparator" w:id="0">
    <w:p w:rsidR="003516E0" w:rsidRDefault="003516E0" w:rsidP="005F17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49249B"/>
    <w:multiLevelType w:val="hybridMultilevel"/>
    <w:tmpl w:val="F5DA3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56C218E"/>
    <w:multiLevelType w:val="hybridMultilevel"/>
    <w:tmpl w:val="E9BA4B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65B040D"/>
    <w:multiLevelType w:val="hybridMultilevel"/>
    <w:tmpl w:val="FB382CD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A050DDA"/>
    <w:multiLevelType w:val="hybridMultilevel"/>
    <w:tmpl w:val="0D9EE1F6"/>
    <w:lvl w:ilvl="0" w:tplc="1409000F">
      <w:start w:val="1"/>
      <w:numFmt w:val="decimal"/>
      <w:lvlText w:val="%1."/>
      <w:lvlJc w:val="left"/>
      <w:pPr>
        <w:ind w:left="766" w:hanging="360"/>
      </w:pPr>
    </w:lvl>
    <w:lvl w:ilvl="1" w:tplc="14090019" w:tentative="1">
      <w:start w:val="1"/>
      <w:numFmt w:val="lowerLetter"/>
      <w:lvlText w:val="%2."/>
      <w:lvlJc w:val="left"/>
      <w:pPr>
        <w:ind w:left="1486" w:hanging="360"/>
      </w:pPr>
    </w:lvl>
    <w:lvl w:ilvl="2" w:tplc="1409001B" w:tentative="1">
      <w:start w:val="1"/>
      <w:numFmt w:val="lowerRoman"/>
      <w:lvlText w:val="%3."/>
      <w:lvlJc w:val="right"/>
      <w:pPr>
        <w:ind w:left="2206" w:hanging="180"/>
      </w:pPr>
    </w:lvl>
    <w:lvl w:ilvl="3" w:tplc="1409000F" w:tentative="1">
      <w:start w:val="1"/>
      <w:numFmt w:val="decimal"/>
      <w:lvlText w:val="%4."/>
      <w:lvlJc w:val="left"/>
      <w:pPr>
        <w:ind w:left="2926" w:hanging="360"/>
      </w:pPr>
    </w:lvl>
    <w:lvl w:ilvl="4" w:tplc="14090019" w:tentative="1">
      <w:start w:val="1"/>
      <w:numFmt w:val="lowerLetter"/>
      <w:lvlText w:val="%5."/>
      <w:lvlJc w:val="left"/>
      <w:pPr>
        <w:ind w:left="3646" w:hanging="360"/>
      </w:pPr>
    </w:lvl>
    <w:lvl w:ilvl="5" w:tplc="1409001B" w:tentative="1">
      <w:start w:val="1"/>
      <w:numFmt w:val="lowerRoman"/>
      <w:lvlText w:val="%6."/>
      <w:lvlJc w:val="right"/>
      <w:pPr>
        <w:ind w:left="4366" w:hanging="180"/>
      </w:pPr>
    </w:lvl>
    <w:lvl w:ilvl="6" w:tplc="1409000F" w:tentative="1">
      <w:start w:val="1"/>
      <w:numFmt w:val="decimal"/>
      <w:lvlText w:val="%7."/>
      <w:lvlJc w:val="left"/>
      <w:pPr>
        <w:ind w:left="5086" w:hanging="360"/>
      </w:pPr>
    </w:lvl>
    <w:lvl w:ilvl="7" w:tplc="14090019" w:tentative="1">
      <w:start w:val="1"/>
      <w:numFmt w:val="lowerLetter"/>
      <w:lvlText w:val="%8."/>
      <w:lvlJc w:val="left"/>
      <w:pPr>
        <w:ind w:left="5806" w:hanging="360"/>
      </w:pPr>
    </w:lvl>
    <w:lvl w:ilvl="8" w:tplc="1409001B" w:tentative="1">
      <w:start w:val="1"/>
      <w:numFmt w:val="lowerRoman"/>
      <w:lvlText w:val="%9."/>
      <w:lvlJc w:val="right"/>
      <w:pPr>
        <w:ind w:left="6526" w:hanging="180"/>
      </w:pPr>
    </w:lvl>
  </w:abstractNum>
  <w:abstractNum w:abstractNumId="4" w15:restartNumberingAfterBreak="0">
    <w:nsid w:val="42190C67"/>
    <w:multiLevelType w:val="hybridMultilevel"/>
    <w:tmpl w:val="FDAC5CCC"/>
    <w:lvl w:ilvl="0" w:tplc="1409000F">
      <w:start w:val="1"/>
      <w:numFmt w:val="decimal"/>
      <w:lvlText w:val="%1."/>
      <w:lvlJc w:val="left"/>
      <w:pPr>
        <w:ind w:left="786" w:hanging="360"/>
      </w:p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5" w15:restartNumberingAfterBreak="0">
    <w:nsid w:val="46602356"/>
    <w:multiLevelType w:val="hybridMultilevel"/>
    <w:tmpl w:val="14846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9CB3D3A"/>
    <w:multiLevelType w:val="hybridMultilevel"/>
    <w:tmpl w:val="2D903E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71A2844"/>
    <w:multiLevelType w:val="hybridMultilevel"/>
    <w:tmpl w:val="FB382CD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13D77AB"/>
    <w:multiLevelType w:val="hybridMultilevel"/>
    <w:tmpl w:val="43C8B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B181320"/>
    <w:multiLevelType w:val="hybridMultilevel"/>
    <w:tmpl w:val="C0168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1"/>
  </w:num>
  <w:num w:numId="5">
    <w:abstractNumId w:val="9"/>
  </w:num>
  <w:num w:numId="6">
    <w:abstractNumId w:val="3"/>
  </w:num>
  <w:num w:numId="7">
    <w:abstractNumId w:val="7"/>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830"/>
    <w:rsid w:val="0000630D"/>
    <w:rsid w:val="000118CE"/>
    <w:rsid w:val="00023D63"/>
    <w:rsid w:val="000262DB"/>
    <w:rsid w:val="00037C60"/>
    <w:rsid w:val="00040600"/>
    <w:rsid w:val="00096BB8"/>
    <w:rsid w:val="000B2456"/>
    <w:rsid w:val="000D085C"/>
    <w:rsid w:val="000D386A"/>
    <w:rsid w:val="000D46CC"/>
    <w:rsid w:val="000D71BD"/>
    <w:rsid w:val="000F52D1"/>
    <w:rsid w:val="00115608"/>
    <w:rsid w:val="00136769"/>
    <w:rsid w:val="001513C1"/>
    <w:rsid w:val="001518D8"/>
    <w:rsid w:val="001552C0"/>
    <w:rsid w:val="0016427A"/>
    <w:rsid w:val="00165830"/>
    <w:rsid w:val="001D479C"/>
    <w:rsid w:val="001F233F"/>
    <w:rsid w:val="00201EDD"/>
    <w:rsid w:val="00210240"/>
    <w:rsid w:val="0021097B"/>
    <w:rsid w:val="00226BC8"/>
    <w:rsid w:val="00254807"/>
    <w:rsid w:val="00262F4A"/>
    <w:rsid w:val="0026397D"/>
    <w:rsid w:val="00281F62"/>
    <w:rsid w:val="002836D2"/>
    <w:rsid w:val="002869B9"/>
    <w:rsid w:val="0029011C"/>
    <w:rsid w:val="00295520"/>
    <w:rsid w:val="002D50D4"/>
    <w:rsid w:val="002E4F46"/>
    <w:rsid w:val="003030D6"/>
    <w:rsid w:val="00311CC6"/>
    <w:rsid w:val="003235D1"/>
    <w:rsid w:val="0034522C"/>
    <w:rsid w:val="003516E0"/>
    <w:rsid w:val="00373A7D"/>
    <w:rsid w:val="00394E60"/>
    <w:rsid w:val="00395979"/>
    <w:rsid w:val="003B07DB"/>
    <w:rsid w:val="003C01E4"/>
    <w:rsid w:val="003D11AF"/>
    <w:rsid w:val="003D4CED"/>
    <w:rsid w:val="003D694E"/>
    <w:rsid w:val="003E3FE0"/>
    <w:rsid w:val="003F05E6"/>
    <w:rsid w:val="00406803"/>
    <w:rsid w:val="00410FED"/>
    <w:rsid w:val="00416724"/>
    <w:rsid w:val="00425AAA"/>
    <w:rsid w:val="004409B7"/>
    <w:rsid w:val="00445BF2"/>
    <w:rsid w:val="004E0E48"/>
    <w:rsid w:val="004F4319"/>
    <w:rsid w:val="00514831"/>
    <w:rsid w:val="00514FA6"/>
    <w:rsid w:val="00515243"/>
    <w:rsid w:val="00536938"/>
    <w:rsid w:val="00554E26"/>
    <w:rsid w:val="00556DE8"/>
    <w:rsid w:val="0058163B"/>
    <w:rsid w:val="005906E5"/>
    <w:rsid w:val="005A26BF"/>
    <w:rsid w:val="005A3A87"/>
    <w:rsid w:val="005A7227"/>
    <w:rsid w:val="005C011E"/>
    <w:rsid w:val="005C5A23"/>
    <w:rsid w:val="005F1715"/>
    <w:rsid w:val="005F4932"/>
    <w:rsid w:val="0061103D"/>
    <w:rsid w:val="00614A6D"/>
    <w:rsid w:val="006306CB"/>
    <w:rsid w:val="00633D08"/>
    <w:rsid w:val="00673E69"/>
    <w:rsid w:val="00680AF1"/>
    <w:rsid w:val="00680E67"/>
    <w:rsid w:val="00697376"/>
    <w:rsid w:val="006B603B"/>
    <w:rsid w:val="006B7AB4"/>
    <w:rsid w:val="006D2E10"/>
    <w:rsid w:val="006D37D1"/>
    <w:rsid w:val="00700639"/>
    <w:rsid w:val="00701BFF"/>
    <w:rsid w:val="00741530"/>
    <w:rsid w:val="00757F57"/>
    <w:rsid w:val="00791644"/>
    <w:rsid w:val="007D017C"/>
    <w:rsid w:val="007E5D78"/>
    <w:rsid w:val="007F15B5"/>
    <w:rsid w:val="00800AC8"/>
    <w:rsid w:val="00822EA0"/>
    <w:rsid w:val="0084123B"/>
    <w:rsid w:val="008511A9"/>
    <w:rsid w:val="00867EE3"/>
    <w:rsid w:val="008763EF"/>
    <w:rsid w:val="00883319"/>
    <w:rsid w:val="0088527A"/>
    <w:rsid w:val="00892824"/>
    <w:rsid w:val="008B117E"/>
    <w:rsid w:val="008B437A"/>
    <w:rsid w:val="008B472F"/>
    <w:rsid w:val="008D23A5"/>
    <w:rsid w:val="008F3178"/>
    <w:rsid w:val="009058A5"/>
    <w:rsid w:val="00927FEA"/>
    <w:rsid w:val="00930B5D"/>
    <w:rsid w:val="009A24F3"/>
    <w:rsid w:val="009A6E88"/>
    <w:rsid w:val="009B5A1E"/>
    <w:rsid w:val="009B6FD2"/>
    <w:rsid w:val="009C2083"/>
    <w:rsid w:val="009C661A"/>
    <w:rsid w:val="009E4BFA"/>
    <w:rsid w:val="009E5947"/>
    <w:rsid w:val="00A00BB0"/>
    <w:rsid w:val="00A044AF"/>
    <w:rsid w:val="00A123CF"/>
    <w:rsid w:val="00A45D20"/>
    <w:rsid w:val="00A47C81"/>
    <w:rsid w:val="00A80A1B"/>
    <w:rsid w:val="00A811A5"/>
    <w:rsid w:val="00A9588B"/>
    <w:rsid w:val="00AB17D3"/>
    <w:rsid w:val="00AB6B4F"/>
    <w:rsid w:val="00AD49F9"/>
    <w:rsid w:val="00AF6748"/>
    <w:rsid w:val="00B04896"/>
    <w:rsid w:val="00B711D6"/>
    <w:rsid w:val="00B74A9E"/>
    <w:rsid w:val="00BA19E4"/>
    <w:rsid w:val="00BB632A"/>
    <w:rsid w:val="00BC1043"/>
    <w:rsid w:val="00BC2E86"/>
    <w:rsid w:val="00BF2B98"/>
    <w:rsid w:val="00C01C12"/>
    <w:rsid w:val="00C30A2B"/>
    <w:rsid w:val="00C30D33"/>
    <w:rsid w:val="00C36037"/>
    <w:rsid w:val="00C36348"/>
    <w:rsid w:val="00C418A9"/>
    <w:rsid w:val="00C62A33"/>
    <w:rsid w:val="00C73B48"/>
    <w:rsid w:val="00C83F7E"/>
    <w:rsid w:val="00C93AC5"/>
    <w:rsid w:val="00CA4605"/>
    <w:rsid w:val="00CC79B2"/>
    <w:rsid w:val="00CE096D"/>
    <w:rsid w:val="00CE5143"/>
    <w:rsid w:val="00CE7F67"/>
    <w:rsid w:val="00CF1073"/>
    <w:rsid w:val="00D161E0"/>
    <w:rsid w:val="00D205F3"/>
    <w:rsid w:val="00D20DAB"/>
    <w:rsid w:val="00D259BF"/>
    <w:rsid w:val="00D30AA6"/>
    <w:rsid w:val="00D502A0"/>
    <w:rsid w:val="00D7495C"/>
    <w:rsid w:val="00D756D4"/>
    <w:rsid w:val="00DB73F0"/>
    <w:rsid w:val="00E03AD5"/>
    <w:rsid w:val="00E33884"/>
    <w:rsid w:val="00E34751"/>
    <w:rsid w:val="00E36043"/>
    <w:rsid w:val="00E463DB"/>
    <w:rsid w:val="00E52AFE"/>
    <w:rsid w:val="00E62942"/>
    <w:rsid w:val="00E66C6C"/>
    <w:rsid w:val="00E6739E"/>
    <w:rsid w:val="00E83BB9"/>
    <w:rsid w:val="00E8478B"/>
    <w:rsid w:val="00EA50A4"/>
    <w:rsid w:val="00EC647C"/>
    <w:rsid w:val="00EE2511"/>
    <w:rsid w:val="00EF799C"/>
    <w:rsid w:val="00F01756"/>
    <w:rsid w:val="00F36397"/>
    <w:rsid w:val="00F84141"/>
    <w:rsid w:val="00F92499"/>
    <w:rsid w:val="00FA029D"/>
    <w:rsid w:val="00FA09B4"/>
    <w:rsid w:val="00FA7465"/>
    <w:rsid w:val="00FD39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409EF4A0-D65E-48B4-86F7-D5019F99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830"/>
    <w:pPr>
      <w:ind w:left="720"/>
      <w:contextualSpacing/>
    </w:pPr>
  </w:style>
  <w:style w:type="paragraph" w:styleId="Header">
    <w:name w:val="header"/>
    <w:basedOn w:val="Normal"/>
    <w:link w:val="HeaderChar"/>
    <w:uiPriority w:val="99"/>
    <w:unhideWhenUsed/>
    <w:rsid w:val="005F1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715"/>
  </w:style>
  <w:style w:type="paragraph" w:styleId="Footer">
    <w:name w:val="footer"/>
    <w:basedOn w:val="Normal"/>
    <w:link w:val="FooterChar"/>
    <w:uiPriority w:val="99"/>
    <w:unhideWhenUsed/>
    <w:rsid w:val="005F1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715"/>
  </w:style>
  <w:style w:type="paragraph" w:styleId="BalloonText">
    <w:name w:val="Balloon Text"/>
    <w:basedOn w:val="Normal"/>
    <w:link w:val="BalloonTextChar"/>
    <w:uiPriority w:val="99"/>
    <w:semiHidden/>
    <w:unhideWhenUsed/>
    <w:rsid w:val="009C6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6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729E5-A565-4A43-93A0-1F6873C36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1273</Words>
  <Characters>7258</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Perrin-Smith</dc:creator>
  <cp:keywords/>
  <dc:description/>
  <cp:lastModifiedBy>Hadley Mills</cp:lastModifiedBy>
  <cp:revision>2</cp:revision>
  <dcterms:created xsi:type="dcterms:W3CDTF">2019-07-01T03:42:00Z</dcterms:created>
  <dcterms:modified xsi:type="dcterms:W3CDTF">2019-07-01T03:42:00Z</dcterms:modified>
</cp:coreProperties>
</file>