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777F3" w14:textId="4CB2374B" w:rsidR="002C4BC1" w:rsidRPr="0075711E" w:rsidRDefault="002C4BC1" w:rsidP="00A83412">
      <w:pPr>
        <w:jc w:val="center"/>
        <w:rPr>
          <w:b/>
          <w:color w:val="FF0000"/>
          <w:sz w:val="24"/>
          <w:szCs w:val="24"/>
        </w:rPr>
      </w:pPr>
      <w:bookmarkStart w:id="0" w:name="_GoBack"/>
      <w:bookmarkEnd w:id="0"/>
      <w:r w:rsidRPr="0075711E">
        <w:rPr>
          <w:b/>
          <w:color w:val="FF0000"/>
          <w:sz w:val="24"/>
          <w:szCs w:val="24"/>
        </w:rPr>
        <w:t>DRAFT</w:t>
      </w:r>
    </w:p>
    <w:p w14:paraId="3CF460F0" w14:textId="1C21AAE2" w:rsidR="00317869" w:rsidRDefault="004B2C18" w:rsidP="00A83412">
      <w:pPr>
        <w:jc w:val="center"/>
        <w:rPr>
          <w:b/>
          <w:sz w:val="24"/>
          <w:szCs w:val="24"/>
        </w:rPr>
      </w:pPr>
      <w:proofErr w:type="spellStart"/>
      <w:r>
        <w:rPr>
          <w:b/>
          <w:sz w:val="24"/>
          <w:szCs w:val="24"/>
        </w:rPr>
        <w:t>Hokitika</w:t>
      </w:r>
      <w:proofErr w:type="spellEnd"/>
      <w:r w:rsidR="00A83412" w:rsidRPr="00A83412">
        <w:rPr>
          <w:b/>
          <w:sz w:val="24"/>
          <w:szCs w:val="24"/>
        </w:rPr>
        <w:t xml:space="preserve"> FMU Group Terms of Reference</w:t>
      </w:r>
    </w:p>
    <w:p w14:paraId="1CC8DCD8" w14:textId="77777777" w:rsidR="002576D8" w:rsidRDefault="002576D8" w:rsidP="00A83412">
      <w:pPr>
        <w:rPr>
          <w:b/>
        </w:rPr>
      </w:pPr>
      <w:r w:rsidRPr="002576D8">
        <w:rPr>
          <w:b/>
        </w:rPr>
        <w:t>Purpose and Function</w:t>
      </w:r>
    </w:p>
    <w:p w14:paraId="60CD1C83" w14:textId="149CBB21" w:rsidR="002576D8" w:rsidRDefault="002576D8" w:rsidP="00A83412">
      <w:r>
        <w:t>The purpose of the Group is to</w:t>
      </w:r>
      <w:r w:rsidR="005C74AE">
        <w:t xml:space="preserve"> engage with the community to identify their values for, and understand the issues with, freshwater qualit</w:t>
      </w:r>
      <w:r w:rsidR="00212645">
        <w:t xml:space="preserve">y and quantity in the </w:t>
      </w:r>
      <w:proofErr w:type="spellStart"/>
      <w:r w:rsidR="004B2C18">
        <w:t>Hokitika</w:t>
      </w:r>
      <w:proofErr w:type="spellEnd"/>
      <w:r w:rsidR="00212645">
        <w:t xml:space="preserve"> </w:t>
      </w:r>
      <w:r w:rsidR="005C74AE">
        <w:t>Freshwater Management Unit</w:t>
      </w:r>
      <w:r w:rsidR="00212645">
        <w:t xml:space="preserve"> (FMU</w:t>
      </w:r>
      <w:r w:rsidR="005C74AE">
        <w:t>). The Group will then make recommendations to the Council</w:t>
      </w:r>
      <w:r w:rsidR="00B851D3">
        <w:t xml:space="preserve"> Resource Management Committee (RMC)</w:t>
      </w:r>
      <w:r w:rsidR="00B5787F">
        <w:t xml:space="preserve"> for future plan provisions</w:t>
      </w:r>
      <w:r w:rsidR="001B04DC">
        <w:t xml:space="preserve"> and work programmes </w:t>
      </w:r>
      <w:r w:rsidR="00D126F4">
        <w:t>to</w:t>
      </w:r>
      <w:r w:rsidR="001B04DC">
        <w:t xml:space="preserve"> manage</w:t>
      </w:r>
      <w:r w:rsidR="00D126F4">
        <w:t xml:space="preserve"> the</w:t>
      </w:r>
      <w:r w:rsidR="001B04DC">
        <w:t xml:space="preserve"> land and water resources within the FMU. The recommendations may contain both regulatory (e.g. rules in plans) and non-regulatory (e.g. riparian planting) measures to </w:t>
      </w:r>
      <w:r w:rsidR="00D126F4">
        <w:t>maintain or improve</w:t>
      </w:r>
      <w:r w:rsidR="001B04DC">
        <w:t xml:space="preserve"> freshwater quality and quantity outcomes</w:t>
      </w:r>
      <w:r w:rsidR="00D126F4">
        <w:t xml:space="preserve"> in the FMU</w:t>
      </w:r>
      <w:r w:rsidR="001B04DC">
        <w:t xml:space="preserve">. </w:t>
      </w:r>
    </w:p>
    <w:p w14:paraId="23333A55" w14:textId="1F43FA83" w:rsidR="00E473E9" w:rsidRDefault="00E473E9" w:rsidP="00A83412">
      <w:r>
        <w:t>The Group will operate in partnership with Poutini Ng</w:t>
      </w:r>
      <w:r>
        <w:rPr>
          <w:rFonts w:cstheme="minorHAnsi"/>
        </w:rPr>
        <w:t>ā</w:t>
      </w:r>
      <w:r>
        <w:t xml:space="preserve">i Tahu to </w:t>
      </w:r>
      <w:r w:rsidRPr="00315336">
        <w:rPr>
          <w:rFonts w:cs="Arial"/>
          <w:color w:val="333333"/>
        </w:rPr>
        <w:t>recognise and respect</w:t>
      </w:r>
      <w:r w:rsidRPr="00170BEF">
        <w:t xml:space="preserve"> the principles of the Treaty of Waitangi </w:t>
      </w:r>
      <w:r>
        <w:t>and develop re</w:t>
      </w:r>
      <w:r w:rsidR="00BC631C">
        <w:t xml:space="preserve">commendations which consider </w:t>
      </w:r>
      <w:proofErr w:type="spellStart"/>
      <w:r>
        <w:t>manawhenua</w:t>
      </w:r>
      <w:proofErr w:type="spellEnd"/>
      <w:r>
        <w:t xml:space="preserve"> cultur</w:t>
      </w:r>
      <w:r w:rsidR="00BC631C">
        <w:t xml:space="preserve">al values </w:t>
      </w:r>
      <w:r>
        <w:t xml:space="preserve">including: </w:t>
      </w:r>
    </w:p>
    <w:p w14:paraId="200A5D46" w14:textId="3AA06F9C" w:rsidR="000C53CB" w:rsidRDefault="000C53CB" w:rsidP="000C53CB">
      <w:pPr>
        <w:pStyle w:val="ListParagraph"/>
        <w:numPr>
          <w:ilvl w:val="0"/>
          <w:numId w:val="1"/>
        </w:numPr>
      </w:pPr>
      <w:r>
        <w:t xml:space="preserve">Te Mana o </w:t>
      </w:r>
      <w:proofErr w:type="spellStart"/>
      <w:r>
        <w:t>te</w:t>
      </w:r>
      <w:proofErr w:type="spellEnd"/>
      <w:r>
        <w:t xml:space="preserve"> Wai</w:t>
      </w:r>
      <w:r w:rsidR="00E93B12">
        <w:t xml:space="preserve"> and the taonga status of </w:t>
      </w:r>
      <w:proofErr w:type="spellStart"/>
      <w:r w:rsidR="00637678">
        <w:t>Waim</w:t>
      </w:r>
      <w:r w:rsidR="00637678" w:rsidRPr="00F575C2">
        <w:t>ā</w:t>
      </w:r>
      <w:r w:rsidR="00637678">
        <w:t>ori</w:t>
      </w:r>
      <w:proofErr w:type="spellEnd"/>
      <w:r w:rsidR="00637678">
        <w:t xml:space="preserve"> </w:t>
      </w:r>
    </w:p>
    <w:p w14:paraId="63F6C503" w14:textId="1CEAEE05" w:rsidR="00637678" w:rsidRDefault="00F575C2" w:rsidP="00637678">
      <w:pPr>
        <w:pStyle w:val="ListParagraph"/>
        <w:numPr>
          <w:ilvl w:val="0"/>
          <w:numId w:val="1"/>
        </w:numPr>
      </w:pPr>
      <w:r w:rsidRPr="00F575C2">
        <w:t xml:space="preserve">Rangatiratanga and </w:t>
      </w:r>
      <w:r w:rsidR="00637678">
        <w:t>Kaitiakitanga</w:t>
      </w:r>
    </w:p>
    <w:p w14:paraId="04470855" w14:textId="34593E2D" w:rsidR="00637678" w:rsidRDefault="00637678" w:rsidP="00637678">
      <w:pPr>
        <w:pStyle w:val="ListParagraph"/>
        <w:numPr>
          <w:ilvl w:val="0"/>
          <w:numId w:val="1"/>
        </w:numPr>
      </w:pPr>
      <w:r>
        <w:t>Mahinga kai and other customary uses including pounamu</w:t>
      </w:r>
    </w:p>
    <w:p w14:paraId="71C7E29E" w14:textId="2671BD10" w:rsidR="002468BB" w:rsidRDefault="002468BB" w:rsidP="002468BB">
      <w:pPr>
        <w:pStyle w:val="ListParagraph"/>
        <w:numPr>
          <w:ilvl w:val="0"/>
          <w:numId w:val="1"/>
        </w:numPr>
      </w:pPr>
      <w:r>
        <w:t>Protection of the Mauri of waterbodies and restoration where degraded</w:t>
      </w:r>
    </w:p>
    <w:p w14:paraId="19733DD2" w14:textId="377B98F2" w:rsidR="00081B89" w:rsidRDefault="002468BB" w:rsidP="000C53CB">
      <w:pPr>
        <w:pStyle w:val="ListParagraph"/>
        <w:numPr>
          <w:ilvl w:val="0"/>
          <w:numId w:val="1"/>
        </w:numPr>
      </w:pPr>
      <w:r>
        <w:t xml:space="preserve">A </w:t>
      </w:r>
      <w:r w:rsidR="00081B89">
        <w:t>Ki Uta Ki Tai</w:t>
      </w:r>
      <w:r>
        <w:t xml:space="preserve"> -</w:t>
      </w:r>
      <w:r w:rsidR="00081B89">
        <w:t xml:space="preserve"> </w:t>
      </w:r>
      <w:r>
        <w:t>(</w:t>
      </w:r>
      <w:r w:rsidR="00081B89">
        <w:t>mountains to sea</w:t>
      </w:r>
      <w:r>
        <w:t>)</w:t>
      </w:r>
      <w:r w:rsidR="00081B89">
        <w:t xml:space="preserve"> </w:t>
      </w:r>
      <w:r>
        <w:t xml:space="preserve">approach to </w:t>
      </w:r>
      <w:r w:rsidR="00081B89">
        <w:t>integrated land and water management</w:t>
      </w:r>
      <w:r w:rsidR="00212645">
        <w:t xml:space="preserve"> </w:t>
      </w:r>
    </w:p>
    <w:p w14:paraId="691A48F5" w14:textId="04F150D7" w:rsidR="00E93B12" w:rsidRDefault="002468BB" w:rsidP="000C53CB">
      <w:pPr>
        <w:pStyle w:val="ListParagraph"/>
        <w:numPr>
          <w:ilvl w:val="0"/>
          <w:numId w:val="1"/>
        </w:numPr>
      </w:pPr>
      <w:proofErr w:type="spellStart"/>
      <w:r>
        <w:t>Mātauranga</w:t>
      </w:r>
      <w:proofErr w:type="spellEnd"/>
      <w:r>
        <w:t xml:space="preserve"> Māori </w:t>
      </w:r>
    </w:p>
    <w:p w14:paraId="306DC701" w14:textId="1A5FB4C7" w:rsidR="00E93B12" w:rsidRDefault="00E93B12" w:rsidP="000C53CB">
      <w:pPr>
        <w:pStyle w:val="ListParagraph"/>
        <w:numPr>
          <w:ilvl w:val="0"/>
          <w:numId w:val="1"/>
        </w:numPr>
      </w:pPr>
      <w:r>
        <w:t xml:space="preserve">Recognition and protection of wetlands, </w:t>
      </w:r>
      <w:proofErr w:type="spellStart"/>
      <w:r>
        <w:t>waipuna</w:t>
      </w:r>
      <w:proofErr w:type="spellEnd"/>
      <w:r>
        <w:t xml:space="preserve"> (springs), estuaries, </w:t>
      </w:r>
      <w:proofErr w:type="spellStart"/>
      <w:r>
        <w:t>h</w:t>
      </w:r>
      <w:r>
        <w:rPr>
          <w:rFonts w:cstheme="minorHAnsi"/>
        </w:rPr>
        <w:t>ā</w:t>
      </w:r>
      <w:r>
        <w:t>pua</w:t>
      </w:r>
      <w:proofErr w:type="spellEnd"/>
      <w:r>
        <w:t xml:space="preserve"> and lagoons</w:t>
      </w:r>
      <w:r w:rsidR="00EE18B7">
        <w:t>,</w:t>
      </w:r>
      <w:r>
        <w:t xml:space="preserve"> </w:t>
      </w:r>
      <w:r w:rsidR="00EE18B7">
        <w:t>of significance to Poutini Ng</w:t>
      </w:r>
      <w:r w:rsidR="00EE18B7">
        <w:rPr>
          <w:rFonts w:cstheme="minorHAnsi"/>
        </w:rPr>
        <w:t>ā</w:t>
      </w:r>
      <w:r w:rsidR="00EE18B7">
        <w:t xml:space="preserve">i Tahu, </w:t>
      </w:r>
      <w:r>
        <w:t>as W</w:t>
      </w:r>
      <w:r>
        <w:rPr>
          <w:rFonts w:cstheme="minorHAnsi"/>
        </w:rPr>
        <w:t>ā</w:t>
      </w:r>
      <w:r>
        <w:t>hi taonga</w:t>
      </w:r>
    </w:p>
    <w:p w14:paraId="7E784FB2" w14:textId="77777777" w:rsidR="00D37FAE" w:rsidRDefault="00D37FAE" w:rsidP="001A5EAE">
      <w:pPr>
        <w:rPr>
          <w:b/>
        </w:rPr>
      </w:pPr>
      <w:r>
        <w:rPr>
          <w:b/>
        </w:rPr>
        <w:t>Group Objectives</w:t>
      </w:r>
    </w:p>
    <w:p w14:paraId="674C3016" w14:textId="2D15D9AF" w:rsidR="00B533D6" w:rsidRPr="00B533D6" w:rsidRDefault="00B533D6" w:rsidP="001A5EAE">
      <w:r w:rsidRPr="00677FED">
        <w:t>Work</w:t>
      </w:r>
      <w:r w:rsidRPr="006F0DFE">
        <w:t xml:space="preserve"> with the community to</w:t>
      </w:r>
      <w:r>
        <w:t>:</w:t>
      </w:r>
      <w:r w:rsidRPr="006F0DFE">
        <w:t xml:space="preserve"> </w:t>
      </w:r>
    </w:p>
    <w:p w14:paraId="689653CD" w14:textId="7C0069EC" w:rsidR="000F5BAD" w:rsidRDefault="000F5BAD" w:rsidP="000F5BAD">
      <w:pPr>
        <w:pStyle w:val="ListParagraph"/>
        <w:numPr>
          <w:ilvl w:val="0"/>
          <w:numId w:val="4"/>
        </w:numPr>
      </w:pPr>
      <w:r>
        <w:t xml:space="preserve">Understand the issues affecting freshwater quality and quantity in the </w:t>
      </w:r>
      <w:proofErr w:type="spellStart"/>
      <w:r w:rsidR="004B2C18">
        <w:t>Hokitika</w:t>
      </w:r>
      <w:proofErr w:type="spellEnd"/>
      <w:r>
        <w:t xml:space="preserve"> FMU</w:t>
      </w:r>
    </w:p>
    <w:p w14:paraId="6A19CE4A" w14:textId="2814FDA2" w:rsidR="000F5BAD" w:rsidRDefault="000F5BAD" w:rsidP="000F5BAD">
      <w:pPr>
        <w:pStyle w:val="ListParagraph"/>
        <w:numPr>
          <w:ilvl w:val="0"/>
          <w:numId w:val="4"/>
        </w:numPr>
      </w:pPr>
      <w:r>
        <w:t xml:space="preserve">Identify and prioritise values and uses for freshwater quality and quantity in the </w:t>
      </w:r>
      <w:proofErr w:type="spellStart"/>
      <w:r w:rsidR="004B2C18">
        <w:t>Hokitika</w:t>
      </w:r>
      <w:proofErr w:type="spellEnd"/>
      <w:r>
        <w:t xml:space="preserve"> FMU</w:t>
      </w:r>
    </w:p>
    <w:p w14:paraId="0924218E" w14:textId="51E711A2" w:rsidR="00B533D6" w:rsidRDefault="00A01E0C" w:rsidP="000F5BAD">
      <w:pPr>
        <w:pStyle w:val="ListParagraph"/>
        <w:numPr>
          <w:ilvl w:val="0"/>
          <w:numId w:val="4"/>
        </w:numPr>
      </w:pPr>
      <w:r>
        <w:t>C</w:t>
      </w:r>
      <w:r w:rsidRPr="00A01E0C">
        <w:t xml:space="preserve">onsider and recognise </w:t>
      </w:r>
      <w:r w:rsidR="00B533D6">
        <w:t xml:space="preserve">Te Mana o </w:t>
      </w:r>
      <w:proofErr w:type="spellStart"/>
      <w:r w:rsidR="00B533D6">
        <w:t>te</w:t>
      </w:r>
      <w:proofErr w:type="spellEnd"/>
      <w:r w:rsidR="00B533D6">
        <w:t xml:space="preserve"> Wai</w:t>
      </w:r>
    </w:p>
    <w:p w14:paraId="3DD474D4" w14:textId="56F4BAA1" w:rsidR="00B533D6" w:rsidRDefault="00B533D6" w:rsidP="000F5BAD">
      <w:pPr>
        <w:pStyle w:val="ListParagraph"/>
        <w:numPr>
          <w:ilvl w:val="0"/>
          <w:numId w:val="4"/>
        </w:numPr>
      </w:pPr>
      <w:r>
        <w:t>Develop objectives and limits for maintaining or improving freshwater quality and quantity, informed by how land and water are valued and used in the FMU</w:t>
      </w:r>
    </w:p>
    <w:p w14:paraId="118AEE13" w14:textId="6629FF2D" w:rsidR="000F5BAD" w:rsidRDefault="000F5BAD" w:rsidP="000F5BAD">
      <w:pPr>
        <w:pStyle w:val="ListParagraph"/>
        <w:numPr>
          <w:ilvl w:val="0"/>
          <w:numId w:val="4"/>
        </w:numPr>
      </w:pPr>
      <w:r>
        <w:t>Develop a range of regulatory and non-regulatory approaches for achieving those objectives and</w:t>
      </w:r>
      <w:r w:rsidR="00B533D6">
        <w:t xml:space="preserve"> limits</w:t>
      </w:r>
    </w:p>
    <w:p w14:paraId="6E7FCA97" w14:textId="7094D49B" w:rsidR="00B533D6" w:rsidRDefault="00B533D6" w:rsidP="00B533D6">
      <w:pPr>
        <w:pStyle w:val="ListParagraph"/>
        <w:numPr>
          <w:ilvl w:val="0"/>
          <w:numId w:val="4"/>
        </w:numPr>
      </w:pPr>
      <w:r>
        <w:t xml:space="preserve"> Provide Council with issues, values, objectives and limits and their recommended regulatory and non-regulatory approaches for achieving these by</w:t>
      </w:r>
      <w:r w:rsidRPr="007B549F">
        <w:t xml:space="preserve"> </w:t>
      </w:r>
      <w:r w:rsidR="009F27C8" w:rsidRPr="007B549F">
        <w:t>Septembe</w:t>
      </w:r>
      <w:r w:rsidR="009F27C8" w:rsidRPr="008A4375">
        <w:t xml:space="preserve">r </w:t>
      </w:r>
      <w:r w:rsidR="0048762B">
        <w:t>2021</w:t>
      </w:r>
      <w:r>
        <w:t>.</w:t>
      </w:r>
    </w:p>
    <w:p w14:paraId="32616E5A" w14:textId="71A824A4" w:rsidR="00570280" w:rsidRPr="00570280" w:rsidRDefault="00570280" w:rsidP="00570280">
      <w:pPr>
        <w:rPr>
          <w:b/>
        </w:rPr>
      </w:pPr>
      <w:r w:rsidRPr="00570280">
        <w:rPr>
          <w:b/>
        </w:rPr>
        <w:t>Establishment and Status</w:t>
      </w:r>
    </w:p>
    <w:p w14:paraId="2DFBDD31" w14:textId="30327051" w:rsidR="00570280" w:rsidRDefault="00570280" w:rsidP="00570280">
      <w:r>
        <w:t xml:space="preserve">The </w:t>
      </w:r>
      <w:proofErr w:type="spellStart"/>
      <w:r w:rsidR="004B2C18">
        <w:t>Hokitika</w:t>
      </w:r>
      <w:proofErr w:type="spellEnd"/>
      <w:r>
        <w:t xml:space="preserve"> FMU Group (the Group) is established under the Local Government Act 2002. It has the status of an Advisory Committee of the West Coast Regional Council (the Council) with no decision-making powers.</w:t>
      </w:r>
    </w:p>
    <w:p w14:paraId="2AD23834" w14:textId="4AE9538F" w:rsidR="00B01904" w:rsidRDefault="00B01904" w:rsidP="00B01904">
      <w:pPr>
        <w:rPr>
          <w:b/>
        </w:rPr>
      </w:pPr>
      <w:r w:rsidRPr="00B01904">
        <w:rPr>
          <w:b/>
        </w:rPr>
        <w:t xml:space="preserve">Council Consideration of </w:t>
      </w:r>
      <w:proofErr w:type="spellStart"/>
      <w:r w:rsidR="004B2C18">
        <w:rPr>
          <w:b/>
        </w:rPr>
        <w:t>Hokitika</w:t>
      </w:r>
      <w:proofErr w:type="spellEnd"/>
      <w:r w:rsidRPr="00B01904">
        <w:rPr>
          <w:b/>
        </w:rPr>
        <w:t xml:space="preserve"> FMU Group Recommendations</w:t>
      </w:r>
    </w:p>
    <w:p w14:paraId="5DC2DBC2" w14:textId="39CDFAEF" w:rsidR="00B01904" w:rsidRDefault="00B01904" w:rsidP="00B01904">
      <w:r>
        <w:t xml:space="preserve">The </w:t>
      </w:r>
      <w:r w:rsidR="009135BB">
        <w:t>RMC</w:t>
      </w:r>
      <w:r>
        <w:t xml:space="preserve"> is responsible for the review and approval of the regulatory proposals recommended by the Group, including ensuring consistency with relevant statutory requirements. Non-regulatory </w:t>
      </w:r>
      <w:r>
        <w:lastRenderedPageBreak/>
        <w:t xml:space="preserve">proposals will be considered by the Council </w:t>
      </w:r>
      <w:r w:rsidR="009135BB">
        <w:t xml:space="preserve">(RMC) </w:t>
      </w:r>
      <w:r>
        <w:t>in conjunction with relevant external organisations, including local and iwi authorities.</w:t>
      </w:r>
    </w:p>
    <w:p w14:paraId="17759C83" w14:textId="4219543D" w:rsidR="00B01904" w:rsidRPr="009F5B65" w:rsidRDefault="00B01904" w:rsidP="00B01904">
      <w:r>
        <w:t xml:space="preserve">The Council </w:t>
      </w:r>
      <w:r w:rsidR="00BD71A9">
        <w:t xml:space="preserve">(RMC) </w:t>
      </w:r>
      <w:r>
        <w:t xml:space="preserve">will </w:t>
      </w:r>
      <w:r w:rsidR="00655193">
        <w:t>consider</w:t>
      </w:r>
      <w:r>
        <w:t xml:space="preserve"> the Group’s recommendations. If any recommendations are inconsistent with the Council’s views or statutory requirements, </w:t>
      </w:r>
      <w:r w:rsidRPr="009F5B65">
        <w:t>these elements will be referred back to the Group for further consideration</w:t>
      </w:r>
      <w:r w:rsidR="009F5B65">
        <w:t>.</w:t>
      </w:r>
    </w:p>
    <w:p w14:paraId="67656A08" w14:textId="77777777" w:rsidR="00F342EE" w:rsidRDefault="00F342EE" w:rsidP="00B01904">
      <w:pPr>
        <w:rPr>
          <w:b/>
        </w:rPr>
      </w:pPr>
      <w:r w:rsidRPr="003E41C4">
        <w:rPr>
          <w:b/>
        </w:rPr>
        <w:t>Group Membership</w:t>
      </w:r>
    </w:p>
    <w:p w14:paraId="38A1B602" w14:textId="0E122804" w:rsidR="003E41C4" w:rsidRDefault="003E41C4" w:rsidP="00B01904">
      <w:r>
        <w:t xml:space="preserve">The </w:t>
      </w:r>
      <w:proofErr w:type="spellStart"/>
      <w:r w:rsidR="004B2C18">
        <w:t>Hokitika</w:t>
      </w:r>
      <w:proofErr w:type="spellEnd"/>
      <w:r>
        <w:t xml:space="preserve"> FMU Group will be appointed by the Council and will have the following membership:</w:t>
      </w:r>
    </w:p>
    <w:p w14:paraId="2ED0434B" w14:textId="165503A7" w:rsidR="003E41C4" w:rsidRDefault="003E41C4" w:rsidP="003E41C4">
      <w:pPr>
        <w:pStyle w:val="ListParagraph"/>
        <w:numPr>
          <w:ilvl w:val="0"/>
          <w:numId w:val="5"/>
        </w:numPr>
      </w:pPr>
      <w:r>
        <w:t>One member appointed by the Regional Council, who shall be an elected member</w:t>
      </w:r>
      <w:r w:rsidR="000B4487">
        <w:t>,</w:t>
      </w:r>
    </w:p>
    <w:p w14:paraId="06B2628D" w14:textId="23C8F0FC" w:rsidR="003E41C4" w:rsidRDefault="003E41C4" w:rsidP="003E41C4">
      <w:pPr>
        <w:pStyle w:val="ListParagraph"/>
        <w:numPr>
          <w:ilvl w:val="0"/>
          <w:numId w:val="5"/>
        </w:numPr>
      </w:pPr>
      <w:r>
        <w:t>One member</w:t>
      </w:r>
      <w:r w:rsidR="00E80648">
        <w:t xml:space="preserve"> </w:t>
      </w:r>
      <w:r w:rsidR="005C6083">
        <w:t xml:space="preserve">appointed by </w:t>
      </w:r>
      <w:r w:rsidR="0086749A">
        <w:t xml:space="preserve">Westland </w:t>
      </w:r>
      <w:r w:rsidR="004E18ED">
        <w:t>District Council</w:t>
      </w:r>
      <w:r w:rsidR="0086749A">
        <w:t xml:space="preserve"> and one member appointed by Grey District Council</w:t>
      </w:r>
      <w:r w:rsidR="004E18ED">
        <w:t xml:space="preserve"> </w:t>
      </w:r>
      <w:r w:rsidR="0086749A">
        <w:t>who shall be</w:t>
      </w:r>
      <w:r w:rsidR="00E80648">
        <w:t xml:space="preserve"> elected member</w:t>
      </w:r>
      <w:r w:rsidR="0086749A">
        <w:t>s</w:t>
      </w:r>
      <w:r w:rsidR="000B4487">
        <w:t>,</w:t>
      </w:r>
    </w:p>
    <w:p w14:paraId="047B6796" w14:textId="4C365F91" w:rsidR="003E41C4" w:rsidRDefault="00E017E2" w:rsidP="003E41C4">
      <w:pPr>
        <w:pStyle w:val="ListParagraph"/>
        <w:numPr>
          <w:ilvl w:val="0"/>
          <w:numId w:val="5"/>
        </w:numPr>
      </w:pPr>
      <w:r>
        <w:t xml:space="preserve">Two </w:t>
      </w:r>
      <w:r w:rsidR="003E41C4">
        <w:t xml:space="preserve"> member</w:t>
      </w:r>
      <w:r>
        <w:t>s</w:t>
      </w:r>
      <w:r w:rsidR="003E41C4">
        <w:t xml:space="preserve"> appointed by </w:t>
      </w:r>
      <w:r w:rsidR="000B4487">
        <w:t>the</w:t>
      </w:r>
      <w:r w:rsidR="003E41C4">
        <w:t xml:space="preserve"> </w:t>
      </w:r>
      <w:r w:rsidR="00034DF0">
        <w:t xml:space="preserve">Papatipu Rūnanga </w:t>
      </w:r>
      <w:r w:rsidR="003E41C4">
        <w:t>whose</w:t>
      </w:r>
      <w:r w:rsidR="003370C6">
        <w:t xml:space="preserve"> </w:t>
      </w:r>
      <w:proofErr w:type="spellStart"/>
      <w:r w:rsidR="003370C6">
        <w:t>takiw</w:t>
      </w:r>
      <w:r w:rsidR="00FA485D">
        <w:rPr>
          <w:rFonts w:cstheme="minorHAnsi"/>
        </w:rPr>
        <w:t>ā</w:t>
      </w:r>
      <w:proofErr w:type="spellEnd"/>
      <w:r w:rsidR="003E41C4">
        <w:t xml:space="preserve"> falls entirely or partially within the </w:t>
      </w:r>
      <w:proofErr w:type="spellStart"/>
      <w:r w:rsidR="004B2C18">
        <w:t>Hokitika</w:t>
      </w:r>
      <w:proofErr w:type="spellEnd"/>
      <w:r w:rsidR="003E41C4">
        <w:t xml:space="preserve"> FMU boundary</w:t>
      </w:r>
      <w:r w:rsidR="000B4487">
        <w:t>,</w:t>
      </w:r>
    </w:p>
    <w:p w14:paraId="0D4186FD" w14:textId="77777777" w:rsidR="003E41C4" w:rsidRPr="00B11DB1" w:rsidRDefault="003E41C4" w:rsidP="003E41C4">
      <w:pPr>
        <w:pStyle w:val="ListParagraph"/>
        <w:numPr>
          <w:ilvl w:val="0"/>
          <w:numId w:val="5"/>
        </w:numPr>
      </w:pPr>
      <w:r>
        <w:t xml:space="preserve">Up to eight members </w:t>
      </w:r>
      <w:r w:rsidR="00B11DB1">
        <w:t xml:space="preserve">from the community with a range of backgrounds and interests related to land and water management within the FMU. Selection will ensure a cross section </w:t>
      </w:r>
      <w:r w:rsidR="00FB6C71">
        <w:t xml:space="preserve">of </w:t>
      </w:r>
      <w:r w:rsidR="00B11DB1">
        <w:t xml:space="preserve">values, understanding and perspectives in the community. </w:t>
      </w:r>
      <w:r w:rsidR="00B11DB1" w:rsidRPr="00655193">
        <w:t>The Council may approve additional members if it determines their necessity to ensure appropriate balance.</w:t>
      </w:r>
    </w:p>
    <w:p w14:paraId="25E452CE" w14:textId="530C3371" w:rsidR="00B11DB1" w:rsidRDefault="00B11DB1" w:rsidP="00B11DB1">
      <w:r>
        <w:t>In determining the composition of the Group’s community membership, consideration will be g</w:t>
      </w:r>
      <w:r w:rsidR="009F5B65">
        <w:t xml:space="preserve">iven to balancing </w:t>
      </w:r>
      <w:r w:rsidR="009F5B65" w:rsidRPr="009F5B65">
        <w:t>l</w:t>
      </w:r>
      <w:r w:rsidRPr="009F5B65">
        <w:t>and and water</w:t>
      </w:r>
      <w:r>
        <w:t xml:space="preserve"> management values and interests</w:t>
      </w:r>
      <w:r w:rsidR="00212645">
        <w:t>, including, but not limited to</w:t>
      </w:r>
      <w:r>
        <w:t>:</w:t>
      </w:r>
    </w:p>
    <w:p w14:paraId="434979D5" w14:textId="499F7514" w:rsidR="00B11DB1" w:rsidRDefault="00B11DB1" w:rsidP="00B11DB1">
      <w:pPr>
        <w:pStyle w:val="ListParagraph"/>
        <w:numPr>
          <w:ilvl w:val="0"/>
          <w:numId w:val="6"/>
        </w:numPr>
      </w:pPr>
      <w:r>
        <w:t>Agricultur</w:t>
      </w:r>
      <w:r w:rsidR="00CB3985">
        <w:t>e</w:t>
      </w:r>
    </w:p>
    <w:p w14:paraId="74D3C7C7" w14:textId="1C911000" w:rsidR="00B11DB1" w:rsidRDefault="00B11DB1" w:rsidP="00B11DB1">
      <w:pPr>
        <w:pStyle w:val="ListParagraph"/>
        <w:numPr>
          <w:ilvl w:val="0"/>
          <w:numId w:val="6"/>
        </w:numPr>
      </w:pPr>
      <w:r>
        <w:t>Indigenous biodiversity/environment</w:t>
      </w:r>
    </w:p>
    <w:p w14:paraId="7BA4109B" w14:textId="4A6AD551" w:rsidR="00B11DB1" w:rsidRDefault="00B11DB1" w:rsidP="00B11DB1">
      <w:pPr>
        <w:pStyle w:val="ListParagraph"/>
        <w:numPr>
          <w:ilvl w:val="0"/>
          <w:numId w:val="6"/>
        </w:numPr>
      </w:pPr>
      <w:r>
        <w:t xml:space="preserve">Recreation </w:t>
      </w:r>
    </w:p>
    <w:p w14:paraId="601DF920" w14:textId="77777777" w:rsidR="00B11DB1" w:rsidRDefault="00B11DB1" w:rsidP="00B11DB1">
      <w:pPr>
        <w:pStyle w:val="ListParagraph"/>
        <w:numPr>
          <w:ilvl w:val="0"/>
          <w:numId w:val="6"/>
        </w:numPr>
      </w:pPr>
      <w:r>
        <w:t xml:space="preserve">Mining </w:t>
      </w:r>
    </w:p>
    <w:p w14:paraId="09DF6825" w14:textId="5AAAFD66" w:rsidR="00805870" w:rsidRDefault="00805870" w:rsidP="00B11DB1">
      <w:pPr>
        <w:pStyle w:val="ListParagraph"/>
        <w:numPr>
          <w:ilvl w:val="0"/>
          <w:numId w:val="6"/>
        </w:numPr>
      </w:pPr>
      <w:r>
        <w:t>Forestry</w:t>
      </w:r>
    </w:p>
    <w:p w14:paraId="122E73EA" w14:textId="6414B7E3" w:rsidR="006C7A13" w:rsidRDefault="006C7A13" w:rsidP="001F5DD8">
      <w:pPr>
        <w:pStyle w:val="ListParagraph"/>
        <w:numPr>
          <w:ilvl w:val="0"/>
          <w:numId w:val="6"/>
        </w:numPr>
      </w:pPr>
      <w:r w:rsidRPr="009F5B65">
        <w:t>Hydro</w:t>
      </w:r>
    </w:p>
    <w:p w14:paraId="60C7937D" w14:textId="6371FFEB" w:rsidR="00F575C2" w:rsidRDefault="00F575C2" w:rsidP="001F5DD8">
      <w:pPr>
        <w:pStyle w:val="ListParagraph"/>
        <w:numPr>
          <w:ilvl w:val="0"/>
          <w:numId w:val="6"/>
        </w:numPr>
      </w:pPr>
      <w:r>
        <w:t>Fishing</w:t>
      </w:r>
    </w:p>
    <w:p w14:paraId="02EDDCB5" w14:textId="028BB20A" w:rsidR="003E58EF" w:rsidRDefault="001F5DD8" w:rsidP="001F5DD8">
      <w:pPr>
        <w:pStyle w:val="ListParagraph"/>
        <w:numPr>
          <w:ilvl w:val="0"/>
          <w:numId w:val="6"/>
        </w:numPr>
      </w:pPr>
      <w:r>
        <w:t>Drinking water</w:t>
      </w:r>
    </w:p>
    <w:p w14:paraId="7F865E43" w14:textId="60DB2860" w:rsidR="00CB3985" w:rsidRDefault="00CB3985" w:rsidP="00B11DB1">
      <w:pPr>
        <w:pStyle w:val="ListParagraph"/>
        <w:numPr>
          <w:ilvl w:val="0"/>
          <w:numId w:val="6"/>
        </w:numPr>
      </w:pPr>
      <w:r>
        <w:t>Conservation</w:t>
      </w:r>
    </w:p>
    <w:p w14:paraId="1A175C47" w14:textId="0D3BCED0" w:rsidR="004B684D" w:rsidRDefault="004B684D" w:rsidP="00B11DB1">
      <w:pPr>
        <w:pStyle w:val="ListParagraph"/>
        <w:numPr>
          <w:ilvl w:val="0"/>
          <w:numId w:val="6"/>
        </w:numPr>
      </w:pPr>
      <w:r>
        <w:t>Sustainable development</w:t>
      </w:r>
    </w:p>
    <w:p w14:paraId="7096AEE1" w14:textId="5FBFD390" w:rsidR="003E58EF" w:rsidRDefault="003E58EF" w:rsidP="00B11DB1">
      <w:pPr>
        <w:pStyle w:val="ListParagraph"/>
        <w:numPr>
          <w:ilvl w:val="0"/>
          <w:numId w:val="6"/>
        </w:numPr>
      </w:pPr>
      <w:r>
        <w:t>Tourism</w:t>
      </w:r>
    </w:p>
    <w:p w14:paraId="78EB3356" w14:textId="77777777" w:rsidR="00B11DB1" w:rsidRDefault="00B11DB1" w:rsidP="00B11DB1">
      <w:pPr>
        <w:pStyle w:val="ListParagraph"/>
        <w:numPr>
          <w:ilvl w:val="0"/>
          <w:numId w:val="6"/>
        </w:numPr>
      </w:pPr>
      <w:r>
        <w:t xml:space="preserve">Economic development </w:t>
      </w:r>
    </w:p>
    <w:p w14:paraId="721D6DF7" w14:textId="77777777" w:rsidR="00B11DB1" w:rsidRDefault="00B11DB1" w:rsidP="00B11DB1">
      <w:pPr>
        <w:pStyle w:val="ListParagraph"/>
        <w:numPr>
          <w:ilvl w:val="0"/>
          <w:numId w:val="6"/>
        </w:numPr>
      </w:pPr>
      <w:r>
        <w:t xml:space="preserve">Urban </w:t>
      </w:r>
    </w:p>
    <w:p w14:paraId="52A8C46A" w14:textId="2F83F2AC" w:rsidR="00CB3985" w:rsidRDefault="00CB3985" w:rsidP="00B11DB1">
      <w:pPr>
        <w:pStyle w:val="ListParagraph"/>
        <w:numPr>
          <w:ilvl w:val="0"/>
          <w:numId w:val="6"/>
        </w:numPr>
      </w:pPr>
      <w:r>
        <w:t>Public health</w:t>
      </w:r>
    </w:p>
    <w:p w14:paraId="6E108328" w14:textId="77777777" w:rsidR="00B11DB1" w:rsidRDefault="00B11DB1" w:rsidP="00B11DB1">
      <w:pPr>
        <w:pStyle w:val="ListParagraph"/>
        <w:numPr>
          <w:ilvl w:val="0"/>
          <w:numId w:val="6"/>
        </w:numPr>
      </w:pPr>
      <w:r>
        <w:t xml:space="preserve">General community </w:t>
      </w:r>
    </w:p>
    <w:p w14:paraId="12DFE3BD" w14:textId="5298CEF9" w:rsidR="00793519" w:rsidRDefault="00793519" w:rsidP="00B11DB1">
      <w:pPr>
        <w:pStyle w:val="ListParagraph"/>
        <w:numPr>
          <w:ilvl w:val="0"/>
          <w:numId w:val="6"/>
        </w:numPr>
      </w:pPr>
      <w:r>
        <w:t xml:space="preserve">Rural settlements </w:t>
      </w:r>
    </w:p>
    <w:p w14:paraId="0A847B10" w14:textId="747BF49F" w:rsidR="00B956DC" w:rsidRDefault="00A3531E" w:rsidP="00B956DC">
      <w:r>
        <w:t xml:space="preserve">To be eligible </w:t>
      </w:r>
      <w:r w:rsidR="00FB6C71">
        <w:t>for consideration</w:t>
      </w:r>
      <w:r>
        <w:t xml:space="preserve"> for appointment to the </w:t>
      </w:r>
      <w:proofErr w:type="spellStart"/>
      <w:r w:rsidR="004B2C18">
        <w:t>Hokitika</w:t>
      </w:r>
      <w:proofErr w:type="spellEnd"/>
      <w:r>
        <w:t xml:space="preserve"> FMU Group, a community nominee must live in, or be able to demonstrate a close connection with, the FMU.</w:t>
      </w:r>
    </w:p>
    <w:p w14:paraId="1771CD16" w14:textId="77777777" w:rsidR="00A3531E" w:rsidRDefault="00A3531E" w:rsidP="00B956DC">
      <w:r>
        <w:t>Each community member must also reflect the interests of a wider group within the community, and will be required to engage with their organisations and networks to share information and get feed-back on matters being considered by the Group.</w:t>
      </w:r>
    </w:p>
    <w:p w14:paraId="12C623FA" w14:textId="7E37A95F" w:rsidR="004636DC" w:rsidRDefault="004636DC" w:rsidP="00B956DC">
      <w:r>
        <w:t xml:space="preserve">West Coast Regional Council, </w:t>
      </w:r>
      <w:r w:rsidR="004B2C18">
        <w:t>Westland</w:t>
      </w:r>
      <w:r w:rsidR="0086749A">
        <w:t xml:space="preserve"> District Council, Grey District Council </w:t>
      </w:r>
      <w:r w:rsidRPr="005C6083">
        <w:t xml:space="preserve">and </w:t>
      </w:r>
      <w:r w:rsidRPr="000004B3">
        <w:t>Poutini Ng</w:t>
      </w:r>
      <w:r w:rsidRPr="000004B3">
        <w:rPr>
          <w:rFonts w:cstheme="minorHAnsi"/>
        </w:rPr>
        <w:t>ā</w:t>
      </w:r>
      <w:r w:rsidRPr="000004B3">
        <w:t>i Tahu will</w:t>
      </w:r>
      <w:r>
        <w:t xml:space="preserve"> appoint their own representatives on the committee.</w:t>
      </w:r>
    </w:p>
    <w:p w14:paraId="6795B8CA" w14:textId="77777777" w:rsidR="0048762B" w:rsidRDefault="0048762B" w:rsidP="00B956DC">
      <w:pPr>
        <w:rPr>
          <w:b/>
        </w:rPr>
      </w:pPr>
    </w:p>
    <w:p w14:paraId="03D58848" w14:textId="77777777" w:rsidR="00415BFD" w:rsidRDefault="00415BFD" w:rsidP="00B956DC">
      <w:pPr>
        <w:rPr>
          <w:b/>
        </w:rPr>
      </w:pPr>
      <w:r w:rsidRPr="00415BFD">
        <w:rPr>
          <w:b/>
        </w:rPr>
        <w:lastRenderedPageBreak/>
        <w:t>Chairperson</w:t>
      </w:r>
    </w:p>
    <w:p w14:paraId="409BF08B" w14:textId="1EC0AD5D" w:rsidR="004A03CB" w:rsidRPr="006B1924" w:rsidRDefault="004A03CB" w:rsidP="004A03CB">
      <w:r>
        <w:t xml:space="preserve">The Chairperson has additional responsibilities, including ensuring </w:t>
      </w:r>
      <w:r w:rsidR="003370C6">
        <w:t xml:space="preserve">that </w:t>
      </w:r>
      <w:r>
        <w:t xml:space="preserve">the Group functions properly, </w:t>
      </w:r>
      <w:r w:rsidRPr="006B1924">
        <w:t>there is full participation during meetings, all relevant matters are discussed and that effective decisions are made and carried out</w:t>
      </w:r>
      <w:r w:rsidR="00B851D3">
        <w:t xml:space="preserve"> in a timely manner</w:t>
      </w:r>
      <w:r w:rsidR="00D10267">
        <w:t xml:space="preserve"> as per the Terms of Refer</w:t>
      </w:r>
      <w:r w:rsidR="00080441">
        <w:t>e</w:t>
      </w:r>
      <w:r w:rsidR="00D10267">
        <w:t>nce</w:t>
      </w:r>
      <w:r w:rsidRPr="006B1924">
        <w:t xml:space="preserve">. </w:t>
      </w:r>
      <w:r w:rsidR="00F06B75">
        <w:t xml:space="preserve">WCRC staff with provide </w:t>
      </w:r>
      <w:r w:rsidR="00B851D3">
        <w:t xml:space="preserve">the chairperson and the group with administrative support including direction on planning policy and science. </w:t>
      </w:r>
      <w:r w:rsidRPr="006B1924">
        <w:t>The Chairperson</w:t>
      </w:r>
      <w:r w:rsidR="00B851D3">
        <w:t xml:space="preserve"> must provide leadership and ensure that the goals and objectives of the Group are met</w:t>
      </w:r>
      <w:r w:rsidR="00F575C2">
        <w:t>.</w:t>
      </w:r>
      <w:r w:rsidRPr="006B1924">
        <w:t xml:space="preserve"> </w:t>
      </w:r>
      <w:r w:rsidR="00B851D3">
        <w:t>The</w:t>
      </w:r>
      <w:r>
        <w:t xml:space="preserve"> Chairperson may need to work between meetings to liaise with technical experts, and represent the Group at external meetings</w:t>
      </w:r>
      <w:r w:rsidR="003422EE">
        <w:t xml:space="preserve"> when required</w:t>
      </w:r>
      <w:r w:rsidR="001A65A1">
        <w:t>.</w:t>
      </w:r>
    </w:p>
    <w:p w14:paraId="31D9E9FB" w14:textId="3EEE1419" w:rsidR="00415BFD" w:rsidRDefault="00415BFD" w:rsidP="00B956DC">
      <w:r>
        <w:t xml:space="preserve">The Chairperson is to be determined by the full </w:t>
      </w:r>
      <w:proofErr w:type="spellStart"/>
      <w:r w:rsidR="004B2C18">
        <w:t>Hokitika</w:t>
      </w:r>
      <w:proofErr w:type="spellEnd"/>
      <w:r>
        <w:t xml:space="preserve"> FMU Group when all members have been appointed. The Group will be chaired by the member from the Regional Council in the interim.</w:t>
      </w:r>
    </w:p>
    <w:p w14:paraId="0FF20207" w14:textId="77777777" w:rsidR="00415BFD" w:rsidRDefault="00415BFD" w:rsidP="00B956DC">
      <w:pPr>
        <w:rPr>
          <w:b/>
        </w:rPr>
      </w:pPr>
      <w:r w:rsidRPr="00415BFD">
        <w:rPr>
          <w:b/>
        </w:rPr>
        <w:t>Quorum</w:t>
      </w:r>
    </w:p>
    <w:p w14:paraId="524470BA" w14:textId="77777777" w:rsidR="00415BFD" w:rsidRDefault="00415BFD" w:rsidP="00B956DC">
      <w:r>
        <w:t>A quorum consists of:</w:t>
      </w:r>
    </w:p>
    <w:p w14:paraId="26A57387" w14:textId="77777777" w:rsidR="00415BFD" w:rsidRDefault="00415BFD" w:rsidP="00415BFD">
      <w:pPr>
        <w:pStyle w:val="ListParagraph"/>
        <w:numPr>
          <w:ilvl w:val="0"/>
          <w:numId w:val="7"/>
        </w:numPr>
      </w:pPr>
      <w:r>
        <w:t>Half of the members if the number of members (</w:t>
      </w:r>
      <w:r w:rsidRPr="00655193">
        <w:t>including vacancies</w:t>
      </w:r>
      <w:r>
        <w:t>) is even; or</w:t>
      </w:r>
    </w:p>
    <w:p w14:paraId="344DC15C" w14:textId="77777777" w:rsidR="00415BFD" w:rsidRDefault="00415BFD" w:rsidP="00415BFD">
      <w:pPr>
        <w:pStyle w:val="ListParagraph"/>
        <w:numPr>
          <w:ilvl w:val="0"/>
          <w:numId w:val="7"/>
        </w:numPr>
      </w:pPr>
      <w:r>
        <w:t>A majority of members if the number of members (</w:t>
      </w:r>
      <w:r w:rsidRPr="00655193">
        <w:t>including vacancies</w:t>
      </w:r>
      <w:r>
        <w:t>) is odd</w:t>
      </w:r>
      <w:r w:rsidR="00E44DC2">
        <w:t>.</w:t>
      </w:r>
    </w:p>
    <w:p w14:paraId="25FFAC8F" w14:textId="1AB569FA" w:rsidR="00415BFD" w:rsidRDefault="00BA7CC6" w:rsidP="00415BFD">
      <w:r>
        <w:t>Proxies or alternates are not permitted</w:t>
      </w:r>
      <w:r w:rsidR="0001780B">
        <w:t xml:space="preserve"> to vote or provide input into group deliberations on behalf of a group member or </w:t>
      </w:r>
      <w:r w:rsidR="00471FF9">
        <w:t>organisation</w:t>
      </w:r>
      <w:r>
        <w:t xml:space="preserve">. The Group will at all times operate in accordance with the requirements of the Standing Orders of Council, </w:t>
      </w:r>
      <w:r w:rsidR="0001780B">
        <w:t>under the</w:t>
      </w:r>
      <w:r>
        <w:t xml:space="preserve"> Local Government Act (2002)</w:t>
      </w:r>
      <w:r w:rsidR="003370C6">
        <w:t>,</w:t>
      </w:r>
      <w:r>
        <w:t xml:space="preserve"> </w:t>
      </w:r>
      <w:r w:rsidR="003370C6">
        <w:t>a</w:t>
      </w:r>
      <w:r>
        <w:t>nd the Local Government Official Information and Meeting</w:t>
      </w:r>
      <w:r w:rsidR="00FB6C71">
        <w:t>s</w:t>
      </w:r>
      <w:r>
        <w:t xml:space="preserve"> Act.</w:t>
      </w:r>
    </w:p>
    <w:p w14:paraId="5C8B9E06" w14:textId="77777777" w:rsidR="00BA7CC6" w:rsidRDefault="00BA7CC6" w:rsidP="00415BFD">
      <w:pPr>
        <w:rPr>
          <w:b/>
        </w:rPr>
      </w:pPr>
      <w:r w:rsidRPr="00BA7CC6">
        <w:rPr>
          <w:b/>
        </w:rPr>
        <w:t>Reporting</w:t>
      </w:r>
    </w:p>
    <w:p w14:paraId="733A2F3B" w14:textId="340F79FC" w:rsidR="00BA7CC6" w:rsidRDefault="00BA7CC6" w:rsidP="00415BFD">
      <w:r>
        <w:t>The group will provide updates to the Council’s Resource Management Committee</w:t>
      </w:r>
      <w:r w:rsidR="0001780B">
        <w:t xml:space="preserve">, and the community via the WCRC website, </w:t>
      </w:r>
      <w:r>
        <w:t>at least quarterly.</w:t>
      </w:r>
    </w:p>
    <w:p w14:paraId="2BD04A83" w14:textId="77777777" w:rsidR="00DC3718" w:rsidRDefault="00DC3718" w:rsidP="00415BFD">
      <w:pPr>
        <w:rPr>
          <w:b/>
        </w:rPr>
      </w:pPr>
      <w:r>
        <w:rPr>
          <w:b/>
        </w:rPr>
        <w:t>Meetings and Workshops</w:t>
      </w:r>
    </w:p>
    <w:p w14:paraId="70C7400E" w14:textId="14948294" w:rsidR="00DC3718" w:rsidRDefault="00DC3718" w:rsidP="00415BFD">
      <w:r>
        <w:t xml:space="preserve">The Group will meet </w:t>
      </w:r>
      <w:r w:rsidR="00625538">
        <w:t>monthly</w:t>
      </w:r>
      <w:r>
        <w:t>, with workshops and additional meetings as required.</w:t>
      </w:r>
    </w:p>
    <w:p w14:paraId="26F14955" w14:textId="5F3EA23C" w:rsidR="00DC3718" w:rsidRDefault="009F5F25" w:rsidP="00415BFD">
      <w:r w:rsidRPr="00471FF9">
        <w:t xml:space="preserve">Some </w:t>
      </w:r>
      <w:r w:rsidR="00DC3718" w:rsidRPr="00471FF9">
        <w:t>meetings</w:t>
      </w:r>
      <w:r w:rsidRPr="00471FF9">
        <w:t xml:space="preserve"> may be </w:t>
      </w:r>
      <w:r w:rsidR="00DC3718" w:rsidRPr="00471FF9">
        <w:t>open to t</w:t>
      </w:r>
      <w:r w:rsidRPr="00471FF9">
        <w:t>he public to attend as observers with a</w:t>
      </w:r>
      <w:r w:rsidR="00471FF9" w:rsidRPr="00471FF9">
        <w:t>n allocated</w:t>
      </w:r>
      <w:r w:rsidRPr="00471FF9">
        <w:t xml:space="preserve"> time slot for public questions.</w:t>
      </w:r>
    </w:p>
    <w:p w14:paraId="1EEFC7BE" w14:textId="4B3B9314" w:rsidR="00BC5BF7" w:rsidRPr="00471FF9" w:rsidRDefault="00BC5BF7" w:rsidP="00415BFD">
      <w:r>
        <w:t>Zoom (online) meeting attendance is available to those unable to attend in person.</w:t>
      </w:r>
      <w:r w:rsidR="004B2C18">
        <w:t xml:space="preserve"> </w:t>
      </w:r>
      <w:r w:rsidR="004B2C18" w:rsidRPr="0020579D">
        <w:t>A short summary of the meeting will be published on the WCRC website after each meeting.</w:t>
      </w:r>
    </w:p>
    <w:p w14:paraId="1196F941" w14:textId="77777777" w:rsidR="00E44DC2" w:rsidRDefault="00E44DC2" w:rsidP="00415BFD">
      <w:pPr>
        <w:rPr>
          <w:b/>
        </w:rPr>
      </w:pPr>
      <w:r w:rsidRPr="00E44DC2">
        <w:rPr>
          <w:b/>
        </w:rPr>
        <w:t>Meeting Protocols</w:t>
      </w:r>
    </w:p>
    <w:p w14:paraId="2FCA2F6D" w14:textId="2697659E" w:rsidR="00711C77" w:rsidRDefault="00711C77" w:rsidP="00DB1F15">
      <w:pPr>
        <w:rPr>
          <w:color w:val="FF0000"/>
        </w:rPr>
      </w:pPr>
      <w:r w:rsidRPr="0015091D">
        <w:t xml:space="preserve">General meeting protocols are to be agreed upon by the Group. </w:t>
      </w:r>
    </w:p>
    <w:p w14:paraId="54B1E2A3" w14:textId="01988E7A" w:rsidR="00BA7CC6" w:rsidRDefault="00BA7CC6" w:rsidP="00415BFD">
      <w:pPr>
        <w:rPr>
          <w:b/>
        </w:rPr>
      </w:pPr>
      <w:r w:rsidRPr="00BA7CC6">
        <w:rPr>
          <w:b/>
        </w:rPr>
        <w:t xml:space="preserve">Duration of the </w:t>
      </w:r>
      <w:proofErr w:type="spellStart"/>
      <w:r w:rsidR="004B2C18">
        <w:rPr>
          <w:b/>
        </w:rPr>
        <w:t>Hokitika</w:t>
      </w:r>
      <w:proofErr w:type="spellEnd"/>
      <w:r w:rsidRPr="00BA7CC6">
        <w:rPr>
          <w:b/>
        </w:rPr>
        <w:t xml:space="preserve"> FMU Group</w:t>
      </w:r>
    </w:p>
    <w:p w14:paraId="475068EC" w14:textId="3B98BA59" w:rsidR="00BA7CC6" w:rsidRDefault="00BA7CC6" w:rsidP="00415BFD">
      <w:r>
        <w:t xml:space="preserve">The </w:t>
      </w:r>
      <w:proofErr w:type="spellStart"/>
      <w:r w:rsidR="004B2C18">
        <w:t>Hokitika</w:t>
      </w:r>
      <w:proofErr w:type="spellEnd"/>
      <w:r>
        <w:t xml:space="preserve"> FMU Group shall exist for the duration of the development and delivery of </w:t>
      </w:r>
      <w:proofErr w:type="spellStart"/>
      <w:r w:rsidR="004B2C18">
        <w:t>Hokitika</w:t>
      </w:r>
      <w:proofErr w:type="spellEnd"/>
      <w:r>
        <w:t xml:space="preserve"> FMU freshwater quality and quantity recommendations to Council, and shall cease to exist once Council has made decisions on the proposals recommended.</w:t>
      </w:r>
    </w:p>
    <w:p w14:paraId="72D5FA2D" w14:textId="77777777" w:rsidR="00DC3718" w:rsidRDefault="00DC3718" w:rsidP="00415BFD">
      <w:pPr>
        <w:rPr>
          <w:b/>
        </w:rPr>
      </w:pPr>
      <w:r w:rsidRPr="00DC3718">
        <w:rPr>
          <w:b/>
        </w:rPr>
        <w:t>General Operating Principles</w:t>
      </w:r>
    </w:p>
    <w:p w14:paraId="15EB8563" w14:textId="77777777" w:rsidR="00DC3718" w:rsidRDefault="001737D8" w:rsidP="00415BFD">
      <w:r>
        <w:t>The Group is expected to:</w:t>
      </w:r>
    </w:p>
    <w:p w14:paraId="0768F651" w14:textId="77777777" w:rsidR="001737D8" w:rsidRDefault="001737D8" w:rsidP="001737D8">
      <w:pPr>
        <w:pStyle w:val="ListParagraph"/>
        <w:numPr>
          <w:ilvl w:val="0"/>
          <w:numId w:val="9"/>
        </w:numPr>
      </w:pPr>
      <w:r>
        <w:lastRenderedPageBreak/>
        <w:t>Work in a collaborative and co-operative manner using its best endeavours to reach solutions that take account of the interests of all sectors of the community</w:t>
      </w:r>
    </w:p>
    <w:p w14:paraId="60BE429D" w14:textId="121CBF17" w:rsidR="001737D8" w:rsidRDefault="001737D8" w:rsidP="001737D8">
      <w:pPr>
        <w:pStyle w:val="ListParagraph"/>
        <w:numPr>
          <w:ilvl w:val="0"/>
          <w:numId w:val="9"/>
        </w:numPr>
      </w:pPr>
      <w:r>
        <w:t>Seek consensus in i</w:t>
      </w:r>
      <w:r w:rsidR="0001780B">
        <w:t xml:space="preserve">ts decision-making where </w:t>
      </w:r>
      <w:r>
        <w:t>possible</w:t>
      </w:r>
    </w:p>
    <w:p w14:paraId="7E0E5BEB" w14:textId="77777777" w:rsidR="00E44DC2" w:rsidRDefault="00E44DC2" w:rsidP="001737D8">
      <w:pPr>
        <w:pStyle w:val="ListParagraph"/>
        <w:numPr>
          <w:ilvl w:val="0"/>
          <w:numId w:val="9"/>
        </w:numPr>
      </w:pPr>
      <w:r>
        <w:t>Seek assistance and exhaust all avenues to resolve matters w</w:t>
      </w:r>
      <w:r w:rsidR="001737D8">
        <w:t xml:space="preserve">here the Group encounters fundamental disagreements </w:t>
      </w:r>
    </w:p>
    <w:p w14:paraId="07E9533D" w14:textId="73DB8EF9" w:rsidR="001737D8" w:rsidRDefault="00E44DC2" w:rsidP="001737D8">
      <w:pPr>
        <w:pStyle w:val="ListParagraph"/>
        <w:numPr>
          <w:ilvl w:val="0"/>
          <w:numId w:val="9"/>
        </w:numPr>
      </w:pPr>
      <w:r>
        <w:t>R</w:t>
      </w:r>
      <w:r w:rsidR="001737D8">
        <w:t xml:space="preserve">eport </w:t>
      </w:r>
      <w:r w:rsidR="0001780B">
        <w:t xml:space="preserve">to the Council </w:t>
      </w:r>
      <w:r w:rsidR="001737D8">
        <w:t>the matters where agreement has been achieved</w:t>
      </w:r>
      <w:r>
        <w:t xml:space="preserve"> and also matters where disagreement has not been resolved, including whether there is a consensus or majority view on each matter.</w:t>
      </w:r>
    </w:p>
    <w:p w14:paraId="1D2B1138" w14:textId="77777777" w:rsidR="00E44DC2" w:rsidRDefault="00E44DC2" w:rsidP="00E44DC2">
      <w:pPr>
        <w:rPr>
          <w:b/>
        </w:rPr>
      </w:pPr>
      <w:r w:rsidRPr="00E44DC2">
        <w:rPr>
          <w:b/>
        </w:rPr>
        <w:t>Group Support</w:t>
      </w:r>
    </w:p>
    <w:p w14:paraId="184064D1" w14:textId="77777777" w:rsidR="00E44DC2" w:rsidRPr="00417840" w:rsidRDefault="00E44DC2" w:rsidP="00E44DC2">
      <w:r w:rsidRPr="00417840">
        <w:t xml:space="preserve">The Group will be supported by the West Coast </w:t>
      </w:r>
      <w:r w:rsidR="00FB6C71" w:rsidRPr="00417840">
        <w:t>R</w:t>
      </w:r>
      <w:r w:rsidRPr="00417840">
        <w:t>egional Council, with the primary contact being the Planning Team Leader, Lillie Sadler.</w:t>
      </w:r>
    </w:p>
    <w:p w14:paraId="796866BC" w14:textId="4670C69C" w:rsidR="00E44DC2" w:rsidRPr="00E44DC2" w:rsidRDefault="00E44DC2" w:rsidP="00E44DC2">
      <w:r>
        <w:t xml:space="preserve">A minimum of two Council staff will attend each meeting and will provide administrative support, </w:t>
      </w:r>
      <w:r w:rsidR="0001780B">
        <w:t xml:space="preserve">minute taking, </w:t>
      </w:r>
      <w:r>
        <w:t>technical advice</w:t>
      </w:r>
      <w:r w:rsidR="00237CEB">
        <w:t xml:space="preserve"> and information.</w:t>
      </w:r>
      <w:r>
        <w:t xml:space="preserve"> Any additional investigation or data collection requested</w:t>
      </w:r>
      <w:r w:rsidR="00237CEB">
        <w:t xml:space="preserve"> by the Group will require Council approval. Staff from </w:t>
      </w:r>
      <w:r w:rsidR="004B2C18">
        <w:t>Westland</w:t>
      </w:r>
      <w:r w:rsidR="0086749A">
        <w:t xml:space="preserve"> and Grey</w:t>
      </w:r>
      <w:r w:rsidR="00237CEB" w:rsidRPr="000004B3">
        <w:t xml:space="preserve"> </w:t>
      </w:r>
      <w:r w:rsidR="00FB6C71" w:rsidRPr="000004B3">
        <w:t>D</w:t>
      </w:r>
      <w:r w:rsidR="00237CEB" w:rsidRPr="000004B3">
        <w:t>istrict Council</w:t>
      </w:r>
      <w:r w:rsidR="0086749A">
        <w:t>s</w:t>
      </w:r>
      <w:r w:rsidR="00F907FF" w:rsidRPr="000004B3">
        <w:t xml:space="preserve">, </w:t>
      </w:r>
      <w:r w:rsidR="00192C63" w:rsidRPr="000004B3">
        <w:t xml:space="preserve">Te Rūnanga o Ngāti Waewae, </w:t>
      </w:r>
      <w:hyperlink r:id="rId8" w:tooltip="This link will take you to the Ngai Tahu website." w:history="1">
        <w:r w:rsidR="004B2C18" w:rsidRPr="004B2C18">
          <w:t>Te Rūnanga o Makaawhio</w:t>
        </w:r>
      </w:hyperlink>
      <w:r w:rsidR="004B2C18" w:rsidRPr="004B2C18">
        <w:t xml:space="preserve"> </w:t>
      </w:r>
      <w:r w:rsidR="00192C63" w:rsidRPr="000004B3">
        <w:t>and Te Rūnanga o Ngāi Tahu</w:t>
      </w:r>
      <w:r w:rsidR="00192C63">
        <w:t xml:space="preserve"> </w:t>
      </w:r>
      <w:r w:rsidR="00237CEB">
        <w:t>will be invited to attend meetings, and provide technical advice and information where appropriate.</w:t>
      </w:r>
    </w:p>
    <w:p w14:paraId="353A3F12" w14:textId="77777777" w:rsidR="00E44DC2" w:rsidRPr="00E44DC2" w:rsidRDefault="00E44DC2" w:rsidP="00E44DC2"/>
    <w:sectPr w:rsidR="00E44DC2" w:rsidRPr="00E44DC2">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7A372" w14:textId="77777777" w:rsidR="00F6719C" w:rsidRDefault="00F6719C" w:rsidP="0075711E">
      <w:pPr>
        <w:spacing w:after="0" w:line="240" w:lineRule="auto"/>
      </w:pPr>
      <w:r>
        <w:separator/>
      </w:r>
    </w:p>
  </w:endnote>
  <w:endnote w:type="continuationSeparator" w:id="0">
    <w:p w14:paraId="42D66DD7" w14:textId="77777777" w:rsidR="00F6719C" w:rsidRDefault="00F6719C" w:rsidP="0075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D8619" w14:textId="77777777" w:rsidR="00F6719C" w:rsidRDefault="00F6719C" w:rsidP="0075711E">
      <w:pPr>
        <w:spacing w:after="0" w:line="240" w:lineRule="auto"/>
      </w:pPr>
      <w:r>
        <w:separator/>
      </w:r>
    </w:p>
  </w:footnote>
  <w:footnote w:type="continuationSeparator" w:id="0">
    <w:p w14:paraId="65C82E7A" w14:textId="77777777" w:rsidR="00F6719C" w:rsidRDefault="00F6719C" w:rsidP="00757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D98" w14:textId="67FA2759" w:rsidR="0075711E" w:rsidRDefault="008A4375">
    <w:pPr>
      <w:pStyle w:val="Header"/>
    </w:pPr>
    <w:r>
      <w:rPr>
        <w:noProof/>
      </w:rPr>
      <w:pict w14:anchorId="1456F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433344" o:spid="_x0000_s2052"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33BD" w14:textId="0D98CA4F" w:rsidR="0075711E" w:rsidRDefault="008A4375">
    <w:pPr>
      <w:pStyle w:val="Header"/>
    </w:pPr>
    <w:r>
      <w:rPr>
        <w:noProof/>
      </w:rPr>
      <w:pict w14:anchorId="1E5DB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433345" o:spid="_x0000_s2053" type="#_x0000_t136" style="position:absolute;margin-left:0;margin-top:0;width:397.65pt;height:238.6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33ED" w14:textId="74BA6EB5" w:rsidR="0075711E" w:rsidRDefault="008A4375">
    <w:pPr>
      <w:pStyle w:val="Header"/>
    </w:pPr>
    <w:r>
      <w:rPr>
        <w:noProof/>
      </w:rPr>
      <w:pict w14:anchorId="47B13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433343" o:spid="_x0000_s2051" type="#_x0000_t136" style="position:absolute;margin-left:0;margin-top:0;width:397.65pt;height:238.6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14EC"/>
    <w:multiLevelType w:val="hybridMultilevel"/>
    <w:tmpl w:val="C42EB9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DE2DEA"/>
    <w:multiLevelType w:val="hybridMultilevel"/>
    <w:tmpl w:val="2DD6F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A26C58"/>
    <w:multiLevelType w:val="hybridMultilevel"/>
    <w:tmpl w:val="71F42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E8E101B"/>
    <w:multiLevelType w:val="hybridMultilevel"/>
    <w:tmpl w:val="1A2C7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7507F1"/>
    <w:multiLevelType w:val="hybridMultilevel"/>
    <w:tmpl w:val="A14C5F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B710514"/>
    <w:multiLevelType w:val="hybridMultilevel"/>
    <w:tmpl w:val="F5E269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CBE5EFF"/>
    <w:multiLevelType w:val="hybridMultilevel"/>
    <w:tmpl w:val="2E806A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BAE3A51"/>
    <w:multiLevelType w:val="hybridMultilevel"/>
    <w:tmpl w:val="82602F74"/>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11F7428"/>
    <w:multiLevelType w:val="hybridMultilevel"/>
    <w:tmpl w:val="E6503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BF2444B"/>
    <w:multiLevelType w:val="hybridMultilevel"/>
    <w:tmpl w:val="66D449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5"/>
  </w:num>
  <w:num w:numId="5">
    <w:abstractNumId w:val="6"/>
  </w:num>
  <w:num w:numId="6">
    <w:abstractNumId w:val="2"/>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12"/>
    <w:rsid w:val="000004B3"/>
    <w:rsid w:val="0001780B"/>
    <w:rsid w:val="00034DF0"/>
    <w:rsid w:val="00080441"/>
    <w:rsid w:val="00081B89"/>
    <w:rsid w:val="0008346D"/>
    <w:rsid w:val="000B4487"/>
    <w:rsid w:val="000C53CB"/>
    <w:rsid w:val="000F5BAD"/>
    <w:rsid w:val="00144187"/>
    <w:rsid w:val="0015091D"/>
    <w:rsid w:val="001737D8"/>
    <w:rsid w:val="00174372"/>
    <w:rsid w:val="00192C63"/>
    <w:rsid w:val="001A5EAE"/>
    <w:rsid w:val="001A65A1"/>
    <w:rsid w:val="001B04DC"/>
    <w:rsid w:val="001D7A19"/>
    <w:rsid w:val="001E5182"/>
    <w:rsid w:val="001F5DD8"/>
    <w:rsid w:val="0020579D"/>
    <w:rsid w:val="00212645"/>
    <w:rsid w:val="0022608C"/>
    <w:rsid w:val="00237CEB"/>
    <w:rsid w:val="002451CE"/>
    <w:rsid w:val="002468BB"/>
    <w:rsid w:val="002576D8"/>
    <w:rsid w:val="0029264C"/>
    <w:rsid w:val="002A23DC"/>
    <w:rsid w:val="002C4BC1"/>
    <w:rsid w:val="00317869"/>
    <w:rsid w:val="00320A8D"/>
    <w:rsid w:val="003370C6"/>
    <w:rsid w:val="003422EE"/>
    <w:rsid w:val="003427C7"/>
    <w:rsid w:val="003560BE"/>
    <w:rsid w:val="003A1AF4"/>
    <w:rsid w:val="003C01F2"/>
    <w:rsid w:val="003E41C4"/>
    <w:rsid w:val="003E58EF"/>
    <w:rsid w:val="00415BFD"/>
    <w:rsid w:val="00417840"/>
    <w:rsid w:val="0043375B"/>
    <w:rsid w:val="004636DC"/>
    <w:rsid w:val="00471FF9"/>
    <w:rsid w:val="0048762B"/>
    <w:rsid w:val="004A03CB"/>
    <w:rsid w:val="004B2C18"/>
    <w:rsid w:val="004B684D"/>
    <w:rsid w:val="004D4AF9"/>
    <w:rsid w:val="004E18ED"/>
    <w:rsid w:val="004F6E2E"/>
    <w:rsid w:val="00554CF9"/>
    <w:rsid w:val="00563C81"/>
    <w:rsid w:val="00570280"/>
    <w:rsid w:val="005B2B7D"/>
    <w:rsid w:val="005C6083"/>
    <w:rsid w:val="005C74AE"/>
    <w:rsid w:val="005E0A21"/>
    <w:rsid w:val="00625538"/>
    <w:rsid w:val="00637678"/>
    <w:rsid w:val="00655193"/>
    <w:rsid w:val="006C7A13"/>
    <w:rsid w:val="00707934"/>
    <w:rsid w:val="00711C77"/>
    <w:rsid w:val="0075711E"/>
    <w:rsid w:val="00793519"/>
    <w:rsid w:val="007B549F"/>
    <w:rsid w:val="007C28F6"/>
    <w:rsid w:val="00805870"/>
    <w:rsid w:val="0086749A"/>
    <w:rsid w:val="008A4375"/>
    <w:rsid w:val="008E75E5"/>
    <w:rsid w:val="009135BB"/>
    <w:rsid w:val="00933F75"/>
    <w:rsid w:val="00970AA3"/>
    <w:rsid w:val="009A2BE4"/>
    <w:rsid w:val="009E2DB0"/>
    <w:rsid w:val="009F27C8"/>
    <w:rsid w:val="009F5B65"/>
    <w:rsid w:val="009F5F25"/>
    <w:rsid w:val="00A01E0C"/>
    <w:rsid w:val="00A3531E"/>
    <w:rsid w:val="00A83412"/>
    <w:rsid w:val="00AA0FD1"/>
    <w:rsid w:val="00AF5657"/>
    <w:rsid w:val="00B01904"/>
    <w:rsid w:val="00B11DB1"/>
    <w:rsid w:val="00B208D6"/>
    <w:rsid w:val="00B533D6"/>
    <w:rsid w:val="00B5787F"/>
    <w:rsid w:val="00B70ABE"/>
    <w:rsid w:val="00B851D3"/>
    <w:rsid w:val="00B87120"/>
    <w:rsid w:val="00B956DC"/>
    <w:rsid w:val="00BA3B14"/>
    <w:rsid w:val="00BA7CC6"/>
    <w:rsid w:val="00BC5BF7"/>
    <w:rsid w:val="00BC631C"/>
    <w:rsid w:val="00BD2760"/>
    <w:rsid w:val="00BD71A9"/>
    <w:rsid w:val="00C12FF1"/>
    <w:rsid w:val="00CB3985"/>
    <w:rsid w:val="00D10267"/>
    <w:rsid w:val="00D126F4"/>
    <w:rsid w:val="00D37FAE"/>
    <w:rsid w:val="00DB1F15"/>
    <w:rsid w:val="00DC3718"/>
    <w:rsid w:val="00DD072A"/>
    <w:rsid w:val="00E017E2"/>
    <w:rsid w:val="00E44DC2"/>
    <w:rsid w:val="00E473E9"/>
    <w:rsid w:val="00E80648"/>
    <w:rsid w:val="00E92A1D"/>
    <w:rsid w:val="00E93B12"/>
    <w:rsid w:val="00EB0913"/>
    <w:rsid w:val="00EE18B7"/>
    <w:rsid w:val="00F06B75"/>
    <w:rsid w:val="00F342EE"/>
    <w:rsid w:val="00F455B8"/>
    <w:rsid w:val="00F5288E"/>
    <w:rsid w:val="00F575C2"/>
    <w:rsid w:val="00F6719C"/>
    <w:rsid w:val="00F8743E"/>
    <w:rsid w:val="00F907FF"/>
    <w:rsid w:val="00FA485D"/>
    <w:rsid w:val="00FB6C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D065BC9"/>
  <w15:docId w15:val="{C8897667-C3F3-433F-8CB8-E8994FA6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3CB"/>
    <w:pPr>
      <w:ind w:left="720"/>
      <w:contextualSpacing/>
    </w:pPr>
  </w:style>
  <w:style w:type="character" w:styleId="CommentReference">
    <w:name w:val="annotation reference"/>
    <w:basedOn w:val="DefaultParagraphFont"/>
    <w:uiPriority w:val="99"/>
    <w:semiHidden/>
    <w:unhideWhenUsed/>
    <w:rsid w:val="00655193"/>
    <w:rPr>
      <w:sz w:val="16"/>
      <w:szCs w:val="16"/>
    </w:rPr>
  </w:style>
  <w:style w:type="paragraph" w:styleId="CommentText">
    <w:name w:val="annotation text"/>
    <w:basedOn w:val="Normal"/>
    <w:link w:val="CommentTextChar"/>
    <w:uiPriority w:val="99"/>
    <w:semiHidden/>
    <w:unhideWhenUsed/>
    <w:rsid w:val="00655193"/>
    <w:pPr>
      <w:spacing w:line="240" w:lineRule="auto"/>
    </w:pPr>
    <w:rPr>
      <w:sz w:val="20"/>
      <w:szCs w:val="20"/>
    </w:rPr>
  </w:style>
  <w:style w:type="character" w:customStyle="1" w:styleId="CommentTextChar">
    <w:name w:val="Comment Text Char"/>
    <w:basedOn w:val="DefaultParagraphFont"/>
    <w:link w:val="CommentText"/>
    <w:uiPriority w:val="99"/>
    <w:semiHidden/>
    <w:rsid w:val="00655193"/>
    <w:rPr>
      <w:sz w:val="20"/>
      <w:szCs w:val="20"/>
    </w:rPr>
  </w:style>
  <w:style w:type="paragraph" w:styleId="CommentSubject">
    <w:name w:val="annotation subject"/>
    <w:basedOn w:val="CommentText"/>
    <w:next w:val="CommentText"/>
    <w:link w:val="CommentSubjectChar"/>
    <w:uiPriority w:val="99"/>
    <w:semiHidden/>
    <w:unhideWhenUsed/>
    <w:rsid w:val="00655193"/>
    <w:rPr>
      <w:b/>
      <w:bCs/>
    </w:rPr>
  </w:style>
  <w:style w:type="character" w:customStyle="1" w:styleId="CommentSubjectChar">
    <w:name w:val="Comment Subject Char"/>
    <w:basedOn w:val="CommentTextChar"/>
    <w:link w:val="CommentSubject"/>
    <w:uiPriority w:val="99"/>
    <w:semiHidden/>
    <w:rsid w:val="00655193"/>
    <w:rPr>
      <w:b/>
      <w:bCs/>
      <w:sz w:val="20"/>
      <w:szCs w:val="20"/>
    </w:rPr>
  </w:style>
  <w:style w:type="paragraph" w:styleId="BalloonText">
    <w:name w:val="Balloon Text"/>
    <w:basedOn w:val="Normal"/>
    <w:link w:val="BalloonTextChar"/>
    <w:uiPriority w:val="99"/>
    <w:semiHidden/>
    <w:unhideWhenUsed/>
    <w:rsid w:val="0065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93"/>
    <w:rPr>
      <w:rFonts w:ascii="Segoe UI" w:hAnsi="Segoe UI" w:cs="Segoe UI"/>
      <w:sz w:val="18"/>
      <w:szCs w:val="18"/>
    </w:rPr>
  </w:style>
  <w:style w:type="paragraph" w:styleId="Revision">
    <w:name w:val="Revision"/>
    <w:hidden/>
    <w:uiPriority w:val="99"/>
    <w:semiHidden/>
    <w:rsid w:val="00212645"/>
    <w:pPr>
      <w:spacing w:after="0" w:line="240" w:lineRule="auto"/>
    </w:pPr>
  </w:style>
  <w:style w:type="paragraph" w:styleId="Header">
    <w:name w:val="header"/>
    <w:basedOn w:val="Normal"/>
    <w:link w:val="HeaderChar"/>
    <w:uiPriority w:val="99"/>
    <w:unhideWhenUsed/>
    <w:rsid w:val="00757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11E"/>
  </w:style>
  <w:style w:type="paragraph" w:styleId="Footer">
    <w:name w:val="footer"/>
    <w:basedOn w:val="Normal"/>
    <w:link w:val="FooterChar"/>
    <w:uiPriority w:val="99"/>
    <w:unhideWhenUsed/>
    <w:rsid w:val="00757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11E"/>
  </w:style>
  <w:style w:type="character" w:styleId="Hyperlink">
    <w:name w:val="Hyperlink"/>
    <w:basedOn w:val="DefaultParagraphFont"/>
    <w:uiPriority w:val="99"/>
    <w:semiHidden/>
    <w:unhideWhenUsed/>
    <w:rsid w:val="004B2C18"/>
    <w:rPr>
      <w:strike w:val="0"/>
      <w:dstrike w:val="0"/>
      <w:color w:val="1122CC"/>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itahu.iwi.nz/te-runanga-o-ngai-tahu/papatipu-runanga/Makaawh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BEFB4-1EFF-4FF0-8D72-EC6E7B7C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Armstrong</dc:creator>
  <cp:lastModifiedBy>Edith Bretherton</cp:lastModifiedBy>
  <cp:revision>6</cp:revision>
  <cp:lastPrinted>2018-09-13T03:24:00Z</cp:lastPrinted>
  <dcterms:created xsi:type="dcterms:W3CDTF">2019-03-29T03:11:00Z</dcterms:created>
  <dcterms:modified xsi:type="dcterms:W3CDTF">2019-07-23T00:40:00Z</dcterms:modified>
</cp:coreProperties>
</file>