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3CBB" w14:textId="77777777" w:rsidR="004825BB" w:rsidRDefault="004825BB" w:rsidP="004825BB">
      <w:pPr>
        <w:spacing w:after="0" w:line="240" w:lineRule="auto"/>
        <w:jc w:val="center"/>
        <w:rPr>
          <w:b/>
          <w:bCs/>
          <w:u w:val="single"/>
        </w:rPr>
      </w:pPr>
      <w:bookmarkStart w:id="0" w:name="_Hlk132199243"/>
      <w:r>
        <w:rPr>
          <w:b/>
          <w:bCs/>
          <w:u w:val="single"/>
        </w:rPr>
        <w:t>THE WEST COAST REGIONAL COUNCIL</w:t>
      </w:r>
    </w:p>
    <w:p w14:paraId="298BBB82" w14:textId="711C008C" w:rsidR="004825BB" w:rsidRDefault="004825BB" w:rsidP="004825BB">
      <w:pPr>
        <w:spacing w:after="0" w:line="240" w:lineRule="auto"/>
        <w:jc w:val="center"/>
        <w:rPr>
          <w:b/>
          <w:bCs/>
        </w:rPr>
      </w:pPr>
      <w:r>
        <w:rPr>
          <w:b/>
          <w:bCs/>
        </w:rPr>
        <w:t xml:space="preserve"> MINUTES OF THE INFRASTRUCTURE GOVERNANCE COMMITTEE MEETING HELD ON 14 MARCH 2023 AT THE OFFICES OF THE WEST COAST REGIONAL COUNCIL 388 MAIN SOUTH ROAD, GREYMOUTH COMMENCING AT 13:15PM</w:t>
      </w:r>
    </w:p>
    <w:bookmarkEnd w:id="0"/>
    <w:p w14:paraId="0D7E6B97" w14:textId="5A4DE4E2" w:rsidR="007A27EA" w:rsidRDefault="007A27EA"/>
    <w:p w14:paraId="2C584351" w14:textId="77777777" w:rsidR="004825BB" w:rsidRPr="00EF22CD" w:rsidRDefault="004825BB" w:rsidP="004825BB">
      <w:pPr>
        <w:spacing w:after="0" w:line="240" w:lineRule="auto"/>
        <w:jc w:val="both"/>
        <w:rPr>
          <w:b/>
          <w:bCs/>
          <w:u w:val="single"/>
        </w:rPr>
      </w:pPr>
      <w:r w:rsidRPr="00EF22CD">
        <w:rPr>
          <w:b/>
          <w:bCs/>
          <w:u w:val="single"/>
        </w:rPr>
        <w:t>PRESENT:</w:t>
      </w:r>
    </w:p>
    <w:p w14:paraId="511B535D" w14:textId="50DA0453" w:rsidR="004825BB" w:rsidRDefault="007B6165" w:rsidP="004825BB">
      <w:pPr>
        <w:spacing w:after="0" w:line="240" w:lineRule="auto"/>
        <w:jc w:val="both"/>
      </w:pPr>
      <w:r>
        <w:t>F. Dooley</w:t>
      </w:r>
      <w:r w:rsidR="004825BB">
        <w:t xml:space="preserve"> (Chair), P. Ewen, B. Cummings, A. Campbell,</w:t>
      </w:r>
      <w:r>
        <w:t xml:space="preserve"> P. Haddock,</w:t>
      </w:r>
      <w:r w:rsidR="004825BB">
        <w:t xml:space="preserve"> M. </w:t>
      </w:r>
      <w:proofErr w:type="spellStart"/>
      <w:r w:rsidR="004825BB">
        <w:t>McIntyre</w:t>
      </w:r>
      <w:r>
        <w:t>.</w:t>
      </w:r>
      <w:r w:rsidR="004825BB">
        <w:t>F</w:t>
      </w:r>
      <w:proofErr w:type="spellEnd"/>
      <w:r w:rsidR="004825BB">
        <w:t xml:space="preserve">. </w:t>
      </w:r>
      <w:proofErr w:type="spellStart"/>
      <w:r w:rsidR="004825BB">
        <w:t>Tumahai</w:t>
      </w:r>
      <w:proofErr w:type="spellEnd"/>
      <w:r w:rsidR="004825BB">
        <w:t xml:space="preserve"> (</w:t>
      </w:r>
      <w:proofErr w:type="spellStart"/>
      <w:r w:rsidR="004825BB">
        <w:t>Te</w:t>
      </w:r>
      <w:proofErr w:type="spellEnd"/>
      <w:r w:rsidR="004825BB">
        <w:t xml:space="preserve"> </w:t>
      </w:r>
      <w:proofErr w:type="spellStart"/>
      <w:r w:rsidR="004825BB">
        <w:t>R</w:t>
      </w:r>
      <w:r w:rsidR="004825BB">
        <w:rPr>
          <w:rFonts w:cstheme="minorHAnsi"/>
        </w:rPr>
        <w:t>ū</w:t>
      </w:r>
      <w:r w:rsidR="004825BB">
        <w:t>nanga</w:t>
      </w:r>
      <w:proofErr w:type="spellEnd"/>
      <w:r w:rsidR="004825BB">
        <w:t xml:space="preserve"> o Ng</w:t>
      </w:r>
      <w:r w:rsidR="004825BB">
        <w:rPr>
          <w:rFonts w:cstheme="minorHAnsi"/>
        </w:rPr>
        <w:t>ā</w:t>
      </w:r>
      <w:r w:rsidR="004825BB">
        <w:t xml:space="preserve">ti </w:t>
      </w:r>
      <w:proofErr w:type="spellStart"/>
      <w:r w:rsidR="004825BB">
        <w:t>Waewae</w:t>
      </w:r>
      <w:proofErr w:type="spellEnd"/>
      <w:r w:rsidR="004825BB">
        <w:t>).</w:t>
      </w:r>
    </w:p>
    <w:p w14:paraId="205A07EE" w14:textId="77777777" w:rsidR="004825BB" w:rsidRDefault="004825BB" w:rsidP="004825BB">
      <w:pPr>
        <w:spacing w:after="0" w:line="240" w:lineRule="auto"/>
        <w:jc w:val="both"/>
      </w:pPr>
    </w:p>
    <w:p w14:paraId="38EEF394" w14:textId="77777777" w:rsidR="004825BB" w:rsidRPr="00EF22CD" w:rsidRDefault="004825BB" w:rsidP="004825BB">
      <w:pPr>
        <w:spacing w:after="0" w:line="240" w:lineRule="auto"/>
        <w:jc w:val="both"/>
        <w:rPr>
          <w:b/>
          <w:bCs/>
          <w:u w:val="single"/>
        </w:rPr>
      </w:pPr>
      <w:r w:rsidRPr="00EF22CD">
        <w:rPr>
          <w:b/>
          <w:bCs/>
          <w:u w:val="single"/>
        </w:rPr>
        <w:t>IN ATTENDANCE:</w:t>
      </w:r>
    </w:p>
    <w:p w14:paraId="1EDE1C05" w14:textId="22FB301B" w:rsidR="007B6165" w:rsidRDefault="004825BB" w:rsidP="007B6165">
      <w:pPr>
        <w:spacing w:after="0" w:line="240" w:lineRule="auto"/>
        <w:jc w:val="both"/>
      </w:pPr>
      <w:r>
        <w:t xml:space="preserve">H. Mabin (Chief Executive), C. Munn (Acting Infrastructure Manager), K. </w:t>
      </w:r>
      <w:proofErr w:type="spellStart"/>
      <w:r>
        <w:t>Harbrow</w:t>
      </w:r>
      <w:proofErr w:type="spellEnd"/>
      <w:r>
        <w:t xml:space="preserve"> (Acting Corporate Services Manager)</w:t>
      </w:r>
      <w:r w:rsidR="007B6165">
        <w:t xml:space="preserve">, F. </w:t>
      </w:r>
      <w:proofErr w:type="spellStart"/>
      <w:r w:rsidR="007B6165">
        <w:t>Tumahai</w:t>
      </w:r>
      <w:proofErr w:type="spellEnd"/>
      <w:r w:rsidR="007B6165">
        <w:t xml:space="preserve"> (</w:t>
      </w:r>
      <w:proofErr w:type="spellStart"/>
      <w:r w:rsidR="007B6165">
        <w:t>Te</w:t>
      </w:r>
      <w:proofErr w:type="spellEnd"/>
      <w:r w:rsidR="007B6165">
        <w:t xml:space="preserve"> </w:t>
      </w:r>
      <w:proofErr w:type="spellStart"/>
      <w:r w:rsidR="007B6165">
        <w:t>R</w:t>
      </w:r>
      <w:r w:rsidR="007B6165">
        <w:rPr>
          <w:rFonts w:cstheme="minorHAnsi"/>
        </w:rPr>
        <w:t>ū</w:t>
      </w:r>
      <w:r w:rsidR="007B6165">
        <w:t>nanga</w:t>
      </w:r>
      <w:proofErr w:type="spellEnd"/>
      <w:r w:rsidR="007B6165">
        <w:t xml:space="preserve"> o Ng</w:t>
      </w:r>
      <w:r w:rsidR="007B6165">
        <w:rPr>
          <w:rFonts w:cstheme="minorHAnsi"/>
        </w:rPr>
        <w:t>ā</w:t>
      </w:r>
      <w:r w:rsidR="007B6165">
        <w:t xml:space="preserve">ti </w:t>
      </w:r>
      <w:proofErr w:type="spellStart"/>
      <w:r w:rsidR="007B6165">
        <w:t>Waewae</w:t>
      </w:r>
      <w:proofErr w:type="spellEnd"/>
      <w:r w:rsidR="007B6165">
        <w:t>)</w:t>
      </w:r>
      <w:r w:rsidR="00B73F16">
        <w:t xml:space="preserve">, S. Hoare (Project </w:t>
      </w:r>
      <w:proofErr w:type="spellStart"/>
      <w:proofErr w:type="gramStart"/>
      <w:r w:rsidR="00B73F16">
        <w:t>Manager,INOVO</w:t>
      </w:r>
      <w:proofErr w:type="spellEnd"/>
      <w:proofErr w:type="gramEnd"/>
      <w:r w:rsidR="00B73F16">
        <w:t>)</w:t>
      </w:r>
    </w:p>
    <w:p w14:paraId="42033E7F" w14:textId="49E5A5BC" w:rsidR="004825BB" w:rsidRDefault="004825BB" w:rsidP="004825BB">
      <w:pPr>
        <w:spacing w:after="0" w:line="240" w:lineRule="auto"/>
        <w:jc w:val="both"/>
      </w:pPr>
      <w:r>
        <w:t xml:space="preserve">                                                                                                                                                                                                                               </w:t>
      </w:r>
    </w:p>
    <w:p w14:paraId="79528CD6" w14:textId="41E6FE59" w:rsidR="004825BB" w:rsidRDefault="004825BB" w:rsidP="004825BB">
      <w:pPr>
        <w:pStyle w:val="NoSpacing"/>
      </w:pPr>
    </w:p>
    <w:p w14:paraId="230FCB56" w14:textId="77777777" w:rsidR="004825BB" w:rsidRPr="00FD32A0" w:rsidRDefault="004825BB" w:rsidP="004825BB">
      <w:pPr>
        <w:pStyle w:val="ListParagraph"/>
        <w:numPr>
          <w:ilvl w:val="0"/>
          <w:numId w:val="1"/>
        </w:numPr>
        <w:spacing w:after="0" w:line="240" w:lineRule="auto"/>
        <w:jc w:val="both"/>
        <w:rPr>
          <w:b/>
          <w:bCs/>
          <w:u w:val="single"/>
        </w:rPr>
      </w:pPr>
      <w:r w:rsidRPr="00FD32A0">
        <w:rPr>
          <w:b/>
          <w:bCs/>
          <w:u w:val="single"/>
        </w:rPr>
        <w:t>WELCOME:</w:t>
      </w:r>
    </w:p>
    <w:p w14:paraId="1D16672C" w14:textId="12BA70C6" w:rsidR="004825BB" w:rsidRDefault="004825BB" w:rsidP="004825BB">
      <w:pPr>
        <w:spacing w:after="0" w:line="240" w:lineRule="auto"/>
        <w:jc w:val="both"/>
      </w:pPr>
      <w:r>
        <w:t>Chair Dooley opened the meeting.</w:t>
      </w:r>
    </w:p>
    <w:p w14:paraId="0AF55B3D" w14:textId="77777777" w:rsidR="004825BB" w:rsidRDefault="004825BB" w:rsidP="004825BB">
      <w:pPr>
        <w:spacing w:after="0" w:line="240" w:lineRule="auto"/>
        <w:jc w:val="both"/>
      </w:pPr>
    </w:p>
    <w:p w14:paraId="7A90BA6D" w14:textId="3B5C366F" w:rsidR="004825BB" w:rsidRPr="004825BB" w:rsidRDefault="004825BB" w:rsidP="004825BB">
      <w:pPr>
        <w:pStyle w:val="ListParagraph"/>
        <w:numPr>
          <w:ilvl w:val="0"/>
          <w:numId w:val="1"/>
        </w:numPr>
        <w:spacing w:after="0" w:line="240" w:lineRule="auto"/>
        <w:jc w:val="both"/>
        <w:rPr>
          <w:b/>
          <w:bCs/>
          <w:u w:val="single"/>
        </w:rPr>
      </w:pPr>
      <w:r w:rsidRPr="004825BB">
        <w:rPr>
          <w:b/>
          <w:bCs/>
          <w:u w:val="single"/>
        </w:rPr>
        <w:t>APOLOGIES:</w:t>
      </w:r>
    </w:p>
    <w:p w14:paraId="1D4CE841" w14:textId="77777777" w:rsidR="004825BB" w:rsidRDefault="004825BB" w:rsidP="004825BB">
      <w:pPr>
        <w:spacing w:after="0" w:line="240" w:lineRule="auto"/>
        <w:jc w:val="both"/>
      </w:pPr>
      <w:r>
        <w:t>The Chair called for apologies. Cr A. Birchfield was an apology for the meeting.</w:t>
      </w:r>
    </w:p>
    <w:p w14:paraId="2A76B472" w14:textId="77777777" w:rsidR="004825BB" w:rsidRDefault="004825BB" w:rsidP="004825BB">
      <w:pPr>
        <w:spacing w:after="0" w:line="240" w:lineRule="auto"/>
        <w:jc w:val="both"/>
      </w:pPr>
    </w:p>
    <w:p w14:paraId="26F5410C" w14:textId="77777777" w:rsidR="004825BB" w:rsidRDefault="004825BB" w:rsidP="004825BB">
      <w:pPr>
        <w:spacing w:after="0" w:line="240" w:lineRule="auto"/>
        <w:jc w:val="both"/>
        <w:rPr>
          <w:i/>
          <w:iCs/>
        </w:rPr>
      </w:pPr>
      <w:r>
        <w:rPr>
          <w:b/>
          <w:bCs/>
        </w:rPr>
        <w:t xml:space="preserve">Moved </w:t>
      </w:r>
      <w:r>
        <w:t>(P Haddock/</w:t>
      </w:r>
      <w:proofErr w:type="spellStart"/>
      <w:r>
        <w:t>M.McIntyre</w:t>
      </w:r>
      <w:proofErr w:type="spellEnd"/>
      <w:r>
        <w:t xml:space="preserve">) </w:t>
      </w:r>
      <w:r>
        <w:rPr>
          <w:i/>
          <w:iCs/>
        </w:rPr>
        <w:t>that the apology from A. Birchfield is accepted.</w:t>
      </w:r>
    </w:p>
    <w:p w14:paraId="29CD35B7" w14:textId="77777777" w:rsidR="004825BB" w:rsidRDefault="004825BB" w:rsidP="004825BB">
      <w:pPr>
        <w:spacing w:after="0" w:line="240" w:lineRule="auto"/>
        <w:jc w:val="right"/>
      </w:pPr>
      <w:r>
        <w:rPr>
          <w:i/>
          <w:iCs/>
        </w:rPr>
        <w:t>Carried</w:t>
      </w:r>
    </w:p>
    <w:p w14:paraId="4092647A" w14:textId="77777777" w:rsidR="004825BB" w:rsidRDefault="004825BB" w:rsidP="004825BB">
      <w:pPr>
        <w:spacing w:after="0" w:line="240" w:lineRule="auto"/>
        <w:jc w:val="both"/>
        <w:rPr>
          <w:b/>
          <w:bCs/>
          <w:u w:val="single"/>
        </w:rPr>
      </w:pPr>
    </w:p>
    <w:p w14:paraId="0A53B073" w14:textId="119C02A8" w:rsidR="002F70F6" w:rsidRDefault="001A62BC" w:rsidP="002F70F6">
      <w:pPr>
        <w:pStyle w:val="ListParagraph"/>
        <w:numPr>
          <w:ilvl w:val="0"/>
          <w:numId w:val="1"/>
        </w:numPr>
        <w:spacing w:after="0" w:line="240" w:lineRule="auto"/>
        <w:jc w:val="both"/>
        <w:rPr>
          <w:b/>
          <w:bCs/>
          <w:u w:val="single"/>
        </w:rPr>
      </w:pPr>
      <w:r>
        <w:rPr>
          <w:b/>
          <w:bCs/>
          <w:u w:val="single"/>
        </w:rPr>
        <w:t>DECLARATIONS OF INTEREST</w:t>
      </w:r>
    </w:p>
    <w:p w14:paraId="14C70E29" w14:textId="42EE1563" w:rsidR="002F70F6" w:rsidRDefault="002F70F6" w:rsidP="002F70F6">
      <w:pPr>
        <w:pStyle w:val="ListParagraph"/>
        <w:spacing w:after="0" w:line="240" w:lineRule="auto"/>
        <w:ind w:left="644" w:hanging="644"/>
        <w:jc w:val="both"/>
      </w:pPr>
      <w:r>
        <w:t xml:space="preserve">There was a declaration of interest from Cr Haddock </w:t>
      </w:r>
      <w:proofErr w:type="gramStart"/>
      <w:r>
        <w:t>with regard to</w:t>
      </w:r>
      <w:proofErr w:type="gramEnd"/>
      <w:r>
        <w:t xml:space="preserve"> Franz Josef</w:t>
      </w:r>
      <w:r w:rsidR="003220BD">
        <w:t>.</w:t>
      </w:r>
    </w:p>
    <w:p w14:paraId="0B95B82E" w14:textId="668643FA" w:rsidR="003220BD" w:rsidRPr="002F70F6" w:rsidRDefault="003220BD" w:rsidP="002F70F6">
      <w:pPr>
        <w:pStyle w:val="ListParagraph"/>
        <w:spacing w:after="0" w:line="240" w:lineRule="auto"/>
        <w:ind w:left="644" w:hanging="644"/>
        <w:jc w:val="both"/>
      </w:pPr>
      <w:r>
        <w:t xml:space="preserve">There was a declaration of interest from Cr Campbell </w:t>
      </w:r>
      <w:proofErr w:type="gramStart"/>
      <w:r>
        <w:t>with regard to</w:t>
      </w:r>
      <w:proofErr w:type="gramEnd"/>
      <w:r>
        <w:t xml:space="preserve"> the Wanganui River.</w:t>
      </w:r>
    </w:p>
    <w:p w14:paraId="057F9424" w14:textId="77777777" w:rsidR="004825BB" w:rsidRDefault="004825BB" w:rsidP="004825BB">
      <w:pPr>
        <w:spacing w:after="0" w:line="240" w:lineRule="auto"/>
        <w:jc w:val="both"/>
        <w:rPr>
          <w:b/>
          <w:bCs/>
          <w:u w:val="single"/>
        </w:rPr>
      </w:pPr>
    </w:p>
    <w:p w14:paraId="0A62CC5F" w14:textId="77777777" w:rsidR="004825BB" w:rsidRPr="00FD32A0" w:rsidRDefault="004825BB" w:rsidP="004825BB">
      <w:pPr>
        <w:pStyle w:val="ListParagraph"/>
        <w:numPr>
          <w:ilvl w:val="0"/>
          <w:numId w:val="1"/>
        </w:numPr>
        <w:spacing w:after="0" w:line="240" w:lineRule="auto"/>
        <w:jc w:val="both"/>
        <w:rPr>
          <w:b/>
          <w:bCs/>
          <w:u w:val="single"/>
        </w:rPr>
      </w:pPr>
      <w:r w:rsidRPr="00FD32A0">
        <w:rPr>
          <w:b/>
          <w:bCs/>
          <w:u w:val="single"/>
        </w:rPr>
        <w:t>PUBLIC FORUM, PETITIONS AND DEPUTATIONS</w:t>
      </w:r>
    </w:p>
    <w:p w14:paraId="0B472132" w14:textId="77777777" w:rsidR="004825BB" w:rsidRDefault="004825BB" w:rsidP="004825BB">
      <w:pPr>
        <w:spacing w:after="0" w:line="240" w:lineRule="auto"/>
        <w:jc w:val="both"/>
      </w:pPr>
      <w:r>
        <w:t xml:space="preserve">There were no public forum, </w:t>
      </w:r>
      <w:proofErr w:type="gramStart"/>
      <w:r>
        <w:t>petitions</w:t>
      </w:r>
      <w:proofErr w:type="gramEnd"/>
      <w:r>
        <w:t xml:space="preserve"> or deputations.</w:t>
      </w:r>
    </w:p>
    <w:p w14:paraId="42D135FC" w14:textId="77777777" w:rsidR="004825BB" w:rsidRDefault="004825BB" w:rsidP="004825BB">
      <w:pPr>
        <w:spacing w:after="0" w:line="240" w:lineRule="auto"/>
        <w:jc w:val="both"/>
        <w:rPr>
          <w:b/>
          <w:bCs/>
          <w:u w:val="single"/>
        </w:rPr>
      </w:pPr>
    </w:p>
    <w:p w14:paraId="6F10CE93" w14:textId="2B1A5BC8" w:rsidR="004825BB" w:rsidRPr="00FD32A0" w:rsidRDefault="009B1303" w:rsidP="004825BB">
      <w:pPr>
        <w:pStyle w:val="ListParagraph"/>
        <w:numPr>
          <w:ilvl w:val="0"/>
          <w:numId w:val="1"/>
        </w:numPr>
        <w:spacing w:after="0" w:line="240" w:lineRule="auto"/>
        <w:jc w:val="both"/>
        <w:rPr>
          <w:b/>
          <w:bCs/>
          <w:u w:val="single"/>
        </w:rPr>
      </w:pPr>
      <w:r>
        <w:rPr>
          <w:b/>
          <w:bCs/>
          <w:u w:val="single"/>
        </w:rPr>
        <w:t>CONFIRMATION OF MINUTES</w:t>
      </w:r>
    </w:p>
    <w:p w14:paraId="69D62A60" w14:textId="4B8A6323" w:rsidR="007B1F4E" w:rsidRDefault="002F70F6" w:rsidP="007B1F4E">
      <w:pPr>
        <w:pStyle w:val="ListParagraph"/>
        <w:numPr>
          <w:ilvl w:val="2"/>
          <w:numId w:val="1"/>
        </w:numPr>
        <w:spacing w:after="0" w:line="240" w:lineRule="auto"/>
        <w:jc w:val="both"/>
      </w:pPr>
      <w:r>
        <w:t>Minutes</w:t>
      </w:r>
      <w:r w:rsidR="003220BD">
        <w:t xml:space="preserve"> </w:t>
      </w:r>
      <w:r w:rsidR="007B1F4E">
        <w:t>of IGC Meeting 14 February 2023</w:t>
      </w:r>
    </w:p>
    <w:p w14:paraId="784E48E4" w14:textId="4F1FF5DE" w:rsidR="007B1F4E" w:rsidRDefault="007B1F4E" w:rsidP="007B1F4E">
      <w:pPr>
        <w:pStyle w:val="ListParagraph"/>
        <w:spacing w:after="0" w:line="240" w:lineRule="auto"/>
        <w:ind w:left="1004" w:hanging="1004"/>
        <w:jc w:val="both"/>
        <w:rPr>
          <w:i/>
          <w:iCs/>
        </w:rPr>
      </w:pPr>
      <w:proofErr w:type="gramStart"/>
      <w:r>
        <w:rPr>
          <w:b/>
          <w:bCs/>
        </w:rPr>
        <w:t>Moved</w:t>
      </w:r>
      <w:r w:rsidR="006A35B3">
        <w:rPr>
          <w:u w:val="single"/>
        </w:rPr>
        <w:t>(</w:t>
      </w:r>
      <w:proofErr w:type="gramEnd"/>
      <w:r w:rsidR="006A35B3">
        <w:t xml:space="preserve">Ewen/Haddock) </w:t>
      </w:r>
      <w:r w:rsidR="006A35B3">
        <w:rPr>
          <w:i/>
          <w:iCs/>
        </w:rPr>
        <w:t>that the minutes of 14 February 2023 are a true and correct record</w:t>
      </w:r>
    </w:p>
    <w:p w14:paraId="554A1BB8" w14:textId="7EA4403B" w:rsidR="006A35B3" w:rsidRDefault="006A35B3" w:rsidP="006A35B3">
      <w:pPr>
        <w:pStyle w:val="ListParagraph"/>
        <w:spacing w:after="0" w:line="240" w:lineRule="auto"/>
        <w:ind w:left="1004" w:hanging="1004"/>
        <w:jc w:val="right"/>
        <w:rPr>
          <w:i/>
          <w:iCs/>
        </w:rPr>
      </w:pPr>
      <w:r w:rsidRPr="006A35B3">
        <w:rPr>
          <w:i/>
          <w:iCs/>
        </w:rPr>
        <w:t>Carried</w:t>
      </w:r>
    </w:p>
    <w:p w14:paraId="05676613" w14:textId="77777777" w:rsidR="009B1303" w:rsidRDefault="009B1303" w:rsidP="00280702">
      <w:pPr>
        <w:pStyle w:val="ListParagraph"/>
        <w:numPr>
          <w:ilvl w:val="0"/>
          <w:numId w:val="1"/>
        </w:numPr>
        <w:spacing w:after="0" w:line="240" w:lineRule="auto"/>
      </w:pPr>
      <w:r>
        <w:rPr>
          <w:b/>
          <w:bCs/>
          <w:u w:val="single"/>
        </w:rPr>
        <w:t>CHAIRS REPORT</w:t>
      </w:r>
      <w:r w:rsidR="00280702">
        <w:tab/>
      </w:r>
    </w:p>
    <w:p w14:paraId="1294B307" w14:textId="77777777" w:rsidR="00DE3CC7" w:rsidRDefault="00DE3CC7" w:rsidP="009B1303">
      <w:pPr>
        <w:pStyle w:val="ListParagraph"/>
        <w:spacing w:after="0" w:line="240" w:lineRule="auto"/>
        <w:ind w:left="644"/>
      </w:pPr>
    </w:p>
    <w:p w14:paraId="3C42FF7C" w14:textId="5DA02AA6" w:rsidR="00870346" w:rsidRDefault="00DE3CC7" w:rsidP="00003E0E">
      <w:pPr>
        <w:pStyle w:val="ListParagraph"/>
        <w:spacing w:after="0" w:line="240" w:lineRule="auto"/>
        <w:ind w:left="0"/>
        <w:jc w:val="both"/>
      </w:pPr>
      <w:r>
        <w:t xml:space="preserve">Cr Dooley delivered a verbal </w:t>
      </w:r>
      <w:proofErr w:type="gramStart"/>
      <w:r>
        <w:t>report</w:t>
      </w:r>
      <w:r w:rsidR="00475FAD">
        <w:t xml:space="preserve">, </w:t>
      </w:r>
      <w:r w:rsidR="00643445">
        <w:t>and</w:t>
      </w:r>
      <w:proofErr w:type="gramEnd"/>
      <w:r w:rsidR="00475FAD">
        <w:t xml:space="preserve"> described a very busy time</w:t>
      </w:r>
      <w:r w:rsidR="00A76B8B">
        <w:t xml:space="preserve"> especially over the last month</w:t>
      </w:r>
      <w:r w:rsidR="0017412B">
        <w:t>, with the Wanganui River and</w:t>
      </w:r>
      <w:r w:rsidR="001C6236">
        <w:t xml:space="preserve"> the lessons learned</w:t>
      </w:r>
      <w:r w:rsidR="00BF1198">
        <w:t xml:space="preserve"> from that, he hoped would create improvement going forward.</w:t>
      </w:r>
    </w:p>
    <w:p w14:paraId="0866CB8E" w14:textId="77777777" w:rsidR="00BF1198" w:rsidRDefault="00BF1198" w:rsidP="00003E0E">
      <w:pPr>
        <w:pStyle w:val="ListParagraph"/>
        <w:spacing w:after="0" w:line="240" w:lineRule="auto"/>
        <w:ind w:left="0"/>
        <w:jc w:val="both"/>
      </w:pPr>
    </w:p>
    <w:p w14:paraId="73210AC6" w14:textId="3968FAE7" w:rsidR="00BF1198" w:rsidRDefault="00015724" w:rsidP="00003E0E">
      <w:pPr>
        <w:pStyle w:val="ListParagraph"/>
        <w:spacing w:after="0" w:line="240" w:lineRule="auto"/>
        <w:ind w:left="0"/>
        <w:jc w:val="both"/>
      </w:pPr>
      <w:r>
        <w:t>He stated that it would be a historic day in the terms of the Westport Flood Protection</w:t>
      </w:r>
      <w:r w:rsidR="00CD6D13">
        <w:t xml:space="preserve"> and</w:t>
      </w:r>
      <w:r w:rsidR="00BB1202">
        <w:t xml:space="preserve"> to</w:t>
      </w:r>
      <w:r w:rsidR="00CD6D13">
        <w:t xml:space="preserve"> mov</w:t>
      </w:r>
      <w:r w:rsidR="00B41DE8">
        <w:t>e</w:t>
      </w:r>
      <w:r w:rsidR="00BB1202">
        <w:t xml:space="preserve"> </w:t>
      </w:r>
      <w:r w:rsidR="00CD6D13">
        <w:t xml:space="preserve">the project forward with </w:t>
      </w:r>
      <w:proofErr w:type="gramStart"/>
      <w:r w:rsidR="00CD6D13">
        <w:t>haste</w:t>
      </w:r>
      <w:r w:rsidR="00BB1202">
        <w:t>, and</w:t>
      </w:r>
      <w:proofErr w:type="gramEnd"/>
      <w:r w:rsidR="00BB1202">
        <w:t xml:space="preserve"> took time to thank Ms Mabin for all the </w:t>
      </w:r>
      <w:r w:rsidR="00575FEE">
        <w:t>work she had done to get the project to where it is now.</w:t>
      </w:r>
    </w:p>
    <w:p w14:paraId="1997268E" w14:textId="77F082E1" w:rsidR="004C5F58" w:rsidRDefault="004C5F58" w:rsidP="00003E0E">
      <w:pPr>
        <w:pStyle w:val="ListParagraph"/>
        <w:spacing w:after="0" w:line="240" w:lineRule="auto"/>
        <w:ind w:left="0" w:firstLine="426"/>
        <w:jc w:val="both"/>
      </w:pPr>
    </w:p>
    <w:p w14:paraId="215E608E" w14:textId="03799C7F" w:rsidR="001A0B84" w:rsidRDefault="001A0B84" w:rsidP="00003E0E">
      <w:pPr>
        <w:pStyle w:val="ListParagraph"/>
        <w:numPr>
          <w:ilvl w:val="0"/>
          <w:numId w:val="1"/>
        </w:numPr>
        <w:spacing w:after="0" w:line="240" w:lineRule="auto"/>
        <w:jc w:val="both"/>
      </w:pPr>
      <w:r>
        <w:rPr>
          <w:b/>
          <w:bCs/>
          <w:u w:val="single"/>
        </w:rPr>
        <w:t>REGIONAL CEO’S</w:t>
      </w:r>
    </w:p>
    <w:p w14:paraId="558BCCD3" w14:textId="77777777" w:rsidR="004C5F58" w:rsidRPr="00280702" w:rsidRDefault="004C5F58" w:rsidP="00003E0E">
      <w:pPr>
        <w:pStyle w:val="ListParagraph"/>
        <w:spacing w:after="0" w:line="240" w:lineRule="auto"/>
        <w:ind w:left="0"/>
        <w:jc w:val="both"/>
      </w:pPr>
    </w:p>
    <w:p w14:paraId="701CEEA0" w14:textId="4079F770" w:rsidR="00486013" w:rsidRDefault="007272FA" w:rsidP="00003E0E">
      <w:pPr>
        <w:pStyle w:val="ListParagraph"/>
        <w:spacing w:after="0" w:line="240" w:lineRule="auto"/>
        <w:ind w:left="0"/>
        <w:jc w:val="both"/>
      </w:pPr>
      <w:r>
        <w:t>Ms Mabin spoke to the reports which</w:t>
      </w:r>
      <w:r w:rsidR="001E1948">
        <w:t xml:space="preserve"> were for Councillors information to show the impetus</w:t>
      </w:r>
      <w:r>
        <w:t xml:space="preserve"> </w:t>
      </w:r>
      <w:r w:rsidR="001E1948">
        <w:t xml:space="preserve">that </w:t>
      </w:r>
      <w:r w:rsidR="001C1229">
        <w:t xml:space="preserve">the Regional Councils and </w:t>
      </w:r>
      <w:proofErr w:type="spellStart"/>
      <w:r w:rsidR="001C1229">
        <w:t>Unitarys</w:t>
      </w:r>
      <w:proofErr w:type="spellEnd"/>
      <w:r w:rsidR="001C1229">
        <w:t xml:space="preserve"> </w:t>
      </w:r>
      <w:r w:rsidR="00DE5457">
        <w:t xml:space="preserve">sector </w:t>
      </w:r>
      <w:r w:rsidR="006951DF">
        <w:t xml:space="preserve">have </w:t>
      </w:r>
      <w:r w:rsidR="00DE5457">
        <w:t>for</w:t>
      </w:r>
      <w:r w:rsidR="00486013">
        <w:t xml:space="preserve"> Central Government to</w:t>
      </w:r>
      <w:r w:rsidR="006951DF">
        <w:t xml:space="preserve"> co-fund</w:t>
      </w:r>
      <w:r w:rsidR="00DE5457">
        <w:t xml:space="preserve"> investment in flood protection</w:t>
      </w:r>
      <w:r w:rsidR="00486013">
        <w:t>.</w:t>
      </w:r>
    </w:p>
    <w:p w14:paraId="365099BC" w14:textId="77777777" w:rsidR="00397E32" w:rsidRDefault="00397E32" w:rsidP="00003E0E">
      <w:pPr>
        <w:pStyle w:val="ListParagraph"/>
        <w:spacing w:after="0" w:line="240" w:lineRule="auto"/>
        <w:ind w:left="0"/>
        <w:jc w:val="both"/>
      </w:pPr>
    </w:p>
    <w:p w14:paraId="180A0618" w14:textId="3580755D" w:rsidR="0078348C" w:rsidRDefault="00397E32" w:rsidP="00003E0E">
      <w:pPr>
        <w:pStyle w:val="ListParagraph"/>
        <w:spacing w:after="0" w:line="240" w:lineRule="auto"/>
        <w:ind w:left="0"/>
        <w:jc w:val="both"/>
      </w:pPr>
      <w:r>
        <w:lastRenderedPageBreak/>
        <w:t>Con</w:t>
      </w:r>
      <w:r w:rsidR="007272FA">
        <w:t xml:space="preserve">densed down </w:t>
      </w:r>
      <w:r w:rsidR="006E460D">
        <w:t>we</w:t>
      </w:r>
      <w:r w:rsidR="007272FA">
        <w:t xml:space="preserve">re </w:t>
      </w:r>
      <w:r w:rsidR="00290369">
        <w:t xml:space="preserve">three reports submitted to Government to convince them </w:t>
      </w:r>
      <w:r w:rsidR="00E94C3F">
        <w:t xml:space="preserve">that </w:t>
      </w:r>
      <w:r w:rsidR="00290369">
        <w:t>there is a requirement for co-funding for climate change adaptation</w:t>
      </w:r>
      <w:r w:rsidR="00E723B4">
        <w:t>.</w:t>
      </w:r>
      <w:r w:rsidR="007A4EDC">
        <w:t xml:space="preserve">  Of note was the report from Michael McCartney</w:t>
      </w:r>
      <w:r w:rsidR="00877299">
        <w:t>, the CEO of Horizon</w:t>
      </w:r>
      <w:r w:rsidR="003151A9">
        <w:t>s</w:t>
      </w:r>
      <w:r w:rsidR="00716153">
        <w:t xml:space="preserve"> talking about the $92million investment from next year on, which tied </w:t>
      </w:r>
      <w:proofErr w:type="gramStart"/>
      <w:r w:rsidR="00716153">
        <w:t>in to</w:t>
      </w:r>
      <w:proofErr w:type="gramEnd"/>
      <w:r w:rsidR="00716153">
        <w:t xml:space="preserve"> the Wanganui River and the $7million investment</w:t>
      </w:r>
      <w:r w:rsidR="001951C0">
        <w:t xml:space="preserve"> Council is wanting</w:t>
      </w:r>
      <w:r w:rsidR="00716153">
        <w:t xml:space="preserve"> for that.</w:t>
      </w:r>
    </w:p>
    <w:p w14:paraId="463E8F2D" w14:textId="77777777" w:rsidR="00550735" w:rsidRDefault="00550735" w:rsidP="00AC2B95">
      <w:pPr>
        <w:pStyle w:val="ListParagraph"/>
        <w:spacing w:after="0" w:line="240" w:lineRule="auto"/>
        <w:ind w:left="0"/>
        <w:jc w:val="both"/>
      </w:pPr>
    </w:p>
    <w:p w14:paraId="625F3781" w14:textId="1C23538B" w:rsidR="00550735" w:rsidRDefault="00550735" w:rsidP="00AC2B95">
      <w:pPr>
        <w:pStyle w:val="ListParagraph"/>
        <w:spacing w:after="0" w:line="240" w:lineRule="auto"/>
        <w:ind w:left="0"/>
        <w:jc w:val="both"/>
      </w:pPr>
      <w:r>
        <w:t xml:space="preserve">Cr Haddock thought that Council </w:t>
      </w:r>
      <w:proofErr w:type="gramStart"/>
      <w:r>
        <w:t>were</w:t>
      </w:r>
      <w:proofErr w:type="gramEnd"/>
      <w:r>
        <w:t xml:space="preserve"> ahead of the game in some respect</w:t>
      </w:r>
      <w:r w:rsidR="0091723A">
        <w:t>s</w:t>
      </w:r>
      <w:r>
        <w:t xml:space="preserve"> with the river modelers and the like </w:t>
      </w:r>
      <w:r w:rsidR="00CA586A">
        <w:t xml:space="preserve">doing the work before and being on the front foot, Cr McIntyre agreed. </w:t>
      </w:r>
    </w:p>
    <w:p w14:paraId="21AC0DD0" w14:textId="77777777" w:rsidR="00DD7643" w:rsidRDefault="00DD7643" w:rsidP="00AC2B95">
      <w:pPr>
        <w:pStyle w:val="ListParagraph"/>
        <w:spacing w:after="0" w:line="240" w:lineRule="auto"/>
        <w:ind w:left="0"/>
        <w:jc w:val="both"/>
      </w:pPr>
    </w:p>
    <w:p w14:paraId="293FC158" w14:textId="52382834" w:rsidR="00DD7643" w:rsidRDefault="00DD7643" w:rsidP="00AC2B95">
      <w:pPr>
        <w:pStyle w:val="ListParagraph"/>
        <w:spacing w:after="0" w:line="240" w:lineRule="auto"/>
        <w:ind w:left="0"/>
        <w:jc w:val="both"/>
      </w:pPr>
      <w:r>
        <w:t xml:space="preserve">Chair Dooley referred to </w:t>
      </w:r>
      <w:r w:rsidR="00FF6A08">
        <w:t xml:space="preserve">the second report </w:t>
      </w:r>
      <w:r w:rsidR="00B20463">
        <w:t xml:space="preserve">about the projects that had been bought to Central government and the West Coast had four </w:t>
      </w:r>
      <w:r w:rsidR="00EE14AA">
        <w:t xml:space="preserve">projects </w:t>
      </w:r>
      <w:r w:rsidR="00B20463">
        <w:t>included</w:t>
      </w:r>
      <w:r w:rsidR="00EE14AA">
        <w:t xml:space="preserve">, and if Council </w:t>
      </w:r>
      <w:proofErr w:type="gramStart"/>
      <w:r w:rsidR="00EE14AA">
        <w:t>get</w:t>
      </w:r>
      <w:proofErr w:type="gramEnd"/>
      <w:r w:rsidR="00EE14AA">
        <w:t xml:space="preserve"> the funding it would have a </w:t>
      </w:r>
      <w:r w:rsidR="0091723A">
        <w:t>challenging and</w:t>
      </w:r>
      <w:r w:rsidR="00EE14AA">
        <w:t xml:space="preserve"> busy time ahead.</w:t>
      </w:r>
    </w:p>
    <w:p w14:paraId="29D26566" w14:textId="77777777" w:rsidR="002A5DF9" w:rsidRDefault="002A5DF9" w:rsidP="00AC2B95">
      <w:pPr>
        <w:pStyle w:val="ListParagraph"/>
        <w:spacing w:after="0" w:line="240" w:lineRule="auto"/>
        <w:ind w:left="0"/>
        <w:jc w:val="both"/>
      </w:pPr>
    </w:p>
    <w:p w14:paraId="261C168A" w14:textId="00E070A5" w:rsidR="002A5DF9" w:rsidRDefault="002A5DF9" w:rsidP="00AC2B95">
      <w:pPr>
        <w:pStyle w:val="ListParagraph"/>
        <w:spacing w:after="0" w:line="240" w:lineRule="auto"/>
        <w:ind w:left="0"/>
        <w:jc w:val="both"/>
      </w:pPr>
      <w:r>
        <w:t>Cr Haddock talked about the intergenerational planning for the Coast and the future effects of that.</w:t>
      </w:r>
    </w:p>
    <w:p w14:paraId="341B160D" w14:textId="77777777" w:rsidR="00716153" w:rsidRDefault="00716153" w:rsidP="00AC2B95">
      <w:pPr>
        <w:pStyle w:val="ListParagraph"/>
        <w:spacing w:after="0" w:line="240" w:lineRule="auto"/>
        <w:ind w:left="0"/>
        <w:jc w:val="both"/>
      </w:pPr>
    </w:p>
    <w:p w14:paraId="6FF47109" w14:textId="70A6B3EF" w:rsidR="00716153" w:rsidRDefault="008B3404" w:rsidP="00290369">
      <w:pPr>
        <w:pStyle w:val="ListParagraph"/>
        <w:spacing w:after="0" w:line="240" w:lineRule="auto"/>
        <w:ind w:left="0"/>
        <w:rPr>
          <w:b/>
          <w:bCs/>
          <w:u w:val="single"/>
        </w:rPr>
      </w:pPr>
      <w:r>
        <w:rPr>
          <w:b/>
          <w:bCs/>
          <w:u w:val="single"/>
        </w:rPr>
        <w:t>GENERAL BUSINESS</w:t>
      </w:r>
    </w:p>
    <w:p w14:paraId="7D6D3D0E" w14:textId="77777777" w:rsidR="001951C0" w:rsidRDefault="001951C0" w:rsidP="00290369">
      <w:pPr>
        <w:pStyle w:val="ListParagraph"/>
        <w:spacing w:after="0" w:line="240" w:lineRule="auto"/>
        <w:ind w:left="0"/>
        <w:rPr>
          <w:b/>
          <w:bCs/>
          <w:u w:val="single"/>
        </w:rPr>
      </w:pPr>
    </w:p>
    <w:p w14:paraId="7391C4C7" w14:textId="2921552F" w:rsidR="00C468E7" w:rsidRDefault="00C468E7" w:rsidP="00290369">
      <w:pPr>
        <w:pStyle w:val="ListParagraph"/>
        <w:spacing w:after="0" w:line="240" w:lineRule="auto"/>
        <w:ind w:left="0"/>
      </w:pPr>
      <w:r>
        <w:t xml:space="preserve">There was no general business and the </w:t>
      </w:r>
      <w:proofErr w:type="gramStart"/>
      <w:r>
        <w:t>Public</w:t>
      </w:r>
      <w:proofErr w:type="gramEnd"/>
      <w:r>
        <w:t xml:space="preserve"> </w:t>
      </w:r>
      <w:r w:rsidR="00325372">
        <w:t>part of the IGC meeting was concluded at 1</w:t>
      </w:r>
      <w:r w:rsidR="002A5DF9">
        <w:t>3:45</w:t>
      </w:r>
      <w:r w:rsidR="00912E35">
        <w:t xml:space="preserve">, and the meeting </w:t>
      </w:r>
      <w:r w:rsidR="00CD0B9B">
        <w:t xml:space="preserve">then </w:t>
      </w:r>
      <w:r w:rsidR="00912E35">
        <w:t>moved into Public Excluded.</w:t>
      </w:r>
    </w:p>
    <w:p w14:paraId="7ECDB81F" w14:textId="351D8B7A" w:rsidR="00B24B22" w:rsidRDefault="00B24B22" w:rsidP="00290369">
      <w:pPr>
        <w:pStyle w:val="ListParagraph"/>
        <w:spacing w:after="0" w:line="240" w:lineRule="auto"/>
        <w:ind w:left="0"/>
      </w:pPr>
    </w:p>
    <w:p w14:paraId="497C97DE" w14:textId="789F625B" w:rsidR="00B24B22" w:rsidRDefault="00B24B22" w:rsidP="00290369">
      <w:pPr>
        <w:pStyle w:val="ListParagraph"/>
        <w:spacing w:after="0" w:line="240" w:lineRule="auto"/>
        <w:ind w:left="0"/>
      </w:pPr>
    </w:p>
    <w:p w14:paraId="744EAF86" w14:textId="77777777" w:rsidR="00473FBD" w:rsidRDefault="00473FBD" w:rsidP="00473FBD">
      <w:pPr>
        <w:spacing w:after="0" w:line="240" w:lineRule="auto"/>
        <w:jc w:val="center"/>
        <w:rPr>
          <w:b/>
          <w:bCs/>
          <w:u w:val="single"/>
        </w:rPr>
      </w:pPr>
      <w:r w:rsidRPr="00C02146">
        <w:rPr>
          <w:b/>
          <w:bCs/>
          <w:u w:val="single"/>
        </w:rPr>
        <w:t>WEST COAST REGIONAL COUNCIL</w:t>
      </w:r>
    </w:p>
    <w:p w14:paraId="09B0978D" w14:textId="77777777" w:rsidR="00473FBD" w:rsidRDefault="00473FBD" w:rsidP="00473FBD">
      <w:pPr>
        <w:spacing w:after="0" w:line="240" w:lineRule="auto"/>
      </w:pPr>
    </w:p>
    <w:p w14:paraId="56B2B70A" w14:textId="77777777" w:rsidR="00473FBD" w:rsidRDefault="00473FBD" w:rsidP="00473FBD">
      <w:pPr>
        <w:spacing w:after="0" w:line="240" w:lineRule="auto"/>
      </w:pPr>
      <w:r>
        <w:t>To:</w:t>
      </w:r>
      <w:r>
        <w:tab/>
        <w:t>Chair, Infrastructure Governance Group</w:t>
      </w:r>
    </w:p>
    <w:p w14:paraId="2124EB07" w14:textId="77777777" w:rsidR="00473FBD" w:rsidRDefault="00473FBD" w:rsidP="00473FBD">
      <w:pPr>
        <w:spacing w:after="0" w:line="240" w:lineRule="auto"/>
        <w:rPr>
          <w:i/>
          <w:iCs/>
        </w:rPr>
      </w:pPr>
    </w:p>
    <w:p w14:paraId="205930B4" w14:textId="77777777" w:rsidR="00473FBD" w:rsidRDefault="00473FBD" w:rsidP="00473FBD">
      <w:pPr>
        <w:spacing w:after="0" w:line="240" w:lineRule="auto"/>
        <w:rPr>
          <w:i/>
          <w:iCs/>
        </w:rPr>
      </w:pPr>
      <w:r>
        <w:rPr>
          <w:i/>
          <w:iCs/>
        </w:rPr>
        <w:t>I move that the public be excluded from the following parts of the proceedings of this meeting, namely – items 8(a)1-11 (v) (inclusive) due to privacy and commercial sensitivity reasons and that:</w:t>
      </w:r>
    </w:p>
    <w:p w14:paraId="18AE35F8" w14:textId="77777777" w:rsidR="00473FBD" w:rsidRDefault="00473FBD" w:rsidP="00473FBD">
      <w:pPr>
        <w:pStyle w:val="ListParagraph"/>
        <w:numPr>
          <w:ilvl w:val="0"/>
          <w:numId w:val="2"/>
        </w:numPr>
        <w:spacing w:after="0" w:line="240" w:lineRule="auto"/>
        <w:ind w:left="284" w:hanging="284"/>
        <w:rPr>
          <w:i/>
          <w:iCs/>
        </w:rPr>
      </w:pPr>
      <w:r>
        <w:rPr>
          <w:i/>
          <w:iCs/>
        </w:rPr>
        <w:t>Heather Mabin be permitted to remain at this meeting after the public have been excluded due to their knowledge of the subjects. This knowledge will be of assistance in relation to the matters to be discussed; and</w:t>
      </w:r>
    </w:p>
    <w:p w14:paraId="6E5936FE" w14:textId="77777777" w:rsidR="00473FBD" w:rsidRPr="006E79EA" w:rsidRDefault="00473FBD" w:rsidP="00473FBD">
      <w:pPr>
        <w:pStyle w:val="ListParagraph"/>
        <w:numPr>
          <w:ilvl w:val="0"/>
          <w:numId w:val="2"/>
        </w:numPr>
        <w:spacing w:after="0" w:line="240" w:lineRule="auto"/>
        <w:ind w:left="284" w:hanging="284"/>
      </w:pPr>
      <w:r>
        <w:rPr>
          <w:i/>
          <w:iCs/>
        </w:rPr>
        <w:t>That the Minutes Clerk also be permitted to remain.</w:t>
      </w:r>
    </w:p>
    <w:p w14:paraId="6F9FAE8C" w14:textId="77777777" w:rsidR="00473FBD" w:rsidRPr="00FB02F0" w:rsidRDefault="00473FBD" w:rsidP="00473FBD">
      <w:pPr>
        <w:pStyle w:val="ListParagraph"/>
        <w:spacing w:after="0" w:line="240" w:lineRule="auto"/>
        <w:ind w:left="284"/>
      </w:pPr>
    </w:p>
    <w:tbl>
      <w:tblPr>
        <w:tblStyle w:val="TableGrid"/>
        <w:tblW w:w="0" w:type="auto"/>
        <w:tblInd w:w="-5" w:type="dxa"/>
        <w:tblLook w:val="04A0" w:firstRow="1" w:lastRow="0" w:firstColumn="1" w:lastColumn="0" w:noHBand="0" w:noVBand="1"/>
      </w:tblPr>
      <w:tblGrid>
        <w:gridCol w:w="993"/>
        <w:gridCol w:w="2268"/>
        <w:gridCol w:w="2693"/>
        <w:gridCol w:w="3067"/>
      </w:tblGrid>
      <w:tr w:rsidR="00473FBD" w:rsidRPr="00574A6C" w14:paraId="54F0A70F" w14:textId="77777777" w:rsidTr="00323E9E">
        <w:tc>
          <w:tcPr>
            <w:tcW w:w="993" w:type="dxa"/>
          </w:tcPr>
          <w:p w14:paraId="5BF82FDD" w14:textId="77777777" w:rsidR="00473FBD" w:rsidRPr="006E79EA" w:rsidRDefault="00473FBD" w:rsidP="00323E9E">
            <w:pPr>
              <w:pStyle w:val="ListParagraph"/>
              <w:ind w:left="0"/>
              <w:rPr>
                <w:b/>
                <w:bCs/>
                <w:sz w:val="18"/>
                <w:szCs w:val="18"/>
              </w:rPr>
            </w:pPr>
            <w:r w:rsidRPr="006E79EA">
              <w:rPr>
                <w:b/>
                <w:bCs/>
                <w:sz w:val="18"/>
                <w:szCs w:val="18"/>
              </w:rPr>
              <w:t>Item No</w:t>
            </w:r>
          </w:p>
        </w:tc>
        <w:tc>
          <w:tcPr>
            <w:tcW w:w="2268" w:type="dxa"/>
          </w:tcPr>
          <w:p w14:paraId="5B5106A1" w14:textId="77777777" w:rsidR="00473FBD" w:rsidRPr="006E79EA" w:rsidRDefault="00473FBD" w:rsidP="00323E9E">
            <w:pPr>
              <w:pStyle w:val="ListParagraph"/>
              <w:ind w:left="0"/>
              <w:rPr>
                <w:b/>
                <w:bCs/>
                <w:sz w:val="18"/>
                <w:szCs w:val="18"/>
              </w:rPr>
            </w:pPr>
            <w:r w:rsidRPr="006E79EA">
              <w:rPr>
                <w:b/>
                <w:bCs/>
                <w:sz w:val="18"/>
                <w:szCs w:val="18"/>
              </w:rPr>
              <w:t>General Subject of each matter to be considered</w:t>
            </w:r>
          </w:p>
        </w:tc>
        <w:tc>
          <w:tcPr>
            <w:tcW w:w="2693" w:type="dxa"/>
          </w:tcPr>
          <w:p w14:paraId="4E78240E" w14:textId="77777777" w:rsidR="00473FBD" w:rsidRPr="006E79EA" w:rsidRDefault="00473FBD" w:rsidP="00323E9E">
            <w:pPr>
              <w:pStyle w:val="ListParagraph"/>
              <w:ind w:left="0"/>
              <w:rPr>
                <w:b/>
                <w:bCs/>
                <w:sz w:val="18"/>
                <w:szCs w:val="18"/>
              </w:rPr>
            </w:pPr>
            <w:r w:rsidRPr="006E79EA">
              <w:rPr>
                <w:b/>
                <w:bCs/>
                <w:sz w:val="18"/>
                <w:szCs w:val="18"/>
              </w:rPr>
              <w:t>Reason for passing this resolution in relation to each matter</w:t>
            </w:r>
          </w:p>
        </w:tc>
        <w:tc>
          <w:tcPr>
            <w:tcW w:w="3067" w:type="dxa"/>
          </w:tcPr>
          <w:p w14:paraId="720C178E" w14:textId="77777777" w:rsidR="00473FBD" w:rsidRPr="006E79EA" w:rsidRDefault="00473FBD" w:rsidP="00323E9E">
            <w:pPr>
              <w:pStyle w:val="ListParagraph"/>
              <w:ind w:left="0"/>
              <w:rPr>
                <w:b/>
                <w:bCs/>
                <w:sz w:val="18"/>
                <w:szCs w:val="18"/>
              </w:rPr>
            </w:pPr>
            <w:r w:rsidRPr="006E79EA">
              <w:rPr>
                <w:b/>
                <w:bCs/>
                <w:sz w:val="18"/>
                <w:szCs w:val="18"/>
              </w:rPr>
              <w:t>Ground(s) under section 7 of LGOIMA for the passing of this resolution</w:t>
            </w:r>
          </w:p>
        </w:tc>
      </w:tr>
      <w:tr w:rsidR="00473FBD" w:rsidRPr="00574A6C" w14:paraId="45BFE7AE" w14:textId="77777777" w:rsidTr="00323E9E">
        <w:tc>
          <w:tcPr>
            <w:tcW w:w="993" w:type="dxa"/>
          </w:tcPr>
          <w:p w14:paraId="2F45C9AF" w14:textId="77777777" w:rsidR="00473FBD" w:rsidRPr="006E79EA" w:rsidRDefault="00473FBD" w:rsidP="00323E9E">
            <w:pPr>
              <w:pStyle w:val="ListParagraph"/>
              <w:ind w:left="0"/>
              <w:rPr>
                <w:sz w:val="18"/>
                <w:szCs w:val="18"/>
              </w:rPr>
            </w:pPr>
            <w:r>
              <w:rPr>
                <w:sz w:val="18"/>
                <w:szCs w:val="18"/>
              </w:rPr>
              <w:t>9</w:t>
            </w:r>
          </w:p>
        </w:tc>
        <w:tc>
          <w:tcPr>
            <w:tcW w:w="2268" w:type="dxa"/>
          </w:tcPr>
          <w:p w14:paraId="2357133F" w14:textId="77777777" w:rsidR="00473FBD" w:rsidRPr="006E79EA" w:rsidRDefault="00473FBD" w:rsidP="00323E9E">
            <w:pPr>
              <w:pStyle w:val="ListParagraph"/>
              <w:ind w:left="0"/>
              <w:rPr>
                <w:sz w:val="18"/>
                <w:szCs w:val="18"/>
              </w:rPr>
            </w:pPr>
            <w:r w:rsidRPr="006E79EA">
              <w:rPr>
                <w:sz w:val="18"/>
                <w:szCs w:val="18"/>
              </w:rPr>
              <w:t xml:space="preserve">Confidential Minutes IGC Meeting – </w:t>
            </w:r>
            <w:r>
              <w:rPr>
                <w:sz w:val="18"/>
                <w:szCs w:val="18"/>
              </w:rPr>
              <w:t>14 February</w:t>
            </w:r>
            <w:r w:rsidRPr="006E79EA">
              <w:rPr>
                <w:sz w:val="18"/>
                <w:szCs w:val="18"/>
              </w:rPr>
              <w:t xml:space="preserve"> 202</w:t>
            </w:r>
            <w:r>
              <w:rPr>
                <w:sz w:val="18"/>
                <w:szCs w:val="18"/>
              </w:rPr>
              <w:t>3</w:t>
            </w:r>
          </w:p>
        </w:tc>
        <w:tc>
          <w:tcPr>
            <w:tcW w:w="2693" w:type="dxa"/>
          </w:tcPr>
          <w:p w14:paraId="5E8A151A" w14:textId="77777777" w:rsidR="00473FBD" w:rsidRPr="006E79EA" w:rsidRDefault="00473FBD" w:rsidP="00323E9E">
            <w:pPr>
              <w:pStyle w:val="ListParagraph"/>
              <w:ind w:left="0"/>
              <w:rPr>
                <w:sz w:val="18"/>
                <w:szCs w:val="18"/>
              </w:rPr>
            </w:pPr>
            <w:r w:rsidRPr="006E79EA">
              <w:rPr>
                <w:sz w:val="18"/>
                <w:szCs w:val="18"/>
              </w:rPr>
              <w:t>These items contain information relating to commercial, privacy and security matters</w:t>
            </w:r>
          </w:p>
        </w:tc>
        <w:tc>
          <w:tcPr>
            <w:tcW w:w="3067" w:type="dxa"/>
          </w:tcPr>
          <w:p w14:paraId="72586FA4" w14:textId="77777777" w:rsidR="00473FBD" w:rsidRPr="006E79EA" w:rsidRDefault="00473FBD" w:rsidP="00323E9E">
            <w:pPr>
              <w:pStyle w:val="ListParagraph"/>
              <w:ind w:left="0"/>
              <w:rPr>
                <w:sz w:val="18"/>
                <w:szCs w:val="18"/>
              </w:rPr>
            </w:pPr>
            <w:r w:rsidRPr="006E79EA">
              <w:rPr>
                <w:sz w:val="18"/>
                <w:szCs w:val="18"/>
              </w:rPr>
              <w:t>To protect commercial and private information and to prevent disclosure of information for improper gain or advantage (s7(2)(a), s7(2)(b), and s7(2)(j)).</w:t>
            </w:r>
          </w:p>
        </w:tc>
      </w:tr>
      <w:tr w:rsidR="00473FBD" w:rsidRPr="00574A6C" w14:paraId="49684A30" w14:textId="77777777" w:rsidTr="00323E9E">
        <w:tc>
          <w:tcPr>
            <w:tcW w:w="993" w:type="dxa"/>
            <w:tcBorders>
              <w:bottom w:val="single" w:sz="4" w:space="0" w:color="auto"/>
            </w:tcBorders>
          </w:tcPr>
          <w:p w14:paraId="6E27D6D9" w14:textId="77777777" w:rsidR="00473FBD" w:rsidRPr="006E79EA" w:rsidRDefault="00473FBD" w:rsidP="00323E9E">
            <w:pPr>
              <w:pStyle w:val="ListParagraph"/>
              <w:ind w:left="0"/>
              <w:rPr>
                <w:sz w:val="18"/>
                <w:szCs w:val="18"/>
              </w:rPr>
            </w:pPr>
            <w:r w:rsidRPr="006E79EA">
              <w:rPr>
                <w:sz w:val="18"/>
                <w:szCs w:val="18"/>
              </w:rPr>
              <w:t>1</w:t>
            </w:r>
            <w:r>
              <w:rPr>
                <w:sz w:val="18"/>
                <w:szCs w:val="18"/>
              </w:rPr>
              <w:t>1(a)-11(g)</w:t>
            </w:r>
          </w:p>
        </w:tc>
        <w:tc>
          <w:tcPr>
            <w:tcW w:w="2268" w:type="dxa"/>
            <w:tcBorders>
              <w:bottom w:val="single" w:sz="4" w:space="0" w:color="auto"/>
            </w:tcBorders>
          </w:tcPr>
          <w:p w14:paraId="096A3E78" w14:textId="77777777" w:rsidR="00473FBD" w:rsidRPr="006E79EA" w:rsidRDefault="00473FBD" w:rsidP="00323E9E">
            <w:pPr>
              <w:pStyle w:val="ListParagraph"/>
              <w:ind w:left="0"/>
              <w:rPr>
                <w:sz w:val="18"/>
                <w:szCs w:val="18"/>
              </w:rPr>
            </w:pPr>
            <w:r w:rsidRPr="006E79EA">
              <w:rPr>
                <w:sz w:val="18"/>
                <w:szCs w:val="18"/>
              </w:rPr>
              <w:t>Contractual Matters</w:t>
            </w:r>
          </w:p>
        </w:tc>
        <w:tc>
          <w:tcPr>
            <w:tcW w:w="2693" w:type="dxa"/>
            <w:tcBorders>
              <w:bottom w:val="single" w:sz="4" w:space="0" w:color="auto"/>
            </w:tcBorders>
          </w:tcPr>
          <w:p w14:paraId="4BEB29FB" w14:textId="77777777" w:rsidR="00473FBD" w:rsidRPr="006E79EA" w:rsidRDefault="00473FBD" w:rsidP="00323E9E">
            <w:pPr>
              <w:pStyle w:val="ListParagraph"/>
              <w:ind w:left="0"/>
              <w:rPr>
                <w:sz w:val="18"/>
                <w:szCs w:val="18"/>
              </w:rPr>
            </w:pPr>
            <w:r w:rsidRPr="006E79EA">
              <w:rPr>
                <w:sz w:val="18"/>
                <w:szCs w:val="18"/>
              </w:rPr>
              <w:t>These items contain information relating to privacy and security matters</w:t>
            </w:r>
          </w:p>
        </w:tc>
        <w:tc>
          <w:tcPr>
            <w:tcW w:w="3067" w:type="dxa"/>
            <w:tcBorders>
              <w:bottom w:val="single" w:sz="4" w:space="0" w:color="auto"/>
            </w:tcBorders>
          </w:tcPr>
          <w:p w14:paraId="17B6585B" w14:textId="77777777" w:rsidR="00473FBD" w:rsidRPr="006E79EA" w:rsidRDefault="00473FBD" w:rsidP="00323E9E">
            <w:pPr>
              <w:pStyle w:val="ListParagraph"/>
              <w:ind w:left="0"/>
              <w:rPr>
                <w:sz w:val="18"/>
                <w:szCs w:val="18"/>
              </w:rPr>
            </w:pPr>
            <w:r w:rsidRPr="006E79EA">
              <w:rPr>
                <w:sz w:val="18"/>
                <w:szCs w:val="18"/>
              </w:rPr>
              <w:t>To protect private information and to prevent disclosure of information for improper gain or advantage (s7(2)(a) and 7(2)(j)).</w:t>
            </w:r>
          </w:p>
        </w:tc>
      </w:tr>
      <w:tr w:rsidR="00473FBD" w:rsidRPr="00574A6C" w14:paraId="2F8C1D44" w14:textId="77777777" w:rsidTr="00323E9E">
        <w:tc>
          <w:tcPr>
            <w:tcW w:w="993" w:type="dxa"/>
            <w:tcBorders>
              <w:bottom w:val="single" w:sz="4" w:space="0" w:color="auto"/>
            </w:tcBorders>
          </w:tcPr>
          <w:p w14:paraId="40F2F6F1" w14:textId="77777777" w:rsidR="00473FBD" w:rsidRPr="006E79EA" w:rsidRDefault="00473FBD" w:rsidP="00323E9E">
            <w:pPr>
              <w:pStyle w:val="ListParagraph"/>
              <w:ind w:left="0"/>
              <w:rPr>
                <w:sz w:val="18"/>
                <w:szCs w:val="18"/>
              </w:rPr>
            </w:pPr>
            <w:r w:rsidRPr="006E79EA">
              <w:rPr>
                <w:sz w:val="18"/>
                <w:szCs w:val="18"/>
              </w:rPr>
              <w:t>1</w:t>
            </w:r>
            <w:r>
              <w:rPr>
                <w:sz w:val="18"/>
                <w:szCs w:val="18"/>
              </w:rPr>
              <w:t>2(</w:t>
            </w:r>
            <w:proofErr w:type="spellStart"/>
            <w:r>
              <w:rPr>
                <w:sz w:val="18"/>
                <w:szCs w:val="18"/>
              </w:rPr>
              <w:t>i</w:t>
            </w:r>
            <w:proofErr w:type="spellEnd"/>
            <w:r>
              <w:rPr>
                <w:sz w:val="18"/>
                <w:szCs w:val="18"/>
              </w:rPr>
              <w:t>-v)</w:t>
            </w:r>
          </w:p>
        </w:tc>
        <w:tc>
          <w:tcPr>
            <w:tcW w:w="2268" w:type="dxa"/>
            <w:tcBorders>
              <w:bottom w:val="single" w:sz="4" w:space="0" w:color="auto"/>
            </w:tcBorders>
          </w:tcPr>
          <w:p w14:paraId="43F85DC8" w14:textId="77777777" w:rsidR="00473FBD" w:rsidRPr="006E79EA" w:rsidRDefault="00473FBD" w:rsidP="00323E9E">
            <w:pPr>
              <w:pStyle w:val="ListParagraph"/>
              <w:ind w:left="0"/>
              <w:rPr>
                <w:sz w:val="18"/>
                <w:szCs w:val="18"/>
              </w:rPr>
            </w:pPr>
            <w:r>
              <w:rPr>
                <w:sz w:val="18"/>
                <w:szCs w:val="18"/>
              </w:rPr>
              <w:t>Financial Commitments</w:t>
            </w:r>
          </w:p>
        </w:tc>
        <w:tc>
          <w:tcPr>
            <w:tcW w:w="2693" w:type="dxa"/>
            <w:tcBorders>
              <w:bottom w:val="single" w:sz="4" w:space="0" w:color="auto"/>
            </w:tcBorders>
          </w:tcPr>
          <w:p w14:paraId="2A32A084" w14:textId="77777777" w:rsidR="00473FBD" w:rsidRPr="006E79EA" w:rsidRDefault="00473FBD" w:rsidP="00323E9E">
            <w:pPr>
              <w:pStyle w:val="ListParagraph"/>
              <w:ind w:left="0"/>
              <w:rPr>
                <w:sz w:val="18"/>
                <w:szCs w:val="18"/>
              </w:rPr>
            </w:pPr>
            <w:r w:rsidRPr="006E79EA">
              <w:rPr>
                <w:sz w:val="18"/>
                <w:szCs w:val="18"/>
              </w:rPr>
              <w:t>These items contain information relating to privacy and commercial matters</w:t>
            </w:r>
          </w:p>
        </w:tc>
        <w:tc>
          <w:tcPr>
            <w:tcW w:w="3067" w:type="dxa"/>
            <w:tcBorders>
              <w:bottom w:val="single" w:sz="4" w:space="0" w:color="auto"/>
            </w:tcBorders>
          </w:tcPr>
          <w:p w14:paraId="7344C024" w14:textId="77777777" w:rsidR="00473FBD" w:rsidRPr="006E79EA" w:rsidRDefault="00473FBD" w:rsidP="00323E9E">
            <w:pPr>
              <w:pStyle w:val="ListParagraph"/>
              <w:ind w:left="0"/>
              <w:rPr>
                <w:sz w:val="18"/>
                <w:szCs w:val="18"/>
              </w:rPr>
            </w:pPr>
            <w:r w:rsidRPr="006E79EA">
              <w:rPr>
                <w:sz w:val="18"/>
                <w:szCs w:val="18"/>
              </w:rPr>
              <w:t xml:space="preserve">To protect commercial and private information and to prevent disclosure of information for improper gain or advantage (s7(2)(a), s7(2)(b), and </w:t>
            </w:r>
          </w:p>
        </w:tc>
      </w:tr>
      <w:tr w:rsidR="00473FBD" w:rsidRPr="00574A6C" w14:paraId="29AD61AC" w14:textId="77777777" w:rsidTr="00323E9E">
        <w:tc>
          <w:tcPr>
            <w:tcW w:w="993" w:type="dxa"/>
            <w:tcBorders>
              <w:top w:val="single" w:sz="4" w:space="0" w:color="auto"/>
              <w:left w:val="nil"/>
              <w:bottom w:val="nil"/>
              <w:right w:val="nil"/>
            </w:tcBorders>
          </w:tcPr>
          <w:p w14:paraId="2D4B7AAB" w14:textId="77777777" w:rsidR="00473FBD" w:rsidRPr="006E79EA" w:rsidRDefault="00473FBD" w:rsidP="00323E9E">
            <w:pPr>
              <w:pStyle w:val="ListParagraph"/>
              <w:ind w:left="0"/>
              <w:rPr>
                <w:sz w:val="18"/>
                <w:szCs w:val="18"/>
              </w:rPr>
            </w:pPr>
          </w:p>
        </w:tc>
        <w:tc>
          <w:tcPr>
            <w:tcW w:w="2268" w:type="dxa"/>
            <w:tcBorders>
              <w:top w:val="single" w:sz="4" w:space="0" w:color="auto"/>
              <w:left w:val="nil"/>
              <w:bottom w:val="nil"/>
              <w:right w:val="nil"/>
            </w:tcBorders>
          </w:tcPr>
          <w:p w14:paraId="43ADB81B" w14:textId="77777777" w:rsidR="00473FBD" w:rsidRPr="006E79EA" w:rsidRDefault="00473FBD" w:rsidP="00323E9E">
            <w:pPr>
              <w:pStyle w:val="ListParagraph"/>
              <w:ind w:left="0"/>
              <w:rPr>
                <w:sz w:val="18"/>
                <w:szCs w:val="18"/>
              </w:rPr>
            </w:pPr>
          </w:p>
        </w:tc>
        <w:tc>
          <w:tcPr>
            <w:tcW w:w="2693" w:type="dxa"/>
            <w:tcBorders>
              <w:top w:val="single" w:sz="4" w:space="0" w:color="auto"/>
              <w:left w:val="nil"/>
              <w:bottom w:val="nil"/>
              <w:right w:val="nil"/>
            </w:tcBorders>
          </w:tcPr>
          <w:p w14:paraId="7A7CB04F" w14:textId="77777777" w:rsidR="00473FBD" w:rsidRPr="006E79EA" w:rsidRDefault="00473FBD" w:rsidP="00323E9E">
            <w:pPr>
              <w:pStyle w:val="ListParagraph"/>
              <w:ind w:left="0"/>
              <w:rPr>
                <w:sz w:val="18"/>
                <w:szCs w:val="18"/>
              </w:rPr>
            </w:pPr>
          </w:p>
        </w:tc>
        <w:tc>
          <w:tcPr>
            <w:tcW w:w="3067" w:type="dxa"/>
            <w:tcBorders>
              <w:top w:val="single" w:sz="4" w:space="0" w:color="auto"/>
              <w:left w:val="nil"/>
              <w:bottom w:val="nil"/>
              <w:right w:val="nil"/>
            </w:tcBorders>
          </w:tcPr>
          <w:p w14:paraId="1C84B200" w14:textId="77777777" w:rsidR="00473FBD" w:rsidRPr="006E79EA" w:rsidRDefault="00473FBD" w:rsidP="00323E9E">
            <w:pPr>
              <w:pStyle w:val="ListParagraph"/>
              <w:ind w:left="0"/>
              <w:rPr>
                <w:sz w:val="18"/>
                <w:szCs w:val="18"/>
              </w:rPr>
            </w:pPr>
          </w:p>
        </w:tc>
      </w:tr>
      <w:tr w:rsidR="00473FBD" w:rsidRPr="00574A6C" w14:paraId="0B12239B" w14:textId="77777777" w:rsidTr="00323E9E">
        <w:tc>
          <w:tcPr>
            <w:tcW w:w="993" w:type="dxa"/>
            <w:tcBorders>
              <w:top w:val="nil"/>
              <w:left w:val="nil"/>
              <w:bottom w:val="nil"/>
              <w:right w:val="nil"/>
            </w:tcBorders>
          </w:tcPr>
          <w:p w14:paraId="7B88DBBF" w14:textId="77777777" w:rsidR="00473FBD" w:rsidRPr="006E79EA" w:rsidRDefault="00473FBD" w:rsidP="00323E9E">
            <w:pPr>
              <w:pStyle w:val="ListParagraph"/>
              <w:ind w:left="0"/>
              <w:rPr>
                <w:sz w:val="18"/>
                <w:szCs w:val="18"/>
              </w:rPr>
            </w:pPr>
          </w:p>
        </w:tc>
        <w:tc>
          <w:tcPr>
            <w:tcW w:w="2268" w:type="dxa"/>
            <w:tcBorders>
              <w:top w:val="nil"/>
              <w:left w:val="nil"/>
              <w:bottom w:val="nil"/>
              <w:right w:val="nil"/>
            </w:tcBorders>
          </w:tcPr>
          <w:p w14:paraId="4C632D8A" w14:textId="77777777" w:rsidR="00473FBD" w:rsidRPr="006E79EA" w:rsidRDefault="00473FBD" w:rsidP="00323E9E">
            <w:pPr>
              <w:pStyle w:val="ListParagraph"/>
              <w:ind w:left="0"/>
              <w:rPr>
                <w:sz w:val="18"/>
                <w:szCs w:val="18"/>
              </w:rPr>
            </w:pPr>
          </w:p>
        </w:tc>
        <w:tc>
          <w:tcPr>
            <w:tcW w:w="2693" w:type="dxa"/>
            <w:tcBorders>
              <w:top w:val="nil"/>
              <w:left w:val="nil"/>
              <w:bottom w:val="nil"/>
              <w:right w:val="nil"/>
            </w:tcBorders>
          </w:tcPr>
          <w:p w14:paraId="13D6EA6A" w14:textId="77777777" w:rsidR="00473FBD" w:rsidRPr="006E79EA" w:rsidRDefault="00473FBD" w:rsidP="00323E9E">
            <w:pPr>
              <w:pStyle w:val="ListParagraph"/>
              <w:ind w:left="0"/>
              <w:rPr>
                <w:sz w:val="18"/>
                <w:szCs w:val="18"/>
              </w:rPr>
            </w:pPr>
          </w:p>
        </w:tc>
        <w:tc>
          <w:tcPr>
            <w:tcW w:w="3067" w:type="dxa"/>
            <w:tcBorders>
              <w:top w:val="nil"/>
              <w:left w:val="nil"/>
              <w:bottom w:val="nil"/>
              <w:right w:val="nil"/>
            </w:tcBorders>
          </w:tcPr>
          <w:p w14:paraId="36EBB1D6" w14:textId="77777777" w:rsidR="00473FBD" w:rsidRPr="006E79EA" w:rsidRDefault="00473FBD" w:rsidP="00323E9E">
            <w:pPr>
              <w:pStyle w:val="ListParagraph"/>
              <w:ind w:left="0"/>
              <w:rPr>
                <w:sz w:val="18"/>
                <w:szCs w:val="18"/>
              </w:rPr>
            </w:pPr>
          </w:p>
        </w:tc>
      </w:tr>
    </w:tbl>
    <w:p w14:paraId="158D456E" w14:textId="2E5AD35D" w:rsidR="00A57857" w:rsidRDefault="00A57857" w:rsidP="00290369">
      <w:pPr>
        <w:pStyle w:val="ListParagraph"/>
        <w:spacing w:after="0" w:line="240" w:lineRule="auto"/>
        <w:ind w:left="0"/>
      </w:pPr>
    </w:p>
    <w:p w14:paraId="6D6B5E90" w14:textId="4B17BAF7" w:rsidR="00473FBD" w:rsidRDefault="00473FBD" w:rsidP="00290369">
      <w:pPr>
        <w:pStyle w:val="ListParagraph"/>
        <w:spacing w:after="0" w:line="240" w:lineRule="auto"/>
        <w:ind w:left="0"/>
      </w:pPr>
    </w:p>
    <w:p w14:paraId="686C6AEC" w14:textId="224ECDBB" w:rsidR="00473FBD" w:rsidRDefault="00473FBD" w:rsidP="00290369">
      <w:pPr>
        <w:pStyle w:val="ListParagraph"/>
        <w:spacing w:after="0" w:line="240" w:lineRule="auto"/>
        <w:ind w:left="0"/>
      </w:pPr>
    </w:p>
    <w:p w14:paraId="44374B49" w14:textId="18500CE2" w:rsidR="00473FBD" w:rsidRDefault="00473FBD" w:rsidP="00290369">
      <w:pPr>
        <w:pStyle w:val="ListParagraph"/>
        <w:spacing w:after="0" w:line="240" w:lineRule="auto"/>
        <w:ind w:left="0"/>
      </w:pPr>
    </w:p>
    <w:p w14:paraId="520AFA04" w14:textId="0A2642F9" w:rsidR="00473FBD" w:rsidRDefault="00473FBD" w:rsidP="00290369">
      <w:pPr>
        <w:pStyle w:val="ListParagraph"/>
        <w:spacing w:after="0" w:line="240" w:lineRule="auto"/>
        <w:ind w:left="0"/>
      </w:pPr>
    </w:p>
    <w:p w14:paraId="78E403ED" w14:textId="5E778126" w:rsidR="00473FBD" w:rsidRDefault="00473FBD" w:rsidP="00290369">
      <w:pPr>
        <w:pStyle w:val="ListParagraph"/>
        <w:spacing w:after="0" w:line="240" w:lineRule="auto"/>
        <w:ind w:left="0"/>
      </w:pPr>
    </w:p>
    <w:p w14:paraId="29A277EE" w14:textId="77777777" w:rsidR="00473FBD" w:rsidRDefault="00473FBD" w:rsidP="00290369">
      <w:pPr>
        <w:pStyle w:val="ListParagraph"/>
        <w:spacing w:after="0" w:line="240" w:lineRule="auto"/>
        <w:ind w:left="0"/>
      </w:pPr>
    </w:p>
    <w:p w14:paraId="7FEC338F" w14:textId="2382EC03" w:rsidR="00A57857" w:rsidRDefault="00A57857" w:rsidP="00290369">
      <w:pPr>
        <w:pStyle w:val="ListParagraph"/>
        <w:spacing w:after="0" w:line="240" w:lineRule="auto"/>
        <w:ind w:left="0"/>
      </w:pPr>
    </w:p>
    <w:p w14:paraId="70A4FAB1" w14:textId="04323CB5" w:rsidR="00A57857" w:rsidRDefault="00A57857" w:rsidP="00290369">
      <w:pPr>
        <w:pStyle w:val="ListParagraph"/>
        <w:spacing w:after="0" w:line="240" w:lineRule="auto"/>
        <w:ind w:left="0"/>
      </w:pPr>
    </w:p>
    <w:p w14:paraId="164FAE85" w14:textId="1F85DFC3" w:rsidR="00A57857" w:rsidRDefault="00DF4047" w:rsidP="00290369">
      <w:pPr>
        <w:pStyle w:val="ListParagraph"/>
        <w:spacing w:after="0" w:line="240" w:lineRule="auto"/>
        <w:ind w:left="0"/>
      </w:pPr>
      <w:r w:rsidRPr="00DF4047">
        <w:rPr>
          <w:noProof/>
        </w:rPr>
        <w:drawing>
          <wp:inline distT="0" distB="0" distL="0" distR="0" wp14:anchorId="17E3FCA0" wp14:editId="5C93EB06">
            <wp:extent cx="2590800" cy="1266825"/>
            <wp:effectExtent l="0" t="0" r="0" b="9525"/>
            <wp:docPr id="1396327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266825"/>
                    </a:xfrm>
                    <a:prstGeom prst="rect">
                      <a:avLst/>
                    </a:prstGeom>
                    <a:noFill/>
                    <a:ln>
                      <a:noFill/>
                    </a:ln>
                  </pic:spPr>
                </pic:pic>
              </a:graphicData>
            </a:graphic>
          </wp:inline>
        </w:drawing>
      </w:r>
    </w:p>
    <w:p w14:paraId="5034330A" w14:textId="1F3C589D" w:rsidR="00B24B22" w:rsidRDefault="00B24B22" w:rsidP="00290369">
      <w:pPr>
        <w:pStyle w:val="ListParagraph"/>
        <w:spacing w:after="0" w:line="240" w:lineRule="auto"/>
        <w:ind w:left="0"/>
      </w:pPr>
      <w:r>
        <w:t>…………………………………………………….</w:t>
      </w:r>
    </w:p>
    <w:p w14:paraId="69203103" w14:textId="54A38750" w:rsidR="00B24B22" w:rsidRDefault="00B24B22" w:rsidP="00290369">
      <w:pPr>
        <w:pStyle w:val="ListParagraph"/>
        <w:spacing w:after="0" w:line="240" w:lineRule="auto"/>
        <w:ind w:left="0"/>
      </w:pPr>
      <w:r>
        <w:t>F T Dooley (Chairman)</w:t>
      </w:r>
    </w:p>
    <w:p w14:paraId="208AEDD1" w14:textId="239BB803" w:rsidR="00A57857" w:rsidRPr="00C468E7" w:rsidRDefault="00A57857" w:rsidP="00290369">
      <w:pPr>
        <w:pStyle w:val="ListParagraph"/>
        <w:spacing w:after="0" w:line="240" w:lineRule="auto"/>
        <w:ind w:left="0"/>
      </w:pPr>
      <w:r>
        <w:t>11/04/2023</w:t>
      </w:r>
    </w:p>
    <w:p w14:paraId="4E7460F2" w14:textId="7FD6E07C" w:rsidR="001951C0" w:rsidRPr="001951C0" w:rsidRDefault="001951C0" w:rsidP="00290369">
      <w:pPr>
        <w:pStyle w:val="ListParagraph"/>
        <w:spacing w:after="0" w:line="240" w:lineRule="auto"/>
        <w:ind w:left="0"/>
      </w:pPr>
    </w:p>
    <w:p w14:paraId="08C3D5C5" w14:textId="77777777" w:rsidR="00716153" w:rsidRDefault="00716153" w:rsidP="00290369">
      <w:pPr>
        <w:pStyle w:val="ListParagraph"/>
        <w:spacing w:after="0" w:line="240" w:lineRule="auto"/>
        <w:ind w:left="0"/>
      </w:pPr>
    </w:p>
    <w:p w14:paraId="1D297D54" w14:textId="77777777" w:rsidR="00716153" w:rsidRPr="00541A5E" w:rsidRDefault="00716153" w:rsidP="00290369">
      <w:pPr>
        <w:pStyle w:val="ListParagraph"/>
        <w:spacing w:after="0" w:line="240" w:lineRule="auto"/>
        <w:ind w:left="0"/>
      </w:pPr>
    </w:p>
    <w:p w14:paraId="7515F8BF" w14:textId="7BA60900" w:rsidR="004825BB" w:rsidRDefault="00870346" w:rsidP="004825BB">
      <w:pPr>
        <w:spacing w:after="0" w:line="240" w:lineRule="auto"/>
        <w:jc w:val="both"/>
        <w:rPr>
          <w:b/>
          <w:bCs/>
        </w:rPr>
      </w:pPr>
      <w:r>
        <w:rPr>
          <w:b/>
          <w:bCs/>
        </w:rPr>
        <w:tab/>
      </w:r>
    </w:p>
    <w:p w14:paraId="66F4B0B2" w14:textId="20BE5848" w:rsidR="004825BB" w:rsidRDefault="004825BB" w:rsidP="004825BB">
      <w:pPr>
        <w:spacing w:after="0" w:line="240" w:lineRule="auto"/>
        <w:jc w:val="both"/>
        <w:rPr>
          <w:i/>
          <w:iCs/>
        </w:rPr>
      </w:pPr>
    </w:p>
    <w:p w14:paraId="55B88694" w14:textId="77777777" w:rsidR="004825BB" w:rsidRDefault="004825BB" w:rsidP="004825BB">
      <w:pPr>
        <w:pStyle w:val="NoSpacing"/>
      </w:pPr>
    </w:p>
    <w:p w14:paraId="48F076E4" w14:textId="77777777" w:rsidR="004825BB" w:rsidRDefault="004825BB"/>
    <w:p w14:paraId="488D1B9E" w14:textId="77777777" w:rsidR="004825BB" w:rsidRDefault="004825BB"/>
    <w:sectPr w:rsidR="004825B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B050" w14:textId="77777777" w:rsidR="00837545" w:rsidRDefault="00837545" w:rsidP="00473FBD">
      <w:pPr>
        <w:spacing w:after="0" w:line="240" w:lineRule="auto"/>
      </w:pPr>
      <w:r>
        <w:separator/>
      </w:r>
    </w:p>
  </w:endnote>
  <w:endnote w:type="continuationSeparator" w:id="0">
    <w:p w14:paraId="2001FE2F" w14:textId="77777777" w:rsidR="00837545" w:rsidRDefault="00837545" w:rsidP="0047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E7E5" w14:textId="77777777" w:rsidR="00473FBD" w:rsidRDefault="00473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5EE3" w14:textId="77777777" w:rsidR="00473FBD" w:rsidRDefault="00473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5C96" w14:textId="77777777" w:rsidR="00473FBD" w:rsidRDefault="0047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6CED" w14:textId="77777777" w:rsidR="00837545" w:rsidRDefault="00837545" w:rsidP="00473FBD">
      <w:pPr>
        <w:spacing w:after="0" w:line="240" w:lineRule="auto"/>
      </w:pPr>
      <w:r>
        <w:separator/>
      </w:r>
    </w:p>
  </w:footnote>
  <w:footnote w:type="continuationSeparator" w:id="0">
    <w:p w14:paraId="0E226624" w14:textId="77777777" w:rsidR="00837545" w:rsidRDefault="00837545" w:rsidP="00473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A12D" w14:textId="1081F902" w:rsidR="00473FBD" w:rsidRDefault="00473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CB6D" w14:textId="653A8EAD" w:rsidR="00473FBD" w:rsidRDefault="00473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61B8" w14:textId="6D23C679" w:rsidR="00473FBD" w:rsidRDefault="0047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272B"/>
    <w:multiLevelType w:val="hybridMultilevel"/>
    <w:tmpl w:val="DEDC2B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F6F3FAB"/>
    <w:multiLevelType w:val="multilevel"/>
    <w:tmpl w:val="9E7A311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16cid:durableId="1412047584">
    <w:abstractNumId w:val="1"/>
  </w:num>
  <w:num w:numId="2" w16cid:durableId="97907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BB"/>
    <w:rsid w:val="00003E0E"/>
    <w:rsid w:val="00015724"/>
    <w:rsid w:val="000F53DA"/>
    <w:rsid w:val="0017412B"/>
    <w:rsid w:val="001951C0"/>
    <w:rsid w:val="001A0B84"/>
    <w:rsid w:val="001A62BC"/>
    <w:rsid w:val="001A66A1"/>
    <w:rsid w:val="001B5377"/>
    <w:rsid w:val="001C1229"/>
    <w:rsid w:val="001C6236"/>
    <w:rsid w:val="001E1948"/>
    <w:rsid w:val="002742F6"/>
    <w:rsid w:val="00280702"/>
    <w:rsid w:val="00290369"/>
    <w:rsid w:val="002A5DF9"/>
    <w:rsid w:val="002F70F6"/>
    <w:rsid w:val="003151A9"/>
    <w:rsid w:val="003220BD"/>
    <w:rsid w:val="00325372"/>
    <w:rsid w:val="003923E5"/>
    <w:rsid w:val="00397E32"/>
    <w:rsid w:val="003F546F"/>
    <w:rsid w:val="00417130"/>
    <w:rsid w:val="00473FBD"/>
    <w:rsid w:val="00475FAD"/>
    <w:rsid w:val="004825BB"/>
    <w:rsid w:val="0048564D"/>
    <w:rsid w:val="00486013"/>
    <w:rsid w:val="004C5F58"/>
    <w:rsid w:val="00541A5E"/>
    <w:rsid w:val="00550735"/>
    <w:rsid w:val="00575FEE"/>
    <w:rsid w:val="00643445"/>
    <w:rsid w:val="006951DF"/>
    <w:rsid w:val="006A35B3"/>
    <w:rsid w:val="006A5671"/>
    <w:rsid w:val="006E460D"/>
    <w:rsid w:val="00716153"/>
    <w:rsid w:val="007272FA"/>
    <w:rsid w:val="0078348C"/>
    <w:rsid w:val="007A27EA"/>
    <w:rsid w:val="007A4EDC"/>
    <w:rsid w:val="007B1F4E"/>
    <w:rsid w:val="007B6165"/>
    <w:rsid w:val="00837545"/>
    <w:rsid w:val="00870346"/>
    <w:rsid w:val="00877299"/>
    <w:rsid w:val="008B3404"/>
    <w:rsid w:val="00912E35"/>
    <w:rsid w:val="0091723A"/>
    <w:rsid w:val="009B1303"/>
    <w:rsid w:val="00A57857"/>
    <w:rsid w:val="00A76B8B"/>
    <w:rsid w:val="00AC2B95"/>
    <w:rsid w:val="00B20463"/>
    <w:rsid w:val="00B24B22"/>
    <w:rsid w:val="00B41DE8"/>
    <w:rsid w:val="00B73F16"/>
    <w:rsid w:val="00BB1202"/>
    <w:rsid w:val="00BF1198"/>
    <w:rsid w:val="00C468E7"/>
    <w:rsid w:val="00CA37F6"/>
    <w:rsid w:val="00CA586A"/>
    <w:rsid w:val="00CD0B9B"/>
    <w:rsid w:val="00CD6D13"/>
    <w:rsid w:val="00DC68B0"/>
    <w:rsid w:val="00DD7643"/>
    <w:rsid w:val="00DE3CC7"/>
    <w:rsid w:val="00DE5457"/>
    <w:rsid w:val="00DF4047"/>
    <w:rsid w:val="00E723B4"/>
    <w:rsid w:val="00E94C3F"/>
    <w:rsid w:val="00EE14AA"/>
    <w:rsid w:val="00EE5D5F"/>
    <w:rsid w:val="00F67888"/>
    <w:rsid w:val="00FF6A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4B67"/>
  <w15:chartTrackingRefBased/>
  <w15:docId w15:val="{FE793EE4-DABF-4654-9D0C-7FFF90CE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B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5BB"/>
    <w:pPr>
      <w:spacing w:after="0" w:line="240" w:lineRule="auto"/>
    </w:pPr>
    <w:rPr>
      <w:kern w:val="0"/>
      <w14:ligatures w14:val="none"/>
    </w:rPr>
  </w:style>
  <w:style w:type="paragraph" w:styleId="ListParagraph">
    <w:name w:val="List Paragraph"/>
    <w:basedOn w:val="Normal"/>
    <w:uiPriority w:val="34"/>
    <w:qFormat/>
    <w:rsid w:val="004825BB"/>
    <w:pPr>
      <w:ind w:left="720"/>
      <w:contextualSpacing/>
    </w:pPr>
  </w:style>
  <w:style w:type="paragraph" w:styleId="Header">
    <w:name w:val="header"/>
    <w:basedOn w:val="Normal"/>
    <w:link w:val="HeaderChar"/>
    <w:uiPriority w:val="99"/>
    <w:unhideWhenUsed/>
    <w:rsid w:val="00473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FBD"/>
    <w:rPr>
      <w:kern w:val="0"/>
      <w14:ligatures w14:val="none"/>
    </w:rPr>
  </w:style>
  <w:style w:type="paragraph" w:styleId="Footer">
    <w:name w:val="footer"/>
    <w:basedOn w:val="Normal"/>
    <w:link w:val="FooterChar"/>
    <w:uiPriority w:val="99"/>
    <w:unhideWhenUsed/>
    <w:rsid w:val="0047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FBD"/>
    <w:rPr>
      <w:kern w:val="0"/>
      <w14:ligatures w14:val="none"/>
    </w:rPr>
  </w:style>
  <w:style w:type="table" w:styleId="TableGrid">
    <w:name w:val="Table Grid"/>
    <w:basedOn w:val="TableNormal"/>
    <w:uiPriority w:val="39"/>
    <w:rsid w:val="00473FB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6894103-e30b-466a-832e-1d5299d3d6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A0B3F0F70534B9F04064FF5C19E2F" ma:contentTypeVersion="6" ma:contentTypeDescription="Create a new document." ma:contentTypeScope="" ma:versionID="5dd07f71d20e3332b308ce9299a593ac">
  <xsd:schema xmlns:xsd="http://www.w3.org/2001/XMLSchema" xmlns:xs="http://www.w3.org/2001/XMLSchema" xmlns:p="http://schemas.microsoft.com/office/2006/metadata/properties" xmlns:ns3="26894103-e30b-466a-832e-1d5299d3d65b" xmlns:ns4="0aaf0779-1687-40e1-8fd6-d88771d36fcd" targetNamespace="http://schemas.microsoft.com/office/2006/metadata/properties" ma:root="true" ma:fieldsID="3fdd2445b3403110f99ecf2c2eef4017" ns3:_="" ns4:_="">
    <xsd:import namespace="26894103-e30b-466a-832e-1d5299d3d65b"/>
    <xsd:import namespace="0aaf0779-1687-40e1-8fd6-d88771d36f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94103-e30b-466a-832e-1d5299d3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af0779-1687-40e1-8fd6-d88771d36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EC887-129B-4EF3-B410-F54B46ED73B7}">
  <ds:schemaRefs>
    <ds:schemaRef ds:uri="http://schemas.microsoft.com/sharepoint/v3/contenttype/forms"/>
  </ds:schemaRefs>
</ds:datastoreItem>
</file>

<file path=customXml/itemProps2.xml><?xml version="1.0" encoding="utf-8"?>
<ds:datastoreItem xmlns:ds="http://schemas.openxmlformats.org/officeDocument/2006/customXml" ds:itemID="{E95E5787-BE83-4235-B4FC-2523FFFA907F}">
  <ds:schemaRefs>
    <ds:schemaRef ds:uri="http://schemas.microsoft.com/office/2006/metadata/properties"/>
    <ds:schemaRef ds:uri="http://schemas.microsoft.com/office/infopath/2007/PartnerControls"/>
    <ds:schemaRef ds:uri="26894103-e30b-466a-832e-1d5299d3d65b"/>
  </ds:schemaRefs>
</ds:datastoreItem>
</file>

<file path=customXml/itemProps3.xml><?xml version="1.0" encoding="utf-8"?>
<ds:datastoreItem xmlns:ds="http://schemas.openxmlformats.org/officeDocument/2006/customXml" ds:itemID="{A372D28E-0F39-4E43-83E8-0E164F33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94103-e30b-466a-832e-1d5299d3d65b"/>
    <ds:schemaRef ds:uri="0aaf0779-1687-40e1-8fd6-d88771d36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Kilkelly</dc:creator>
  <cp:keywords/>
  <dc:description/>
  <cp:lastModifiedBy>Rachel Harris</cp:lastModifiedBy>
  <cp:revision>2</cp:revision>
  <dcterms:created xsi:type="dcterms:W3CDTF">2023-04-17T00:38:00Z</dcterms:created>
  <dcterms:modified xsi:type="dcterms:W3CDTF">2023-04-17T00:38:00Z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0x0101003DFA0B3F0F70534B9F04064FF5C19E2F</vt:lpwstr>
  </property>
</Properties>
</file>