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theme/themeOverride17.xml" ContentType="application/vnd.openxmlformats-officedocument.themeOverride+xml"/>
  <Override PartName="/word/charts/chart19.xml" ContentType="application/vnd.openxmlformats-officedocument.drawingml.chart+xml"/>
  <Override PartName="/word/theme/themeOverride18.xml" ContentType="application/vnd.openxmlformats-officedocument.themeOverride+xml"/>
  <Override PartName="/word/charts/chart20.xml" ContentType="application/vnd.openxmlformats-officedocument.drawingml.chart+xml"/>
  <Override PartName="/word/theme/themeOverride19.xml" ContentType="application/vnd.openxmlformats-officedocument.themeOverride+xml"/>
  <Override PartName="/word/charts/chart21.xml" ContentType="application/vnd.openxmlformats-officedocument.drawingml.chart+xml"/>
  <Override PartName="/word/theme/themeOverride20.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7E2CF" w14:textId="18A762ED" w:rsidR="009E0A48" w:rsidRDefault="00FD667E" w:rsidP="009E0A48">
      <w:pPr>
        <w:pStyle w:val="NormalWeb"/>
        <w:jc w:val="right"/>
      </w:pPr>
      <w:bookmarkStart w:id="0" w:name="_Hlk207896327"/>
      <w:bookmarkEnd w:id="0"/>
      <w:r>
        <w:rPr>
          <w:noProof/>
        </w:rPr>
        <w:drawing>
          <wp:anchor distT="0" distB="0" distL="114300" distR="114300" simplePos="0" relativeHeight="251642880" behindDoc="1" locked="0" layoutInCell="1" allowOverlap="1" wp14:anchorId="688AECB2" wp14:editId="78EAABAC">
            <wp:simplePos x="0" y="0"/>
            <wp:positionH relativeFrom="page">
              <wp:align>right</wp:align>
            </wp:positionH>
            <wp:positionV relativeFrom="paragraph">
              <wp:posOffset>-800100</wp:posOffset>
            </wp:positionV>
            <wp:extent cx="7762875" cy="10668000"/>
            <wp:effectExtent l="0" t="0" r="9525" b="0"/>
            <wp:wrapNone/>
            <wp:docPr id="173" name="Picture 173" descr="W:\Resource Science\Photos &amp; Maps\SOE monitoring\L. Haupiri\22 May 20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Resource Science\Photos &amp; Maps\SOE monitoring\L. Haupiri\22 May 2012 (2).JPG"/>
                    <pic:cNvPicPr>
                      <a:picLocks noChangeAspect="1" noChangeArrowheads="1"/>
                    </pic:cNvPicPr>
                  </pic:nvPicPr>
                  <pic:blipFill rotWithShape="1">
                    <a:blip r:embed="rId11" cstate="print">
                      <a:alphaModFix amt="70000"/>
                      <a:extLst>
                        <a:ext uri="{28A0092B-C50C-407E-A947-70E740481C1C}">
                          <a14:useLocalDpi xmlns:a14="http://schemas.microsoft.com/office/drawing/2010/main" val="0"/>
                        </a:ext>
                      </a:extLst>
                    </a:blip>
                    <a:srcRect l="26610" r="15522"/>
                    <a:stretch/>
                  </pic:blipFill>
                  <pic:spPr bwMode="auto">
                    <a:xfrm>
                      <a:off x="0" y="0"/>
                      <a:ext cx="7762875" cy="1066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24DA77" w14:textId="77777777" w:rsidR="009E0A48" w:rsidRDefault="009E0A48" w:rsidP="009E0A48">
      <w:r>
        <w:rPr>
          <w:b/>
          <w:bCs/>
          <w:noProof/>
          <w:color w:val="44546A" w:themeColor="text2"/>
          <w:sz w:val="72"/>
          <w:szCs w:val="72"/>
        </w:rPr>
        <w:drawing>
          <wp:inline distT="0" distB="0" distL="0" distR="0" wp14:anchorId="496D22B1" wp14:editId="7AD8C8D3">
            <wp:extent cx="5448300" cy="1521130"/>
            <wp:effectExtent l="0" t="0" r="0" b="0"/>
            <wp:docPr id="962219586"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19586" name="Picture 6" descr="A black background with a black squar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5461419" cy="1524793"/>
                    </a:xfrm>
                    <a:prstGeom prst="rect">
                      <a:avLst/>
                    </a:prstGeom>
                  </pic:spPr>
                </pic:pic>
              </a:graphicData>
            </a:graphic>
          </wp:inline>
        </w:drawing>
      </w:r>
    </w:p>
    <w:p w14:paraId="43DDFB12" w14:textId="77777777" w:rsidR="009E0A48" w:rsidRDefault="009E0A48" w:rsidP="009E0A48">
      <w:pPr>
        <w:jc w:val="center"/>
        <w:rPr>
          <w:b/>
          <w:bCs/>
          <w:color w:val="0070C0"/>
          <w:sz w:val="40"/>
          <w:szCs w:val="40"/>
        </w:rPr>
      </w:pPr>
    </w:p>
    <w:p w14:paraId="04073C75" w14:textId="77777777" w:rsidR="00FD667E" w:rsidRDefault="00FD667E" w:rsidP="009E0A48">
      <w:pPr>
        <w:jc w:val="center"/>
        <w:rPr>
          <w:rFonts w:ascii="Poppins" w:hAnsi="Poppins" w:cs="Poppins"/>
          <w:b/>
          <w:bCs/>
          <w:sz w:val="40"/>
          <w:szCs w:val="40"/>
        </w:rPr>
      </w:pPr>
    </w:p>
    <w:p w14:paraId="3623A2C8" w14:textId="77777777" w:rsidR="00FD667E" w:rsidRDefault="00FD667E" w:rsidP="009E0A48">
      <w:pPr>
        <w:jc w:val="center"/>
        <w:rPr>
          <w:rFonts w:ascii="Poppins" w:hAnsi="Poppins" w:cs="Poppins"/>
          <w:b/>
          <w:bCs/>
          <w:sz w:val="40"/>
          <w:szCs w:val="40"/>
        </w:rPr>
      </w:pPr>
    </w:p>
    <w:p w14:paraId="4180D7E3" w14:textId="24A702D0" w:rsidR="00035F24" w:rsidRDefault="009E0A48" w:rsidP="009E0A48">
      <w:pPr>
        <w:jc w:val="center"/>
        <w:rPr>
          <w:rFonts w:ascii="Poppins" w:hAnsi="Poppins" w:cs="Poppins"/>
          <w:b/>
          <w:bCs/>
          <w:sz w:val="40"/>
          <w:szCs w:val="40"/>
        </w:rPr>
      </w:pPr>
      <w:r w:rsidRPr="00722C1D">
        <w:rPr>
          <w:rFonts w:ascii="Poppins" w:hAnsi="Poppins" w:cs="Poppins"/>
          <w:b/>
          <w:bCs/>
          <w:sz w:val="40"/>
          <w:szCs w:val="40"/>
        </w:rPr>
        <w:t xml:space="preserve">State of the environment monitoring </w:t>
      </w:r>
    </w:p>
    <w:p w14:paraId="240798F9" w14:textId="77777777" w:rsidR="00151F2E" w:rsidRDefault="00151F2E" w:rsidP="009E0A48">
      <w:pPr>
        <w:jc w:val="center"/>
        <w:rPr>
          <w:rFonts w:ascii="Poppins" w:hAnsi="Poppins" w:cs="Poppins"/>
          <w:b/>
          <w:bCs/>
          <w:sz w:val="40"/>
          <w:szCs w:val="40"/>
        </w:rPr>
      </w:pPr>
      <w:r>
        <w:rPr>
          <w:rFonts w:ascii="Poppins" w:hAnsi="Poppins" w:cs="Poppins"/>
          <w:b/>
          <w:bCs/>
          <w:sz w:val="40"/>
          <w:szCs w:val="40"/>
        </w:rPr>
        <w:t>Waterway health and quality</w:t>
      </w:r>
    </w:p>
    <w:p w14:paraId="2E19D5CF" w14:textId="13EECFAF" w:rsidR="009E0A48" w:rsidRPr="00722C1D" w:rsidRDefault="00151F2E" w:rsidP="009E0A48">
      <w:pPr>
        <w:jc w:val="center"/>
        <w:rPr>
          <w:rFonts w:ascii="Poppins" w:hAnsi="Poppins" w:cs="Poppins"/>
          <w:b/>
          <w:bCs/>
          <w:sz w:val="40"/>
          <w:szCs w:val="40"/>
        </w:rPr>
      </w:pPr>
      <w:r>
        <w:rPr>
          <w:rFonts w:ascii="Poppins" w:hAnsi="Poppins" w:cs="Poppins"/>
          <w:b/>
          <w:bCs/>
          <w:sz w:val="40"/>
          <w:szCs w:val="40"/>
        </w:rPr>
        <w:t xml:space="preserve">State </w:t>
      </w:r>
    </w:p>
    <w:p w14:paraId="302C3B18" w14:textId="77777777" w:rsidR="009E0A48" w:rsidRDefault="009E0A48" w:rsidP="009E0A48">
      <w:pPr>
        <w:jc w:val="center"/>
        <w:rPr>
          <w:rFonts w:ascii="Poppins" w:hAnsi="Poppins" w:cs="Poppins"/>
          <w:sz w:val="32"/>
          <w:szCs w:val="32"/>
        </w:rPr>
      </w:pPr>
    </w:p>
    <w:p w14:paraId="7FFBDD82" w14:textId="77777777" w:rsidR="00FD667E" w:rsidRDefault="00FD667E" w:rsidP="009E0A48">
      <w:pPr>
        <w:jc w:val="center"/>
        <w:rPr>
          <w:rFonts w:ascii="Poppins" w:hAnsi="Poppins" w:cs="Poppins"/>
          <w:sz w:val="32"/>
          <w:szCs w:val="32"/>
        </w:rPr>
      </w:pPr>
    </w:p>
    <w:p w14:paraId="19E4A3FC" w14:textId="77777777" w:rsidR="00FD667E" w:rsidRDefault="00FD667E" w:rsidP="009E0A48">
      <w:pPr>
        <w:jc w:val="center"/>
        <w:rPr>
          <w:rFonts w:ascii="Poppins" w:hAnsi="Poppins" w:cs="Poppins"/>
          <w:sz w:val="32"/>
          <w:szCs w:val="32"/>
        </w:rPr>
      </w:pPr>
    </w:p>
    <w:p w14:paraId="38F061F4" w14:textId="77777777" w:rsidR="00FD667E" w:rsidRPr="00307BA0" w:rsidRDefault="00FD667E" w:rsidP="009E0A48">
      <w:pPr>
        <w:jc w:val="center"/>
        <w:rPr>
          <w:rFonts w:ascii="Poppins" w:hAnsi="Poppins" w:cs="Poppins"/>
          <w:sz w:val="32"/>
          <w:szCs w:val="32"/>
        </w:rPr>
      </w:pPr>
    </w:p>
    <w:p w14:paraId="2BE3D9D7" w14:textId="77777777" w:rsidR="009E0A48" w:rsidRPr="00307BA0" w:rsidRDefault="009E0A48" w:rsidP="009E0A48">
      <w:pPr>
        <w:rPr>
          <w:rFonts w:ascii="Poppins" w:hAnsi="Poppins" w:cs="Poppins"/>
          <w:sz w:val="32"/>
          <w:szCs w:val="32"/>
        </w:rPr>
      </w:pPr>
    </w:p>
    <w:p w14:paraId="5F28E9F1" w14:textId="5B1BB621" w:rsidR="009E0A48" w:rsidRPr="00FD667E" w:rsidRDefault="00E13755" w:rsidP="009E0A48">
      <w:pPr>
        <w:jc w:val="center"/>
        <w:rPr>
          <w:rFonts w:ascii="Poppins" w:hAnsi="Poppins" w:cs="Poppins"/>
          <w:b/>
          <w:bCs/>
          <w:sz w:val="32"/>
          <w:szCs w:val="32"/>
        </w:rPr>
      </w:pPr>
      <w:r>
        <w:rPr>
          <w:rFonts w:ascii="Poppins" w:hAnsi="Poppins" w:cs="Poppins"/>
          <w:b/>
          <w:bCs/>
          <w:sz w:val="32"/>
          <w:szCs w:val="32"/>
        </w:rPr>
        <w:t>November</w:t>
      </w:r>
      <w:r w:rsidR="009E0A48" w:rsidRPr="00FD667E">
        <w:rPr>
          <w:rFonts w:ascii="Poppins" w:hAnsi="Poppins" w:cs="Poppins"/>
          <w:b/>
          <w:bCs/>
          <w:sz w:val="32"/>
          <w:szCs w:val="32"/>
        </w:rPr>
        <w:t xml:space="preserve"> 202</w:t>
      </w:r>
      <w:r w:rsidR="00151F2E">
        <w:rPr>
          <w:rFonts w:ascii="Poppins" w:hAnsi="Poppins" w:cs="Poppins"/>
          <w:b/>
          <w:bCs/>
          <w:sz w:val="32"/>
          <w:szCs w:val="32"/>
        </w:rPr>
        <w:t>5</w:t>
      </w:r>
    </w:p>
    <w:p w14:paraId="5BC95670" w14:textId="77777777" w:rsidR="009E0A48" w:rsidRDefault="009E0A48" w:rsidP="009E0A48"/>
    <w:p w14:paraId="5605DF07" w14:textId="77777777" w:rsidR="009E0A48" w:rsidRDefault="009E0A48" w:rsidP="009E0A48">
      <w:pPr>
        <w:ind w:left="720"/>
        <w:jc w:val="right"/>
      </w:pPr>
    </w:p>
    <w:p w14:paraId="3A4A064E" w14:textId="77777777" w:rsidR="009E0A48" w:rsidRDefault="009E0A48" w:rsidP="009E0A48">
      <w:pPr>
        <w:ind w:left="720"/>
        <w:jc w:val="right"/>
      </w:pPr>
    </w:p>
    <w:p w14:paraId="44E0B45B" w14:textId="77777777" w:rsidR="009E0A48" w:rsidRDefault="009E0A48" w:rsidP="009E0A48"/>
    <w:p w14:paraId="6280D422" w14:textId="77777777" w:rsidR="008D498A" w:rsidRDefault="008D498A" w:rsidP="009E0A48">
      <w:pPr>
        <w:sectPr w:rsidR="008D498A" w:rsidSect="008D498A">
          <w:headerReference w:type="even" r:id="rId13"/>
          <w:headerReference w:type="default" r:id="rId14"/>
          <w:headerReference w:type="first" r:id="rId15"/>
          <w:pgSz w:w="12240" w:h="15840"/>
          <w:pgMar w:top="1260" w:right="1440" w:bottom="1170" w:left="1440" w:header="720" w:footer="720" w:gutter="0"/>
          <w:pgNumType w:fmt="lowerRoman" w:start="1"/>
          <w:cols w:space="720"/>
          <w:noEndnote/>
        </w:sectPr>
      </w:pPr>
    </w:p>
    <w:p w14:paraId="7F570249" w14:textId="07C869F5" w:rsidR="009E0A48" w:rsidRDefault="00FD667E" w:rsidP="00FD667E">
      <w:r>
        <w:rPr>
          <w:noProof/>
          <w:lang w:eastAsia="en-NZ"/>
        </w:rPr>
        <w:lastRenderedPageBreak/>
        <w:drawing>
          <wp:anchor distT="0" distB="0" distL="114300" distR="114300" simplePos="0" relativeHeight="251650048" behindDoc="0" locked="0" layoutInCell="1" allowOverlap="1" wp14:anchorId="487E9147" wp14:editId="69694D53">
            <wp:simplePos x="0" y="0"/>
            <wp:positionH relativeFrom="margin">
              <wp:align>left</wp:align>
            </wp:positionH>
            <wp:positionV relativeFrom="paragraph">
              <wp:posOffset>8890</wp:posOffset>
            </wp:positionV>
            <wp:extent cx="1000125" cy="1187450"/>
            <wp:effectExtent l="0" t="0" r="0" b="0"/>
            <wp:wrapTopAndBottom/>
            <wp:docPr id="167" name="Picture 8"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8" descr="A blue and green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2499" cy="1190597"/>
                    </a:xfrm>
                    <a:prstGeom prst="rect">
                      <a:avLst/>
                    </a:prstGeom>
                    <a:noFill/>
                  </pic:spPr>
                </pic:pic>
              </a:graphicData>
            </a:graphic>
            <wp14:sizeRelH relativeFrom="page">
              <wp14:pctWidth>0</wp14:pctWidth>
            </wp14:sizeRelH>
            <wp14:sizeRelV relativeFrom="page">
              <wp14:pctHeight>0</wp14:pctHeight>
            </wp14:sizeRelV>
          </wp:anchor>
        </w:drawing>
      </w:r>
    </w:p>
    <w:p w14:paraId="5FE1644D" w14:textId="219DAC6A" w:rsidR="009E0A48" w:rsidRDefault="009E0A48" w:rsidP="009E0A48">
      <w:pPr>
        <w:rPr>
          <w:rFonts w:ascii="Poppins" w:hAnsi="Poppins" w:cs="Poppins"/>
          <w:sz w:val="24"/>
          <w:szCs w:val="24"/>
        </w:rPr>
      </w:pPr>
    </w:p>
    <w:p w14:paraId="346B025E" w14:textId="414E4905" w:rsidR="009E0A48" w:rsidRDefault="009E0A48" w:rsidP="009E0A48">
      <w:pPr>
        <w:spacing w:after="160" w:line="259" w:lineRule="auto"/>
        <w:rPr>
          <w:rFonts w:ascii="Poppins" w:hAnsi="Poppins" w:cs="Poppins"/>
          <w:sz w:val="24"/>
          <w:szCs w:val="24"/>
        </w:rPr>
      </w:pPr>
      <w:r w:rsidRPr="00307BA0">
        <w:rPr>
          <w:rFonts w:ascii="Poppins" w:hAnsi="Poppins" w:cs="Poppins"/>
          <w:sz w:val="24"/>
          <w:szCs w:val="24"/>
        </w:rPr>
        <w:t>Prepared by:</w:t>
      </w:r>
      <w:r>
        <w:rPr>
          <w:rFonts w:ascii="Poppins" w:hAnsi="Poppins" w:cs="Poppins"/>
          <w:sz w:val="24"/>
          <w:szCs w:val="24"/>
        </w:rPr>
        <w:t xml:space="preserve"> WCRC Environmental Quality Team</w:t>
      </w:r>
    </w:p>
    <w:p w14:paraId="1A643B8A" w14:textId="52329654" w:rsidR="009E0A48" w:rsidRDefault="009E0A48" w:rsidP="009E0A48">
      <w:pPr>
        <w:spacing w:after="0"/>
        <w:rPr>
          <w:rFonts w:ascii="Poppins" w:hAnsi="Poppins" w:cs="Poppins"/>
          <w:sz w:val="24"/>
          <w:szCs w:val="24"/>
        </w:rPr>
      </w:pPr>
      <w:r>
        <w:rPr>
          <w:rFonts w:ascii="Poppins" w:hAnsi="Poppins" w:cs="Poppins"/>
          <w:sz w:val="24"/>
          <w:szCs w:val="24"/>
        </w:rPr>
        <w:t>For: West Coast Regional Council</w:t>
      </w:r>
      <w:r w:rsidRPr="00BA6B4A">
        <w:rPr>
          <w:rFonts w:ascii="Poppins" w:hAnsi="Poppins" w:cs="Poppins"/>
          <w:sz w:val="24"/>
          <w:szCs w:val="24"/>
        </w:rPr>
        <w:t xml:space="preserve"> </w:t>
      </w:r>
    </w:p>
    <w:p w14:paraId="124CEF42" w14:textId="77777777" w:rsidR="009E0A48" w:rsidRDefault="009E0A48" w:rsidP="009E0A48">
      <w:pPr>
        <w:spacing w:after="0"/>
        <w:rPr>
          <w:rFonts w:ascii="Poppins" w:hAnsi="Poppins" w:cs="Poppins"/>
          <w:sz w:val="24"/>
          <w:szCs w:val="24"/>
        </w:rPr>
      </w:pPr>
    </w:p>
    <w:p w14:paraId="2C836D73" w14:textId="645EC9A9" w:rsidR="009E0A48" w:rsidRDefault="009E0A48" w:rsidP="009E0A48">
      <w:pPr>
        <w:spacing w:after="0"/>
        <w:rPr>
          <w:rFonts w:ascii="Poppins" w:hAnsi="Poppins" w:cs="Poppins"/>
          <w:sz w:val="24"/>
          <w:szCs w:val="24"/>
        </w:rPr>
      </w:pPr>
      <w:r>
        <w:rPr>
          <w:rFonts w:ascii="Poppins" w:hAnsi="Poppins" w:cs="Poppins"/>
          <w:sz w:val="24"/>
          <w:szCs w:val="24"/>
        </w:rPr>
        <w:t xml:space="preserve">For </w:t>
      </w:r>
      <w:r w:rsidR="00981A75">
        <w:rPr>
          <w:rFonts w:ascii="Poppins" w:hAnsi="Poppins" w:cs="Poppins"/>
          <w:sz w:val="24"/>
          <w:szCs w:val="24"/>
        </w:rPr>
        <w:t>enquires</w:t>
      </w:r>
      <w:r>
        <w:rPr>
          <w:rFonts w:ascii="Poppins" w:hAnsi="Poppins" w:cs="Poppins"/>
          <w:sz w:val="24"/>
          <w:szCs w:val="24"/>
        </w:rPr>
        <w:t xml:space="preserve"> contact: Jonny Horrox, </w:t>
      </w:r>
      <w:r w:rsidR="006A3596">
        <w:rPr>
          <w:rFonts w:ascii="Poppins" w:hAnsi="Poppins" w:cs="Poppins"/>
          <w:sz w:val="24"/>
          <w:szCs w:val="24"/>
        </w:rPr>
        <w:t>Principal Scien</w:t>
      </w:r>
      <w:r w:rsidR="00981A75">
        <w:rPr>
          <w:rFonts w:ascii="Poppins" w:hAnsi="Poppins" w:cs="Poppins"/>
          <w:sz w:val="24"/>
          <w:szCs w:val="24"/>
        </w:rPr>
        <w:t>tist,</w:t>
      </w:r>
      <w:r>
        <w:rPr>
          <w:rFonts w:ascii="Poppins" w:hAnsi="Poppins" w:cs="Poppins"/>
          <w:sz w:val="24"/>
          <w:szCs w:val="24"/>
        </w:rPr>
        <w:t xml:space="preserve"> Environmental Quality</w:t>
      </w:r>
      <w:r w:rsidR="00981A75">
        <w:rPr>
          <w:rFonts w:ascii="Poppins" w:hAnsi="Poppins" w:cs="Poppins"/>
          <w:sz w:val="24"/>
          <w:szCs w:val="24"/>
        </w:rPr>
        <w:t>.</w:t>
      </w:r>
      <w:r>
        <w:rPr>
          <w:rFonts w:ascii="Poppins" w:hAnsi="Poppins" w:cs="Poppins"/>
          <w:sz w:val="24"/>
          <w:szCs w:val="24"/>
        </w:rPr>
        <w:t xml:space="preserve"> </w:t>
      </w:r>
    </w:p>
    <w:p w14:paraId="3A275194" w14:textId="77777777" w:rsidR="009E0A48" w:rsidRPr="00307BA0" w:rsidRDefault="009E0A48" w:rsidP="009E0A48">
      <w:pPr>
        <w:spacing w:after="0"/>
        <w:rPr>
          <w:rFonts w:ascii="Poppins" w:hAnsi="Poppins" w:cs="Poppins"/>
          <w:sz w:val="24"/>
          <w:szCs w:val="24"/>
        </w:rPr>
      </w:pPr>
    </w:p>
    <w:p w14:paraId="117177FB" w14:textId="77777777" w:rsidR="009E0A48" w:rsidRDefault="009E0A48" w:rsidP="009E0A48">
      <w:pPr>
        <w:spacing w:after="0"/>
        <w:rPr>
          <w:rFonts w:ascii="Poppins" w:hAnsi="Poppins" w:cs="Poppins"/>
          <w:b/>
          <w:bCs/>
          <w:color w:val="FFFFFF" w:themeColor="background1"/>
          <w:sz w:val="24"/>
          <w:szCs w:val="24"/>
        </w:rPr>
      </w:pPr>
    </w:p>
    <w:p w14:paraId="2B5A7F4B" w14:textId="62A38B0F" w:rsidR="009E0A48" w:rsidRDefault="009E0A48" w:rsidP="009E0A48">
      <w:pPr>
        <w:spacing w:after="0"/>
        <w:rPr>
          <w:rFonts w:ascii="Poppins" w:hAnsi="Poppins" w:cs="Poppins"/>
          <w:sz w:val="24"/>
          <w:szCs w:val="24"/>
        </w:rPr>
      </w:pPr>
      <w:r w:rsidRPr="00722C1D">
        <w:rPr>
          <w:rFonts w:ascii="Poppins" w:hAnsi="Poppins" w:cs="Poppins"/>
          <w:sz w:val="24"/>
          <w:szCs w:val="24"/>
        </w:rPr>
        <w:t xml:space="preserve">Approved for release by: </w:t>
      </w:r>
      <w:r w:rsidR="003C7DB3">
        <w:rPr>
          <w:rFonts w:ascii="Poppins" w:hAnsi="Poppins" w:cs="Poppins"/>
          <w:sz w:val="24"/>
          <w:szCs w:val="24"/>
        </w:rPr>
        <w:t>Shanti Morgan</w:t>
      </w:r>
      <w:r>
        <w:rPr>
          <w:rFonts w:ascii="Poppins" w:hAnsi="Poppins" w:cs="Poppins"/>
          <w:sz w:val="24"/>
          <w:szCs w:val="24"/>
        </w:rPr>
        <w:t xml:space="preserve">    </w:t>
      </w:r>
      <w:r w:rsidRPr="00722C1D">
        <w:rPr>
          <w:rFonts w:ascii="Poppins" w:hAnsi="Poppins" w:cs="Poppins"/>
          <w:sz w:val="24"/>
          <w:szCs w:val="24"/>
        </w:rPr>
        <w:t>Date</w:t>
      </w:r>
      <w:r w:rsidR="00151F2E">
        <w:rPr>
          <w:rFonts w:ascii="Poppins" w:hAnsi="Poppins" w:cs="Poppins"/>
          <w:sz w:val="24"/>
          <w:szCs w:val="24"/>
        </w:rPr>
        <w:t>:</w:t>
      </w:r>
      <w:r w:rsidR="00AE2F1A">
        <w:rPr>
          <w:rFonts w:ascii="Poppins" w:hAnsi="Poppins" w:cs="Poppins"/>
          <w:sz w:val="24"/>
          <w:szCs w:val="24"/>
        </w:rPr>
        <w:t xml:space="preserve"> </w:t>
      </w:r>
      <w:r w:rsidR="00B6517F">
        <w:rPr>
          <w:rFonts w:ascii="Poppins" w:hAnsi="Poppins" w:cs="Poppins"/>
          <w:sz w:val="24"/>
          <w:szCs w:val="24"/>
        </w:rPr>
        <w:t xml:space="preserve">22 </w:t>
      </w:r>
      <w:proofErr w:type="gramStart"/>
      <w:r w:rsidR="00B6517F">
        <w:rPr>
          <w:rFonts w:ascii="Poppins" w:hAnsi="Poppins" w:cs="Poppins"/>
          <w:sz w:val="24"/>
          <w:szCs w:val="24"/>
        </w:rPr>
        <w:t>November,</w:t>
      </w:r>
      <w:proofErr w:type="gramEnd"/>
      <w:r w:rsidR="00B6517F">
        <w:rPr>
          <w:rFonts w:ascii="Poppins" w:hAnsi="Poppins" w:cs="Poppins"/>
          <w:sz w:val="24"/>
          <w:szCs w:val="24"/>
        </w:rPr>
        <w:t xml:space="preserve"> 2025</w:t>
      </w:r>
    </w:p>
    <w:p w14:paraId="49D22255" w14:textId="77777777" w:rsidR="009E0A48" w:rsidRDefault="009E0A48" w:rsidP="009E0A48">
      <w:pPr>
        <w:spacing w:after="0"/>
        <w:rPr>
          <w:rFonts w:ascii="Poppins" w:hAnsi="Poppins" w:cs="Poppins"/>
          <w:sz w:val="24"/>
          <w:szCs w:val="24"/>
        </w:rPr>
      </w:pPr>
    </w:p>
    <w:p w14:paraId="54FACD47" w14:textId="50D17F11" w:rsidR="00151F2E" w:rsidRPr="00F821F9" w:rsidRDefault="00151F2E" w:rsidP="009E0A48">
      <w:pPr>
        <w:spacing w:after="0"/>
        <w:rPr>
          <w:rFonts w:ascii="Poppins" w:hAnsi="Poppins" w:cs="Poppins"/>
          <w:sz w:val="24"/>
          <w:szCs w:val="24"/>
        </w:rPr>
      </w:pPr>
      <w:r w:rsidRPr="00F821F9">
        <w:rPr>
          <w:rFonts w:ascii="Poppins" w:hAnsi="Poppins" w:cs="Poppins"/>
          <w:sz w:val="24"/>
          <w:szCs w:val="24"/>
        </w:rPr>
        <w:t xml:space="preserve">Acknowledgements </w:t>
      </w:r>
      <w:r w:rsidR="00F821F9" w:rsidRPr="00F821F9">
        <w:rPr>
          <w:rFonts w:ascii="Poppins" w:hAnsi="Poppins" w:cs="Poppins"/>
          <w:sz w:val="24"/>
          <w:szCs w:val="24"/>
        </w:rPr>
        <w:t>(alphabetical):</w:t>
      </w:r>
    </w:p>
    <w:p w14:paraId="3EC3FE94" w14:textId="77777777" w:rsidR="00F821F9" w:rsidRPr="00F821F9" w:rsidRDefault="00F821F9" w:rsidP="00F821F9">
      <w:pPr>
        <w:spacing w:after="0"/>
        <w:rPr>
          <w:rFonts w:ascii="Poppins" w:hAnsi="Poppins" w:cs="Poppins"/>
          <w:sz w:val="22"/>
          <w:szCs w:val="22"/>
        </w:rPr>
      </w:pPr>
      <w:r w:rsidRPr="00F821F9">
        <w:rPr>
          <w:rFonts w:ascii="Poppins" w:hAnsi="Poppins" w:cs="Poppins"/>
          <w:sz w:val="22"/>
          <w:szCs w:val="22"/>
        </w:rPr>
        <w:t>Fergus McCallum</w:t>
      </w:r>
    </w:p>
    <w:p w14:paraId="783BA724" w14:textId="77777777" w:rsidR="00F821F9" w:rsidRPr="00F821F9" w:rsidRDefault="00F821F9" w:rsidP="00F821F9">
      <w:pPr>
        <w:spacing w:after="0"/>
        <w:rPr>
          <w:rFonts w:ascii="Poppins" w:hAnsi="Poppins" w:cs="Poppins"/>
          <w:sz w:val="22"/>
          <w:szCs w:val="22"/>
        </w:rPr>
      </w:pPr>
      <w:r w:rsidRPr="00F821F9">
        <w:rPr>
          <w:rFonts w:ascii="Poppins" w:hAnsi="Poppins" w:cs="Poppins"/>
          <w:sz w:val="22"/>
          <w:szCs w:val="22"/>
        </w:rPr>
        <w:t>Shanti Morgan</w:t>
      </w:r>
    </w:p>
    <w:p w14:paraId="56E0EBEF" w14:textId="77777777" w:rsidR="00F821F9" w:rsidRPr="00F821F9" w:rsidRDefault="00F821F9" w:rsidP="00F821F9">
      <w:pPr>
        <w:spacing w:after="0"/>
        <w:rPr>
          <w:rFonts w:ascii="Poppins" w:hAnsi="Poppins" w:cs="Poppins"/>
          <w:sz w:val="22"/>
          <w:szCs w:val="22"/>
        </w:rPr>
      </w:pPr>
      <w:r w:rsidRPr="00F821F9">
        <w:rPr>
          <w:rFonts w:ascii="Poppins" w:hAnsi="Poppins" w:cs="Poppins"/>
          <w:sz w:val="22"/>
          <w:szCs w:val="22"/>
        </w:rPr>
        <w:t>Emma Perrin-Smith</w:t>
      </w:r>
    </w:p>
    <w:p w14:paraId="6AE35F0F" w14:textId="77777777" w:rsidR="00F821F9" w:rsidRPr="00F821F9" w:rsidRDefault="00F821F9" w:rsidP="00F821F9">
      <w:pPr>
        <w:spacing w:after="0"/>
        <w:rPr>
          <w:rFonts w:ascii="Poppins" w:hAnsi="Poppins" w:cs="Poppins"/>
          <w:sz w:val="22"/>
          <w:szCs w:val="22"/>
        </w:rPr>
      </w:pPr>
      <w:r w:rsidRPr="00F821F9">
        <w:rPr>
          <w:rFonts w:ascii="Poppins" w:hAnsi="Poppins" w:cs="Poppins"/>
          <w:sz w:val="22"/>
          <w:szCs w:val="22"/>
        </w:rPr>
        <w:t>Rachel Roxburgh</w:t>
      </w:r>
    </w:p>
    <w:p w14:paraId="759B126C" w14:textId="4F78CC65" w:rsidR="00151F2E" w:rsidRPr="00F821F9" w:rsidRDefault="00151F2E" w:rsidP="009E0A48">
      <w:pPr>
        <w:spacing w:after="0"/>
        <w:rPr>
          <w:rFonts w:ascii="Poppins" w:hAnsi="Poppins" w:cs="Poppins"/>
          <w:sz w:val="22"/>
          <w:szCs w:val="22"/>
        </w:rPr>
      </w:pPr>
      <w:r w:rsidRPr="00F821F9">
        <w:rPr>
          <w:rFonts w:ascii="Poppins" w:hAnsi="Poppins" w:cs="Poppins"/>
          <w:sz w:val="22"/>
          <w:szCs w:val="22"/>
        </w:rPr>
        <w:t>Harvey Rubbo</w:t>
      </w:r>
    </w:p>
    <w:p w14:paraId="6D3C972D" w14:textId="450540B7" w:rsidR="00151F2E" w:rsidRPr="00F821F9" w:rsidRDefault="00151F2E" w:rsidP="009E0A48">
      <w:pPr>
        <w:spacing w:after="0"/>
        <w:rPr>
          <w:rFonts w:ascii="Poppins" w:hAnsi="Poppins" w:cs="Poppins"/>
          <w:sz w:val="22"/>
          <w:szCs w:val="22"/>
        </w:rPr>
      </w:pPr>
      <w:r w:rsidRPr="00F821F9">
        <w:rPr>
          <w:rFonts w:ascii="Poppins" w:hAnsi="Poppins" w:cs="Poppins"/>
          <w:sz w:val="22"/>
          <w:szCs w:val="22"/>
        </w:rPr>
        <w:t>Serena Sun</w:t>
      </w:r>
    </w:p>
    <w:p w14:paraId="03A83B9E" w14:textId="77777777" w:rsidR="00151F2E" w:rsidRDefault="00151F2E" w:rsidP="009E0A48">
      <w:pPr>
        <w:spacing w:after="0"/>
        <w:rPr>
          <w:sz w:val="24"/>
          <w:szCs w:val="24"/>
        </w:rPr>
      </w:pPr>
    </w:p>
    <w:p w14:paraId="28AFB67E" w14:textId="77777777" w:rsidR="009E0A48" w:rsidRPr="009E0A48" w:rsidRDefault="009E0A48" w:rsidP="009E0A48">
      <w:pPr>
        <w:spacing w:before="240" w:after="240"/>
        <w:rPr>
          <w:rFonts w:ascii="Aptos" w:hAnsi="Aptos"/>
          <w:sz w:val="22"/>
          <w:szCs w:val="22"/>
        </w:rPr>
      </w:pPr>
      <w:r w:rsidRPr="009E0A48">
        <w:rPr>
          <w:rFonts w:ascii="Aptos" w:hAnsi="Aptos"/>
          <w:b/>
          <w:bCs/>
          <w:sz w:val="22"/>
          <w:szCs w:val="22"/>
        </w:rPr>
        <w:t>Disclaimer</w:t>
      </w:r>
      <w:r w:rsidRPr="009E0A48">
        <w:rPr>
          <w:rFonts w:ascii="Aptos" w:hAnsi="Aptos"/>
          <w:sz w:val="22"/>
          <w:szCs w:val="22"/>
        </w:rPr>
        <w:t xml:space="preserve"> </w:t>
      </w:r>
    </w:p>
    <w:p w14:paraId="77F8D38A" w14:textId="77777777" w:rsidR="009E0A48" w:rsidRPr="009E0A48" w:rsidRDefault="009E0A48" w:rsidP="009E0A48">
      <w:pPr>
        <w:spacing w:before="240" w:after="240"/>
        <w:jc w:val="both"/>
        <w:rPr>
          <w:rFonts w:ascii="Aptos" w:hAnsi="Aptos"/>
          <w:sz w:val="22"/>
          <w:szCs w:val="22"/>
        </w:rPr>
      </w:pPr>
      <w:r w:rsidRPr="009E0A48">
        <w:rPr>
          <w:rFonts w:ascii="Aptos" w:hAnsi="Aptos"/>
          <w:sz w:val="22"/>
          <w:szCs w:val="22"/>
        </w:rPr>
        <w:t xml:space="preserve">This technical report has been prepared for the use of West Coast Regional Council as a reference document and as such does not constitute Council’s policy. </w:t>
      </w:r>
    </w:p>
    <w:p w14:paraId="4550A31D" w14:textId="64D1B543" w:rsidR="009E0A48" w:rsidRPr="009E0A48" w:rsidRDefault="009E0A48" w:rsidP="009E0A48">
      <w:pPr>
        <w:spacing w:before="240" w:after="240"/>
        <w:jc w:val="both"/>
        <w:rPr>
          <w:rFonts w:ascii="Aptos" w:hAnsi="Aptos"/>
          <w:sz w:val="22"/>
          <w:szCs w:val="22"/>
        </w:rPr>
      </w:pPr>
      <w:r w:rsidRPr="009E0A48">
        <w:rPr>
          <w:rFonts w:ascii="Aptos" w:hAnsi="Aptos"/>
          <w:sz w:val="22"/>
          <w:szCs w:val="22"/>
        </w:rPr>
        <w:t>Council requests that if excerpts or inferences are drawn from this document for further use by individuals or organisations, due care should be taken to ensure that the appropriate context has been preserved and is accurately reflected and referenced in any subsequent spoken or written communication. While West Coast Regional Council has exercised all reasonable skill and care in controlling the contents of this report, Council accepts no liability in contract, tort or otherwise, for any loss, damage, injury or expense (whether direct, indirect or consequential) arising out of the provision of this information or its use by you or any other party.</w:t>
      </w:r>
    </w:p>
    <w:p w14:paraId="2605F580" w14:textId="77777777" w:rsidR="00035F24" w:rsidRDefault="00035F24" w:rsidP="009E0A48">
      <w:pPr>
        <w:spacing w:after="0"/>
        <w:jc w:val="both"/>
        <w:rPr>
          <w:sz w:val="20"/>
          <w:szCs w:val="20"/>
        </w:rPr>
        <w:sectPr w:rsidR="00035F24" w:rsidSect="008D498A">
          <w:headerReference w:type="even" r:id="rId17"/>
          <w:headerReference w:type="default" r:id="rId18"/>
          <w:footerReference w:type="default" r:id="rId19"/>
          <w:headerReference w:type="first" r:id="rId20"/>
          <w:pgSz w:w="12240" w:h="15840"/>
          <w:pgMar w:top="1260" w:right="1440" w:bottom="1170" w:left="1440" w:header="720" w:footer="720" w:gutter="0"/>
          <w:pgNumType w:fmt="lowerRoman" w:start="1"/>
          <w:cols w:space="720"/>
          <w:noEndnote/>
        </w:sectPr>
      </w:pPr>
    </w:p>
    <w:sdt>
      <w:sdtPr>
        <w:rPr>
          <w:rFonts w:ascii="Aptos" w:eastAsiaTheme="minorEastAsia" w:hAnsi="Aptos" w:cstheme="minorBidi"/>
          <w:color w:val="auto"/>
          <w:sz w:val="21"/>
          <w:szCs w:val="21"/>
        </w:rPr>
        <w:id w:val="-1217502241"/>
        <w:docPartObj>
          <w:docPartGallery w:val="Table of Contents"/>
          <w:docPartUnique/>
        </w:docPartObj>
      </w:sdtPr>
      <w:sdtEndPr>
        <w:rPr>
          <w:rFonts w:asciiTheme="minorHAnsi" w:hAnsiTheme="minorHAnsi"/>
          <w:b/>
          <w:bCs/>
          <w:noProof/>
        </w:rPr>
      </w:sdtEndPr>
      <w:sdtContent>
        <w:p w14:paraId="10A04023" w14:textId="443C633B" w:rsidR="006422B6" w:rsidRPr="00924DED" w:rsidRDefault="006422B6">
          <w:pPr>
            <w:pStyle w:val="TOCHeading"/>
            <w:rPr>
              <w:rFonts w:ascii="Aptos" w:hAnsi="Aptos"/>
              <w:b/>
              <w:bCs/>
            </w:rPr>
          </w:pPr>
          <w:r w:rsidRPr="00924DED">
            <w:rPr>
              <w:rFonts w:ascii="Aptos" w:hAnsi="Aptos"/>
              <w:b/>
              <w:bCs/>
            </w:rPr>
            <w:t>Table of Contents</w:t>
          </w:r>
        </w:p>
        <w:p w14:paraId="4197C4C8" w14:textId="22B01886" w:rsidR="00834BCC" w:rsidRDefault="00924DED">
          <w:pPr>
            <w:pStyle w:val="TOC1"/>
            <w:tabs>
              <w:tab w:val="right" w:pos="9350"/>
            </w:tabs>
            <w:rPr>
              <w:rFonts w:asciiTheme="minorHAnsi" w:hAnsiTheme="minorHAnsi" w:cstheme="minorBidi"/>
              <w:b w:val="0"/>
              <w:bCs w:val="0"/>
              <w:caps w:val="0"/>
              <w:noProof/>
              <w:kern w:val="2"/>
              <w:lang w:eastAsia="en-NZ"/>
              <w14:ligatures w14:val="standardContextual"/>
            </w:rPr>
          </w:pPr>
          <w:r w:rsidRPr="00924DED">
            <w:rPr>
              <w:rFonts w:ascii="Aptos" w:hAnsi="Aptos" w:cstheme="minorHAnsi"/>
              <w:b w:val="0"/>
              <w:bCs w:val="0"/>
              <w:caps w:val="0"/>
              <w:sz w:val="22"/>
              <w:szCs w:val="22"/>
              <w:u w:val="single"/>
            </w:rPr>
            <w:fldChar w:fldCharType="begin"/>
          </w:r>
          <w:r w:rsidRPr="00924DED">
            <w:rPr>
              <w:rFonts w:ascii="Aptos" w:hAnsi="Aptos" w:cstheme="minorHAnsi"/>
              <w:b w:val="0"/>
              <w:bCs w:val="0"/>
              <w:caps w:val="0"/>
              <w:sz w:val="22"/>
              <w:szCs w:val="22"/>
              <w:u w:val="single"/>
            </w:rPr>
            <w:instrText xml:space="preserve"> TOC \o "1-3" \h \z \u </w:instrText>
          </w:r>
          <w:r w:rsidRPr="00924DED">
            <w:rPr>
              <w:rFonts w:ascii="Aptos" w:hAnsi="Aptos" w:cstheme="minorHAnsi"/>
              <w:b w:val="0"/>
              <w:bCs w:val="0"/>
              <w:caps w:val="0"/>
              <w:sz w:val="22"/>
              <w:szCs w:val="22"/>
              <w:u w:val="single"/>
            </w:rPr>
            <w:fldChar w:fldCharType="separate"/>
          </w:r>
          <w:hyperlink w:anchor="_Toc214574987" w:history="1">
            <w:r w:rsidR="00834BCC" w:rsidRPr="006A2DF2">
              <w:rPr>
                <w:rStyle w:val="Hyperlink"/>
                <w:rFonts w:cstheme="minorHAnsi"/>
                <w:noProof/>
              </w:rPr>
              <w:t>Summary</w:t>
            </w:r>
            <w:r w:rsidR="00834BCC">
              <w:rPr>
                <w:noProof/>
                <w:webHidden/>
              </w:rPr>
              <w:tab/>
            </w:r>
            <w:r w:rsidR="00834BCC">
              <w:rPr>
                <w:noProof/>
                <w:webHidden/>
              </w:rPr>
              <w:fldChar w:fldCharType="begin"/>
            </w:r>
            <w:r w:rsidR="00834BCC">
              <w:rPr>
                <w:noProof/>
                <w:webHidden/>
              </w:rPr>
              <w:instrText xml:space="preserve"> PAGEREF _Toc214574987 \h </w:instrText>
            </w:r>
            <w:r w:rsidR="00834BCC">
              <w:rPr>
                <w:noProof/>
                <w:webHidden/>
              </w:rPr>
            </w:r>
            <w:r w:rsidR="00834BCC">
              <w:rPr>
                <w:noProof/>
                <w:webHidden/>
              </w:rPr>
              <w:fldChar w:fldCharType="separate"/>
            </w:r>
            <w:r w:rsidR="00834BCC">
              <w:rPr>
                <w:noProof/>
                <w:webHidden/>
              </w:rPr>
              <w:t>1</w:t>
            </w:r>
            <w:r w:rsidR="00834BCC">
              <w:rPr>
                <w:noProof/>
                <w:webHidden/>
              </w:rPr>
              <w:fldChar w:fldCharType="end"/>
            </w:r>
          </w:hyperlink>
        </w:p>
        <w:p w14:paraId="76650DAF" w14:textId="797E1203" w:rsidR="00834BCC" w:rsidRDefault="00834BCC">
          <w:pPr>
            <w:pStyle w:val="TOC2"/>
            <w:tabs>
              <w:tab w:val="right" w:pos="9350"/>
            </w:tabs>
            <w:rPr>
              <w:rFonts w:cstheme="minorBidi"/>
              <w:b w:val="0"/>
              <w:bCs w:val="0"/>
              <w:noProof/>
              <w:kern w:val="2"/>
              <w:sz w:val="24"/>
              <w:szCs w:val="24"/>
              <w:lang w:eastAsia="en-NZ"/>
              <w14:ligatures w14:val="standardContextual"/>
            </w:rPr>
          </w:pPr>
          <w:hyperlink w:anchor="_Toc214574988" w:history="1">
            <w:r w:rsidRPr="006A2DF2">
              <w:rPr>
                <w:rStyle w:val="Hyperlink"/>
                <w:noProof/>
              </w:rPr>
              <w:t>Statement of data verification and liability</w:t>
            </w:r>
            <w:r>
              <w:rPr>
                <w:noProof/>
                <w:webHidden/>
              </w:rPr>
              <w:tab/>
            </w:r>
            <w:r>
              <w:rPr>
                <w:noProof/>
                <w:webHidden/>
              </w:rPr>
              <w:fldChar w:fldCharType="begin"/>
            </w:r>
            <w:r>
              <w:rPr>
                <w:noProof/>
                <w:webHidden/>
              </w:rPr>
              <w:instrText xml:space="preserve"> PAGEREF _Toc214574988 \h </w:instrText>
            </w:r>
            <w:r>
              <w:rPr>
                <w:noProof/>
                <w:webHidden/>
              </w:rPr>
            </w:r>
            <w:r>
              <w:rPr>
                <w:noProof/>
                <w:webHidden/>
              </w:rPr>
              <w:fldChar w:fldCharType="separate"/>
            </w:r>
            <w:r>
              <w:rPr>
                <w:noProof/>
                <w:webHidden/>
              </w:rPr>
              <w:t>2</w:t>
            </w:r>
            <w:r>
              <w:rPr>
                <w:noProof/>
                <w:webHidden/>
              </w:rPr>
              <w:fldChar w:fldCharType="end"/>
            </w:r>
          </w:hyperlink>
        </w:p>
        <w:p w14:paraId="1DCAFB65" w14:textId="5067999E" w:rsidR="00834BCC" w:rsidRDefault="00834BCC">
          <w:pPr>
            <w:pStyle w:val="TOC1"/>
            <w:tabs>
              <w:tab w:val="left" w:pos="630"/>
              <w:tab w:val="right" w:pos="9350"/>
            </w:tabs>
            <w:rPr>
              <w:rFonts w:asciiTheme="minorHAnsi" w:hAnsiTheme="minorHAnsi" w:cstheme="minorBidi"/>
              <w:b w:val="0"/>
              <w:bCs w:val="0"/>
              <w:caps w:val="0"/>
              <w:noProof/>
              <w:kern w:val="2"/>
              <w:lang w:eastAsia="en-NZ"/>
              <w14:ligatures w14:val="standardContextual"/>
            </w:rPr>
          </w:pPr>
          <w:hyperlink w:anchor="_Toc214574989" w:history="1">
            <w:r w:rsidRPr="006A2DF2">
              <w:rPr>
                <w:rStyle w:val="Hyperlink"/>
                <w:rFonts w:cstheme="minorHAnsi"/>
                <w:noProof/>
              </w:rPr>
              <w:t>1.</w:t>
            </w:r>
            <w:r>
              <w:rPr>
                <w:rFonts w:asciiTheme="minorHAnsi" w:hAnsiTheme="minorHAnsi" w:cstheme="minorBidi"/>
                <w:b w:val="0"/>
                <w:bCs w:val="0"/>
                <w:caps w:val="0"/>
                <w:noProof/>
                <w:kern w:val="2"/>
                <w:lang w:eastAsia="en-NZ"/>
                <w14:ligatures w14:val="standardContextual"/>
              </w:rPr>
              <w:tab/>
            </w:r>
            <w:r w:rsidRPr="006A2DF2">
              <w:rPr>
                <w:rStyle w:val="Hyperlink"/>
                <w:rFonts w:cstheme="minorHAnsi"/>
                <w:noProof/>
              </w:rPr>
              <w:t>Introduction</w:t>
            </w:r>
            <w:r>
              <w:rPr>
                <w:noProof/>
                <w:webHidden/>
              </w:rPr>
              <w:tab/>
            </w:r>
            <w:r>
              <w:rPr>
                <w:noProof/>
                <w:webHidden/>
              </w:rPr>
              <w:fldChar w:fldCharType="begin"/>
            </w:r>
            <w:r>
              <w:rPr>
                <w:noProof/>
                <w:webHidden/>
              </w:rPr>
              <w:instrText xml:space="preserve"> PAGEREF _Toc214574989 \h </w:instrText>
            </w:r>
            <w:r>
              <w:rPr>
                <w:noProof/>
                <w:webHidden/>
              </w:rPr>
            </w:r>
            <w:r>
              <w:rPr>
                <w:noProof/>
                <w:webHidden/>
              </w:rPr>
              <w:fldChar w:fldCharType="separate"/>
            </w:r>
            <w:r>
              <w:rPr>
                <w:noProof/>
                <w:webHidden/>
              </w:rPr>
              <w:t>3</w:t>
            </w:r>
            <w:r>
              <w:rPr>
                <w:noProof/>
                <w:webHidden/>
              </w:rPr>
              <w:fldChar w:fldCharType="end"/>
            </w:r>
          </w:hyperlink>
        </w:p>
        <w:p w14:paraId="0F1B1F3F" w14:textId="28469B1C" w:rsidR="00834BCC" w:rsidRDefault="00834BCC">
          <w:pPr>
            <w:pStyle w:val="TOC1"/>
            <w:tabs>
              <w:tab w:val="left" w:pos="630"/>
              <w:tab w:val="right" w:pos="9350"/>
            </w:tabs>
            <w:rPr>
              <w:rFonts w:asciiTheme="minorHAnsi" w:hAnsiTheme="minorHAnsi" w:cstheme="minorBidi"/>
              <w:b w:val="0"/>
              <w:bCs w:val="0"/>
              <w:caps w:val="0"/>
              <w:noProof/>
              <w:kern w:val="2"/>
              <w:lang w:eastAsia="en-NZ"/>
              <w14:ligatures w14:val="standardContextual"/>
            </w:rPr>
          </w:pPr>
          <w:hyperlink w:anchor="_Toc214574990" w:history="1">
            <w:r w:rsidRPr="006A2DF2">
              <w:rPr>
                <w:rStyle w:val="Hyperlink"/>
                <w:rFonts w:cstheme="minorHAnsi"/>
                <w:noProof/>
              </w:rPr>
              <w:t>2.</w:t>
            </w:r>
            <w:r>
              <w:rPr>
                <w:rFonts w:asciiTheme="minorHAnsi" w:hAnsiTheme="minorHAnsi" w:cstheme="minorBidi"/>
                <w:b w:val="0"/>
                <w:bCs w:val="0"/>
                <w:caps w:val="0"/>
                <w:noProof/>
                <w:kern w:val="2"/>
                <w:lang w:eastAsia="en-NZ"/>
                <w14:ligatures w14:val="standardContextual"/>
              </w:rPr>
              <w:tab/>
            </w:r>
            <w:r w:rsidRPr="006A2DF2">
              <w:rPr>
                <w:rStyle w:val="Hyperlink"/>
                <w:rFonts w:cstheme="minorHAnsi"/>
                <w:noProof/>
              </w:rPr>
              <w:t>Methods</w:t>
            </w:r>
            <w:r>
              <w:rPr>
                <w:noProof/>
                <w:webHidden/>
              </w:rPr>
              <w:tab/>
            </w:r>
            <w:r>
              <w:rPr>
                <w:noProof/>
                <w:webHidden/>
              </w:rPr>
              <w:fldChar w:fldCharType="begin"/>
            </w:r>
            <w:r>
              <w:rPr>
                <w:noProof/>
                <w:webHidden/>
              </w:rPr>
              <w:instrText xml:space="preserve"> PAGEREF _Toc214574990 \h </w:instrText>
            </w:r>
            <w:r>
              <w:rPr>
                <w:noProof/>
                <w:webHidden/>
              </w:rPr>
            </w:r>
            <w:r>
              <w:rPr>
                <w:noProof/>
                <w:webHidden/>
              </w:rPr>
              <w:fldChar w:fldCharType="separate"/>
            </w:r>
            <w:r>
              <w:rPr>
                <w:noProof/>
                <w:webHidden/>
              </w:rPr>
              <w:t>4</w:t>
            </w:r>
            <w:r>
              <w:rPr>
                <w:noProof/>
                <w:webHidden/>
              </w:rPr>
              <w:fldChar w:fldCharType="end"/>
            </w:r>
          </w:hyperlink>
        </w:p>
        <w:p w14:paraId="1E8A674A" w14:textId="5975BB56" w:rsidR="00834BCC" w:rsidRDefault="00834BCC">
          <w:pPr>
            <w:pStyle w:val="TOC2"/>
            <w:tabs>
              <w:tab w:val="left" w:pos="630"/>
              <w:tab w:val="right" w:pos="9350"/>
            </w:tabs>
            <w:rPr>
              <w:rFonts w:cstheme="minorBidi"/>
              <w:b w:val="0"/>
              <w:bCs w:val="0"/>
              <w:noProof/>
              <w:kern w:val="2"/>
              <w:sz w:val="24"/>
              <w:szCs w:val="24"/>
              <w:lang w:eastAsia="en-NZ"/>
              <w14:ligatures w14:val="standardContextual"/>
            </w:rPr>
          </w:pPr>
          <w:hyperlink w:anchor="_Toc214574991" w:history="1">
            <w:r w:rsidRPr="006A2DF2">
              <w:rPr>
                <w:rStyle w:val="Hyperlink"/>
                <w:noProof/>
              </w:rPr>
              <w:t>2.1.</w:t>
            </w:r>
            <w:r>
              <w:rPr>
                <w:rFonts w:cstheme="minorBidi"/>
                <w:b w:val="0"/>
                <w:bCs w:val="0"/>
                <w:noProof/>
                <w:kern w:val="2"/>
                <w:sz w:val="24"/>
                <w:szCs w:val="24"/>
                <w:lang w:eastAsia="en-NZ"/>
                <w14:ligatures w14:val="standardContextual"/>
              </w:rPr>
              <w:tab/>
            </w:r>
            <w:r w:rsidRPr="006A2DF2">
              <w:rPr>
                <w:rStyle w:val="Hyperlink"/>
                <w:noProof/>
              </w:rPr>
              <w:t>Program design</w:t>
            </w:r>
            <w:r>
              <w:rPr>
                <w:noProof/>
                <w:webHidden/>
              </w:rPr>
              <w:tab/>
            </w:r>
            <w:r>
              <w:rPr>
                <w:noProof/>
                <w:webHidden/>
              </w:rPr>
              <w:fldChar w:fldCharType="begin"/>
            </w:r>
            <w:r>
              <w:rPr>
                <w:noProof/>
                <w:webHidden/>
              </w:rPr>
              <w:instrText xml:space="preserve"> PAGEREF _Toc214574991 \h </w:instrText>
            </w:r>
            <w:r>
              <w:rPr>
                <w:noProof/>
                <w:webHidden/>
              </w:rPr>
            </w:r>
            <w:r>
              <w:rPr>
                <w:noProof/>
                <w:webHidden/>
              </w:rPr>
              <w:fldChar w:fldCharType="separate"/>
            </w:r>
            <w:r>
              <w:rPr>
                <w:noProof/>
                <w:webHidden/>
              </w:rPr>
              <w:t>4</w:t>
            </w:r>
            <w:r>
              <w:rPr>
                <w:noProof/>
                <w:webHidden/>
              </w:rPr>
              <w:fldChar w:fldCharType="end"/>
            </w:r>
          </w:hyperlink>
        </w:p>
        <w:p w14:paraId="3EA94C96" w14:textId="72277C9C" w:rsidR="00834BCC" w:rsidRDefault="00834BCC">
          <w:pPr>
            <w:pStyle w:val="TOC2"/>
            <w:tabs>
              <w:tab w:val="left" w:pos="630"/>
              <w:tab w:val="right" w:pos="9350"/>
            </w:tabs>
            <w:rPr>
              <w:rFonts w:cstheme="minorBidi"/>
              <w:b w:val="0"/>
              <w:bCs w:val="0"/>
              <w:noProof/>
              <w:kern w:val="2"/>
              <w:sz w:val="24"/>
              <w:szCs w:val="24"/>
              <w:lang w:eastAsia="en-NZ"/>
              <w14:ligatures w14:val="standardContextual"/>
            </w:rPr>
          </w:pPr>
          <w:hyperlink w:anchor="_Toc214574992" w:history="1">
            <w:r w:rsidRPr="006A2DF2">
              <w:rPr>
                <w:rStyle w:val="Hyperlink"/>
                <w:noProof/>
              </w:rPr>
              <w:t>2.2.</w:t>
            </w:r>
            <w:r>
              <w:rPr>
                <w:rFonts w:cstheme="minorBidi"/>
                <w:b w:val="0"/>
                <w:bCs w:val="0"/>
                <w:noProof/>
                <w:kern w:val="2"/>
                <w:sz w:val="24"/>
                <w:szCs w:val="24"/>
                <w:lang w:eastAsia="en-NZ"/>
                <w14:ligatures w14:val="standardContextual"/>
              </w:rPr>
              <w:tab/>
            </w:r>
            <w:r w:rsidRPr="006A2DF2">
              <w:rPr>
                <w:rStyle w:val="Hyperlink"/>
                <w:noProof/>
              </w:rPr>
              <w:t>Program components</w:t>
            </w:r>
            <w:r>
              <w:rPr>
                <w:noProof/>
                <w:webHidden/>
              </w:rPr>
              <w:tab/>
            </w:r>
            <w:r>
              <w:rPr>
                <w:noProof/>
                <w:webHidden/>
              </w:rPr>
              <w:fldChar w:fldCharType="begin"/>
            </w:r>
            <w:r>
              <w:rPr>
                <w:noProof/>
                <w:webHidden/>
              </w:rPr>
              <w:instrText xml:space="preserve"> PAGEREF _Toc214574992 \h </w:instrText>
            </w:r>
            <w:r>
              <w:rPr>
                <w:noProof/>
                <w:webHidden/>
              </w:rPr>
            </w:r>
            <w:r>
              <w:rPr>
                <w:noProof/>
                <w:webHidden/>
              </w:rPr>
              <w:fldChar w:fldCharType="separate"/>
            </w:r>
            <w:r>
              <w:rPr>
                <w:noProof/>
                <w:webHidden/>
              </w:rPr>
              <w:t>5</w:t>
            </w:r>
            <w:r>
              <w:rPr>
                <w:noProof/>
                <w:webHidden/>
              </w:rPr>
              <w:fldChar w:fldCharType="end"/>
            </w:r>
          </w:hyperlink>
        </w:p>
        <w:p w14:paraId="7FEBF400" w14:textId="2799717D" w:rsidR="00834BCC" w:rsidRDefault="00834BCC">
          <w:pPr>
            <w:pStyle w:val="TOC2"/>
            <w:tabs>
              <w:tab w:val="left" w:pos="630"/>
              <w:tab w:val="right" w:pos="9350"/>
            </w:tabs>
            <w:rPr>
              <w:rFonts w:cstheme="minorBidi"/>
              <w:b w:val="0"/>
              <w:bCs w:val="0"/>
              <w:noProof/>
              <w:kern w:val="2"/>
              <w:sz w:val="24"/>
              <w:szCs w:val="24"/>
              <w:lang w:eastAsia="en-NZ"/>
              <w14:ligatures w14:val="standardContextual"/>
            </w:rPr>
          </w:pPr>
          <w:hyperlink w:anchor="_Toc214574993" w:history="1">
            <w:r w:rsidRPr="006A2DF2">
              <w:rPr>
                <w:rStyle w:val="Hyperlink"/>
                <w:noProof/>
              </w:rPr>
              <w:t>2.3.</w:t>
            </w:r>
            <w:r>
              <w:rPr>
                <w:rFonts w:cstheme="minorBidi"/>
                <w:b w:val="0"/>
                <w:bCs w:val="0"/>
                <w:noProof/>
                <w:kern w:val="2"/>
                <w:sz w:val="24"/>
                <w:szCs w:val="24"/>
                <w:lang w:eastAsia="en-NZ"/>
                <w14:ligatures w14:val="standardContextual"/>
              </w:rPr>
              <w:tab/>
            </w:r>
            <w:r w:rsidRPr="006A2DF2">
              <w:rPr>
                <w:rStyle w:val="Hyperlink"/>
                <w:noProof/>
              </w:rPr>
              <w:t>Thresholds and assessment criteria</w:t>
            </w:r>
            <w:r>
              <w:rPr>
                <w:noProof/>
                <w:webHidden/>
              </w:rPr>
              <w:tab/>
            </w:r>
            <w:r>
              <w:rPr>
                <w:noProof/>
                <w:webHidden/>
              </w:rPr>
              <w:fldChar w:fldCharType="begin"/>
            </w:r>
            <w:r>
              <w:rPr>
                <w:noProof/>
                <w:webHidden/>
              </w:rPr>
              <w:instrText xml:space="preserve"> PAGEREF _Toc214574993 \h </w:instrText>
            </w:r>
            <w:r>
              <w:rPr>
                <w:noProof/>
                <w:webHidden/>
              </w:rPr>
            </w:r>
            <w:r>
              <w:rPr>
                <w:noProof/>
                <w:webHidden/>
              </w:rPr>
              <w:fldChar w:fldCharType="separate"/>
            </w:r>
            <w:r>
              <w:rPr>
                <w:noProof/>
                <w:webHidden/>
              </w:rPr>
              <w:t>5</w:t>
            </w:r>
            <w:r>
              <w:rPr>
                <w:noProof/>
                <w:webHidden/>
              </w:rPr>
              <w:fldChar w:fldCharType="end"/>
            </w:r>
          </w:hyperlink>
        </w:p>
        <w:p w14:paraId="19FC9837" w14:textId="514728F1"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4994" w:history="1">
            <w:r w:rsidRPr="006A2DF2">
              <w:rPr>
                <w:rStyle w:val="Hyperlink"/>
                <w:noProof/>
              </w:rPr>
              <w:t>2.3.1.</w:t>
            </w:r>
            <w:r>
              <w:rPr>
                <w:rFonts w:cstheme="minorBidi"/>
                <w:b w:val="0"/>
                <w:bCs w:val="0"/>
                <w:noProof/>
                <w:kern w:val="2"/>
                <w:sz w:val="24"/>
                <w:szCs w:val="24"/>
                <w:lang w:eastAsia="en-NZ"/>
                <w14:ligatures w14:val="standardContextual"/>
              </w:rPr>
              <w:tab/>
            </w:r>
            <w:r w:rsidRPr="006A2DF2">
              <w:rPr>
                <w:rStyle w:val="Hyperlink"/>
                <w:noProof/>
              </w:rPr>
              <w:t>The National Policy Statement for Freshwater Management: Target attribute states</w:t>
            </w:r>
            <w:r>
              <w:rPr>
                <w:noProof/>
                <w:webHidden/>
              </w:rPr>
              <w:tab/>
            </w:r>
            <w:r>
              <w:rPr>
                <w:noProof/>
                <w:webHidden/>
              </w:rPr>
              <w:fldChar w:fldCharType="begin"/>
            </w:r>
            <w:r>
              <w:rPr>
                <w:noProof/>
                <w:webHidden/>
              </w:rPr>
              <w:instrText xml:space="preserve"> PAGEREF _Toc214574994 \h </w:instrText>
            </w:r>
            <w:r>
              <w:rPr>
                <w:noProof/>
                <w:webHidden/>
              </w:rPr>
            </w:r>
            <w:r>
              <w:rPr>
                <w:noProof/>
                <w:webHidden/>
              </w:rPr>
              <w:fldChar w:fldCharType="separate"/>
            </w:r>
            <w:r>
              <w:rPr>
                <w:noProof/>
                <w:webHidden/>
              </w:rPr>
              <w:t>5</w:t>
            </w:r>
            <w:r>
              <w:rPr>
                <w:noProof/>
                <w:webHidden/>
              </w:rPr>
              <w:fldChar w:fldCharType="end"/>
            </w:r>
          </w:hyperlink>
        </w:p>
        <w:p w14:paraId="0A684555" w14:textId="753D4B3C"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4995" w:history="1">
            <w:r w:rsidRPr="006A2DF2">
              <w:rPr>
                <w:rStyle w:val="Hyperlink"/>
                <w:noProof/>
              </w:rPr>
              <w:t>2.3.2.</w:t>
            </w:r>
            <w:r>
              <w:rPr>
                <w:rFonts w:cstheme="minorBidi"/>
                <w:b w:val="0"/>
                <w:bCs w:val="0"/>
                <w:noProof/>
                <w:kern w:val="2"/>
                <w:sz w:val="24"/>
                <w:szCs w:val="24"/>
                <w:lang w:eastAsia="en-NZ"/>
                <w14:ligatures w14:val="standardContextual"/>
              </w:rPr>
              <w:tab/>
            </w:r>
            <w:r w:rsidRPr="006A2DF2">
              <w:rPr>
                <w:rStyle w:val="Hyperlink"/>
                <w:noProof/>
              </w:rPr>
              <w:t>Human contact vs. primary contact in freshwater environments</w:t>
            </w:r>
            <w:r>
              <w:rPr>
                <w:noProof/>
                <w:webHidden/>
              </w:rPr>
              <w:tab/>
            </w:r>
            <w:r>
              <w:rPr>
                <w:noProof/>
                <w:webHidden/>
              </w:rPr>
              <w:fldChar w:fldCharType="begin"/>
            </w:r>
            <w:r>
              <w:rPr>
                <w:noProof/>
                <w:webHidden/>
              </w:rPr>
              <w:instrText xml:space="preserve"> PAGEREF _Toc214574995 \h </w:instrText>
            </w:r>
            <w:r>
              <w:rPr>
                <w:noProof/>
                <w:webHidden/>
              </w:rPr>
            </w:r>
            <w:r>
              <w:rPr>
                <w:noProof/>
                <w:webHidden/>
              </w:rPr>
              <w:fldChar w:fldCharType="separate"/>
            </w:r>
            <w:r>
              <w:rPr>
                <w:noProof/>
                <w:webHidden/>
              </w:rPr>
              <w:t>6</w:t>
            </w:r>
            <w:r>
              <w:rPr>
                <w:noProof/>
                <w:webHidden/>
              </w:rPr>
              <w:fldChar w:fldCharType="end"/>
            </w:r>
          </w:hyperlink>
        </w:p>
        <w:p w14:paraId="5D388F11" w14:textId="760F53D5"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4996" w:history="1">
            <w:r w:rsidRPr="006A2DF2">
              <w:rPr>
                <w:rStyle w:val="Hyperlink"/>
                <w:noProof/>
              </w:rPr>
              <w:t>2.3.3.</w:t>
            </w:r>
            <w:r>
              <w:rPr>
                <w:rFonts w:cstheme="minorBidi"/>
                <w:b w:val="0"/>
                <w:bCs w:val="0"/>
                <w:noProof/>
                <w:kern w:val="2"/>
                <w:sz w:val="24"/>
                <w:szCs w:val="24"/>
                <w:lang w:eastAsia="en-NZ"/>
                <w14:ligatures w14:val="standardContextual"/>
              </w:rPr>
              <w:tab/>
            </w:r>
            <w:r w:rsidRPr="006A2DF2">
              <w:rPr>
                <w:rStyle w:val="Hyperlink"/>
                <w:noProof/>
              </w:rPr>
              <w:t>Primary contact in marine environments</w:t>
            </w:r>
            <w:r>
              <w:rPr>
                <w:noProof/>
                <w:webHidden/>
              </w:rPr>
              <w:tab/>
            </w:r>
            <w:r>
              <w:rPr>
                <w:noProof/>
                <w:webHidden/>
              </w:rPr>
              <w:fldChar w:fldCharType="begin"/>
            </w:r>
            <w:r>
              <w:rPr>
                <w:noProof/>
                <w:webHidden/>
              </w:rPr>
              <w:instrText xml:space="preserve"> PAGEREF _Toc214574996 \h </w:instrText>
            </w:r>
            <w:r>
              <w:rPr>
                <w:noProof/>
                <w:webHidden/>
              </w:rPr>
            </w:r>
            <w:r>
              <w:rPr>
                <w:noProof/>
                <w:webHidden/>
              </w:rPr>
              <w:fldChar w:fldCharType="separate"/>
            </w:r>
            <w:r>
              <w:rPr>
                <w:noProof/>
                <w:webHidden/>
              </w:rPr>
              <w:t>6</w:t>
            </w:r>
            <w:r>
              <w:rPr>
                <w:noProof/>
                <w:webHidden/>
              </w:rPr>
              <w:fldChar w:fldCharType="end"/>
            </w:r>
          </w:hyperlink>
        </w:p>
        <w:p w14:paraId="5DD55A10" w14:textId="14B40F28"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4997" w:history="1">
            <w:r w:rsidRPr="006A2DF2">
              <w:rPr>
                <w:rStyle w:val="Hyperlink"/>
                <w:noProof/>
              </w:rPr>
              <w:t>2.3.4.</w:t>
            </w:r>
            <w:r>
              <w:rPr>
                <w:rFonts w:cstheme="minorBidi"/>
                <w:b w:val="0"/>
                <w:bCs w:val="0"/>
                <w:noProof/>
                <w:kern w:val="2"/>
                <w:sz w:val="24"/>
                <w:szCs w:val="24"/>
                <w:lang w:eastAsia="en-NZ"/>
                <w14:ligatures w14:val="standardContextual"/>
              </w:rPr>
              <w:tab/>
            </w:r>
            <w:r w:rsidRPr="006A2DF2">
              <w:rPr>
                <w:rStyle w:val="Hyperlink"/>
                <w:noProof/>
              </w:rPr>
              <w:t>Other attributes</w:t>
            </w:r>
            <w:r>
              <w:rPr>
                <w:noProof/>
                <w:webHidden/>
              </w:rPr>
              <w:tab/>
            </w:r>
            <w:r>
              <w:rPr>
                <w:noProof/>
                <w:webHidden/>
              </w:rPr>
              <w:fldChar w:fldCharType="begin"/>
            </w:r>
            <w:r>
              <w:rPr>
                <w:noProof/>
                <w:webHidden/>
              </w:rPr>
              <w:instrText xml:space="preserve"> PAGEREF _Toc214574997 \h </w:instrText>
            </w:r>
            <w:r>
              <w:rPr>
                <w:noProof/>
                <w:webHidden/>
              </w:rPr>
            </w:r>
            <w:r>
              <w:rPr>
                <w:noProof/>
                <w:webHidden/>
              </w:rPr>
              <w:fldChar w:fldCharType="separate"/>
            </w:r>
            <w:r>
              <w:rPr>
                <w:noProof/>
                <w:webHidden/>
              </w:rPr>
              <w:t>6</w:t>
            </w:r>
            <w:r>
              <w:rPr>
                <w:noProof/>
                <w:webHidden/>
              </w:rPr>
              <w:fldChar w:fldCharType="end"/>
            </w:r>
          </w:hyperlink>
        </w:p>
        <w:p w14:paraId="5CECFE50" w14:textId="1B4E9187"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4998" w:history="1">
            <w:r w:rsidRPr="006A2DF2">
              <w:rPr>
                <w:rStyle w:val="Hyperlink"/>
                <w:noProof/>
              </w:rPr>
              <w:t>2.3.5.</w:t>
            </w:r>
            <w:r>
              <w:rPr>
                <w:rFonts w:cstheme="minorBidi"/>
                <w:b w:val="0"/>
                <w:bCs w:val="0"/>
                <w:noProof/>
                <w:kern w:val="2"/>
                <w:sz w:val="24"/>
                <w:szCs w:val="24"/>
                <w:lang w:eastAsia="en-NZ"/>
                <w14:ligatures w14:val="standardContextual"/>
              </w:rPr>
              <w:tab/>
            </w:r>
            <w:r w:rsidRPr="006A2DF2">
              <w:rPr>
                <w:rStyle w:val="Hyperlink"/>
                <w:noProof/>
              </w:rPr>
              <w:t>Catchment landcover</w:t>
            </w:r>
            <w:r>
              <w:rPr>
                <w:noProof/>
                <w:webHidden/>
              </w:rPr>
              <w:tab/>
            </w:r>
            <w:r>
              <w:rPr>
                <w:noProof/>
                <w:webHidden/>
              </w:rPr>
              <w:fldChar w:fldCharType="begin"/>
            </w:r>
            <w:r>
              <w:rPr>
                <w:noProof/>
                <w:webHidden/>
              </w:rPr>
              <w:instrText xml:space="preserve"> PAGEREF _Toc214574998 \h </w:instrText>
            </w:r>
            <w:r>
              <w:rPr>
                <w:noProof/>
                <w:webHidden/>
              </w:rPr>
            </w:r>
            <w:r>
              <w:rPr>
                <w:noProof/>
                <w:webHidden/>
              </w:rPr>
              <w:fldChar w:fldCharType="separate"/>
            </w:r>
            <w:r>
              <w:rPr>
                <w:noProof/>
                <w:webHidden/>
              </w:rPr>
              <w:t>7</w:t>
            </w:r>
            <w:r>
              <w:rPr>
                <w:noProof/>
                <w:webHidden/>
              </w:rPr>
              <w:fldChar w:fldCharType="end"/>
            </w:r>
          </w:hyperlink>
        </w:p>
        <w:p w14:paraId="0AE52F7D" w14:textId="7B27E37A" w:rsidR="00834BCC" w:rsidRDefault="00834BCC">
          <w:pPr>
            <w:pStyle w:val="TOC1"/>
            <w:tabs>
              <w:tab w:val="left" w:pos="630"/>
              <w:tab w:val="right" w:pos="9350"/>
            </w:tabs>
            <w:rPr>
              <w:rFonts w:asciiTheme="minorHAnsi" w:hAnsiTheme="minorHAnsi" w:cstheme="minorBidi"/>
              <w:b w:val="0"/>
              <w:bCs w:val="0"/>
              <w:caps w:val="0"/>
              <w:noProof/>
              <w:kern w:val="2"/>
              <w:lang w:eastAsia="en-NZ"/>
              <w14:ligatures w14:val="standardContextual"/>
            </w:rPr>
          </w:pPr>
          <w:hyperlink w:anchor="_Toc214574999" w:history="1">
            <w:r w:rsidRPr="006A2DF2">
              <w:rPr>
                <w:rStyle w:val="Hyperlink"/>
                <w:rFonts w:cstheme="minorHAnsi"/>
                <w:noProof/>
              </w:rPr>
              <w:t>3.</w:t>
            </w:r>
            <w:r>
              <w:rPr>
                <w:rFonts w:asciiTheme="minorHAnsi" w:hAnsiTheme="minorHAnsi" w:cstheme="minorBidi"/>
                <w:b w:val="0"/>
                <w:bCs w:val="0"/>
                <w:caps w:val="0"/>
                <w:noProof/>
                <w:kern w:val="2"/>
                <w:lang w:eastAsia="en-NZ"/>
                <w14:ligatures w14:val="standardContextual"/>
              </w:rPr>
              <w:tab/>
            </w:r>
            <w:r w:rsidRPr="006A2DF2">
              <w:rPr>
                <w:rStyle w:val="Hyperlink"/>
                <w:rFonts w:cstheme="minorHAnsi"/>
                <w:noProof/>
              </w:rPr>
              <w:t>Results and discussion</w:t>
            </w:r>
            <w:r>
              <w:rPr>
                <w:noProof/>
                <w:webHidden/>
              </w:rPr>
              <w:tab/>
            </w:r>
            <w:r>
              <w:rPr>
                <w:noProof/>
                <w:webHidden/>
              </w:rPr>
              <w:fldChar w:fldCharType="begin"/>
            </w:r>
            <w:r>
              <w:rPr>
                <w:noProof/>
                <w:webHidden/>
              </w:rPr>
              <w:instrText xml:space="preserve"> PAGEREF _Toc214574999 \h </w:instrText>
            </w:r>
            <w:r>
              <w:rPr>
                <w:noProof/>
                <w:webHidden/>
              </w:rPr>
            </w:r>
            <w:r>
              <w:rPr>
                <w:noProof/>
                <w:webHidden/>
              </w:rPr>
              <w:fldChar w:fldCharType="separate"/>
            </w:r>
            <w:r>
              <w:rPr>
                <w:noProof/>
                <w:webHidden/>
              </w:rPr>
              <w:t>7</w:t>
            </w:r>
            <w:r>
              <w:rPr>
                <w:noProof/>
                <w:webHidden/>
              </w:rPr>
              <w:fldChar w:fldCharType="end"/>
            </w:r>
          </w:hyperlink>
        </w:p>
        <w:p w14:paraId="155B7B85" w14:textId="18CC0F66" w:rsidR="00834BCC" w:rsidRDefault="00834BCC">
          <w:pPr>
            <w:pStyle w:val="TOC2"/>
            <w:tabs>
              <w:tab w:val="left" w:pos="630"/>
              <w:tab w:val="right" w:pos="9350"/>
            </w:tabs>
            <w:rPr>
              <w:rFonts w:cstheme="minorBidi"/>
              <w:b w:val="0"/>
              <w:bCs w:val="0"/>
              <w:noProof/>
              <w:kern w:val="2"/>
              <w:sz w:val="24"/>
              <w:szCs w:val="24"/>
              <w:lang w:eastAsia="en-NZ"/>
              <w14:ligatures w14:val="standardContextual"/>
            </w:rPr>
          </w:pPr>
          <w:hyperlink w:anchor="_Toc214575000" w:history="1">
            <w:r w:rsidRPr="006A2DF2">
              <w:rPr>
                <w:rStyle w:val="Hyperlink"/>
                <w:noProof/>
              </w:rPr>
              <w:t>3.1.</w:t>
            </w:r>
            <w:r>
              <w:rPr>
                <w:rFonts w:cstheme="minorBidi"/>
                <w:b w:val="0"/>
                <w:bCs w:val="0"/>
                <w:noProof/>
                <w:kern w:val="2"/>
                <w:sz w:val="24"/>
                <w:szCs w:val="24"/>
                <w:lang w:eastAsia="en-NZ"/>
                <w14:ligatures w14:val="standardContextual"/>
              </w:rPr>
              <w:tab/>
            </w:r>
            <w:r w:rsidRPr="006A2DF2">
              <w:rPr>
                <w:rStyle w:val="Hyperlink"/>
                <w:noProof/>
              </w:rPr>
              <w:t>REC</w:t>
            </w:r>
            <w:r>
              <w:rPr>
                <w:noProof/>
                <w:webHidden/>
              </w:rPr>
              <w:tab/>
            </w:r>
            <w:r>
              <w:rPr>
                <w:noProof/>
                <w:webHidden/>
              </w:rPr>
              <w:fldChar w:fldCharType="begin"/>
            </w:r>
            <w:r>
              <w:rPr>
                <w:noProof/>
                <w:webHidden/>
              </w:rPr>
              <w:instrText xml:space="preserve"> PAGEREF _Toc214575000 \h </w:instrText>
            </w:r>
            <w:r>
              <w:rPr>
                <w:noProof/>
                <w:webHidden/>
              </w:rPr>
            </w:r>
            <w:r>
              <w:rPr>
                <w:noProof/>
                <w:webHidden/>
              </w:rPr>
              <w:fldChar w:fldCharType="separate"/>
            </w:r>
            <w:r>
              <w:rPr>
                <w:noProof/>
                <w:webHidden/>
              </w:rPr>
              <w:t>7</w:t>
            </w:r>
            <w:r>
              <w:rPr>
                <w:noProof/>
                <w:webHidden/>
              </w:rPr>
              <w:fldChar w:fldCharType="end"/>
            </w:r>
          </w:hyperlink>
        </w:p>
        <w:p w14:paraId="719E5E20" w14:textId="6AFEB196" w:rsidR="00834BCC" w:rsidRDefault="00834BCC">
          <w:pPr>
            <w:pStyle w:val="TOC2"/>
            <w:tabs>
              <w:tab w:val="left" w:pos="630"/>
              <w:tab w:val="right" w:pos="9350"/>
            </w:tabs>
            <w:rPr>
              <w:rFonts w:cstheme="minorBidi"/>
              <w:b w:val="0"/>
              <w:bCs w:val="0"/>
              <w:noProof/>
              <w:kern w:val="2"/>
              <w:sz w:val="24"/>
              <w:szCs w:val="24"/>
              <w:lang w:eastAsia="en-NZ"/>
              <w14:ligatures w14:val="standardContextual"/>
            </w:rPr>
          </w:pPr>
          <w:hyperlink w:anchor="_Toc214575001" w:history="1">
            <w:r w:rsidRPr="006A2DF2">
              <w:rPr>
                <w:rStyle w:val="Hyperlink"/>
                <w:noProof/>
              </w:rPr>
              <w:t>3.2.</w:t>
            </w:r>
            <w:r>
              <w:rPr>
                <w:rFonts w:cstheme="minorBidi"/>
                <w:b w:val="0"/>
                <w:bCs w:val="0"/>
                <w:noProof/>
                <w:kern w:val="2"/>
                <w:sz w:val="24"/>
                <w:szCs w:val="24"/>
                <w:lang w:eastAsia="en-NZ"/>
                <w14:ligatures w14:val="standardContextual"/>
              </w:rPr>
              <w:tab/>
            </w:r>
            <w:r w:rsidRPr="006A2DF2">
              <w:rPr>
                <w:rStyle w:val="Hyperlink"/>
                <w:noProof/>
              </w:rPr>
              <w:t>Water quality attributes</w:t>
            </w:r>
            <w:r>
              <w:rPr>
                <w:noProof/>
                <w:webHidden/>
              </w:rPr>
              <w:tab/>
            </w:r>
            <w:r>
              <w:rPr>
                <w:noProof/>
                <w:webHidden/>
              </w:rPr>
              <w:fldChar w:fldCharType="begin"/>
            </w:r>
            <w:r>
              <w:rPr>
                <w:noProof/>
                <w:webHidden/>
              </w:rPr>
              <w:instrText xml:space="preserve"> PAGEREF _Toc214575001 \h </w:instrText>
            </w:r>
            <w:r>
              <w:rPr>
                <w:noProof/>
                <w:webHidden/>
              </w:rPr>
            </w:r>
            <w:r>
              <w:rPr>
                <w:noProof/>
                <w:webHidden/>
              </w:rPr>
              <w:fldChar w:fldCharType="separate"/>
            </w:r>
            <w:r>
              <w:rPr>
                <w:noProof/>
                <w:webHidden/>
              </w:rPr>
              <w:t>8</w:t>
            </w:r>
            <w:r>
              <w:rPr>
                <w:noProof/>
                <w:webHidden/>
              </w:rPr>
              <w:fldChar w:fldCharType="end"/>
            </w:r>
          </w:hyperlink>
        </w:p>
        <w:p w14:paraId="638DF665" w14:textId="5234C736"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5002" w:history="1">
            <w:r w:rsidRPr="006A2DF2">
              <w:rPr>
                <w:rStyle w:val="Hyperlink"/>
                <w:noProof/>
              </w:rPr>
              <w:t>3.2.1.</w:t>
            </w:r>
            <w:r>
              <w:rPr>
                <w:rFonts w:cstheme="minorBidi"/>
                <w:b w:val="0"/>
                <w:bCs w:val="0"/>
                <w:noProof/>
                <w:kern w:val="2"/>
                <w:sz w:val="24"/>
                <w:szCs w:val="24"/>
                <w:lang w:eastAsia="en-NZ"/>
                <w14:ligatures w14:val="standardContextual"/>
              </w:rPr>
              <w:tab/>
            </w:r>
            <w:r w:rsidRPr="006A2DF2">
              <w:rPr>
                <w:rStyle w:val="Hyperlink"/>
                <w:noProof/>
              </w:rPr>
              <w:t>Temperature</w:t>
            </w:r>
            <w:r>
              <w:rPr>
                <w:noProof/>
                <w:webHidden/>
              </w:rPr>
              <w:tab/>
            </w:r>
            <w:r>
              <w:rPr>
                <w:noProof/>
                <w:webHidden/>
              </w:rPr>
              <w:fldChar w:fldCharType="begin"/>
            </w:r>
            <w:r>
              <w:rPr>
                <w:noProof/>
                <w:webHidden/>
              </w:rPr>
              <w:instrText xml:space="preserve"> PAGEREF _Toc214575002 \h </w:instrText>
            </w:r>
            <w:r>
              <w:rPr>
                <w:noProof/>
                <w:webHidden/>
              </w:rPr>
            </w:r>
            <w:r>
              <w:rPr>
                <w:noProof/>
                <w:webHidden/>
              </w:rPr>
              <w:fldChar w:fldCharType="separate"/>
            </w:r>
            <w:r>
              <w:rPr>
                <w:noProof/>
                <w:webHidden/>
              </w:rPr>
              <w:t>8</w:t>
            </w:r>
            <w:r>
              <w:rPr>
                <w:noProof/>
                <w:webHidden/>
              </w:rPr>
              <w:fldChar w:fldCharType="end"/>
            </w:r>
          </w:hyperlink>
        </w:p>
        <w:p w14:paraId="58327BCC" w14:textId="07B8D33E"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5003" w:history="1">
            <w:r w:rsidRPr="006A2DF2">
              <w:rPr>
                <w:rStyle w:val="Hyperlink"/>
                <w:noProof/>
              </w:rPr>
              <w:t>3.2.2.</w:t>
            </w:r>
            <w:r>
              <w:rPr>
                <w:rFonts w:cstheme="minorBidi"/>
                <w:b w:val="0"/>
                <w:bCs w:val="0"/>
                <w:noProof/>
                <w:kern w:val="2"/>
                <w:sz w:val="24"/>
                <w:szCs w:val="24"/>
                <w:lang w:eastAsia="en-NZ"/>
                <w14:ligatures w14:val="standardContextual"/>
              </w:rPr>
              <w:tab/>
            </w:r>
            <w:r w:rsidRPr="006A2DF2">
              <w:rPr>
                <w:rStyle w:val="Hyperlink"/>
                <w:noProof/>
              </w:rPr>
              <w:t>Clarity</w:t>
            </w:r>
            <w:r>
              <w:rPr>
                <w:noProof/>
                <w:webHidden/>
              </w:rPr>
              <w:tab/>
            </w:r>
            <w:r>
              <w:rPr>
                <w:noProof/>
                <w:webHidden/>
              </w:rPr>
              <w:fldChar w:fldCharType="begin"/>
            </w:r>
            <w:r>
              <w:rPr>
                <w:noProof/>
                <w:webHidden/>
              </w:rPr>
              <w:instrText xml:space="preserve"> PAGEREF _Toc214575003 \h </w:instrText>
            </w:r>
            <w:r>
              <w:rPr>
                <w:noProof/>
                <w:webHidden/>
              </w:rPr>
            </w:r>
            <w:r>
              <w:rPr>
                <w:noProof/>
                <w:webHidden/>
              </w:rPr>
              <w:fldChar w:fldCharType="separate"/>
            </w:r>
            <w:r>
              <w:rPr>
                <w:noProof/>
                <w:webHidden/>
              </w:rPr>
              <w:t>13</w:t>
            </w:r>
            <w:r>
              <w:rPr>
                <w:noProof/>
                <w:webHidden/>
              </w:rPr>
              <w:fldChar w:fldCharType="end"/>
            </w:r>
          </w:hyperlink>
        </w:p>
        <w:p w14:paraId="23C42BA9" w14:textId="25B42D68"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5004" w:history="1">
            <w:r w:rsidRPr="006A2DF2">
              <w:rPr>
                <w:rStyle w:val="Hyperlink"/>
                <w:noProof/>
              </w:rPr>
              <w:t>3.2.3.</w:t>
            </w:r>
            <w:r>
              <w:rPr>
                <w:rFonts w:cstheme="minorBidi"/>
                <w:b w:val="0"/>
                <w:bCs w:val="0"/>
                <w:noProof/>
                <w:kern w:val="2"/>
                <w:sz w:val="24"/>
                <w:szCs w:val="24"/>
                <w:lang w:eastAsia="en-NZ"/>
                <w14:ligatures w14:val="standardContextual"/>
              </w:rPr>
              <w:tab/>
            </w:r>
            <w:r w:rsidRPr="006A2DF2">
              <w:rPr>
                <w:rStyle w:val="Hyperlink"/>
                <w:noProof/>
              </w:rPr>
              <w:t>Turbidity</w:t>
            </w:r>
            <w:r>
              <w:rPr>
                <w:noProof/>
                <w:webHidden/>
              </w:rPr>
              <w:tab/>
            </w:r>
            <w:r>
              <w:rPr>
                <w:noProof/>
                <w:webHidden/>
              </w:rPr>
              <w:fldChar w:fldCharType="begin"/>
            </w:r>
            <w:r>
              <w:rPr>
                <w:noProof/>
                <w:webHidden/>
              </w:rPr>
              <w:instrText xml:space="preserve"> PAGEREF _Toc214575004 \h </w:instrText>
            </w:r>
            <w:r>
              <w:rPr>
                <w:noProof/>
                <w:webHidden/>
              </w:rPr>
            </w:r>
            <w:r>
              <w:rPr>
                <w:noProof/>
                <w:webHidden/>
              </w:rPr>
              <w:fldChar w:fldCharType="separate"/>
            </w:r>
            <w:r>
              <w:rPr>
                <w:noProof/>
                <w:webHidden/>
              </w:rPr>
              <w:t>16</w:t>
            </w:r>
            <w:r>
              <w:rPr>
                <w:noProof/>
                <w:webHidden/>
              </w:rPr>
              <w:fldChar w:fldCharType="end"/>
            </w:r>
          </w:hyperlink>
        </w:p>
        <w:p w14:paraId="37CBB11C" w14:textId="5F1673C5"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5005" w:history="1">
            <w:r w:rsidRPr="006A2DF2">
              <w:rPr>
                <w:rStyle w:val="Hyperlink"/>
                <w:noProof/>
              </w:rPr>
              <w:t>1.1.1.</w:t>
            </w:r>
            <w:r>
              <w:rPr>
                <w:rFonts w:cstheme="minorBidi"/>
                <w:b w:val="0"/>
                <w:bCs w:val="0"/>
                <w:noProof/>
                <w:kern w:val="2"/>
                <w:sz w:val="24"/>
                <w:szCs w:val="24"/>
                <w:lang w:eastAsia="en-NZ"/>
                <w14:ligatures w14:val="standardContextual"/>
              </w:rPr>
              <w:tab/>
            </w:r>
            <w:r w:rsidRPr="006A2DF2">
              <w:rPr>
                <w:rStyle w:val="Hyperlink"/>
                <w:noProof/>
              </w:rPr>
              <w:t>Dissolved oxygen</w:t>
            </w:r>
            <w:r>
              <w:rPr>
                <w:noProof/>
                <w:webHidden/>
              </w:rPr>
              <w:tab/>
            </w:r>
            <w:r>
              <w:rPr>
                <w:noProof/>
                <w:webHidden/>
              </w:rPr>
              <w:fldChar w:fldCharType="begin"/>
            </w:r>
            <w:r>
              <w:rPr>
                <w:noProof/>
                <w:webHidden/>
              </w:rPr>
              <w:instrText xml:space="preserve"> PAGEREF _Toc214575005 \h </w:instrText>
            </w:r>
            <w:r>
              <w:rPr>
                <w:noProof/>
                <w:webHidden/>
              </w:rPr>
            </w:r>
            <w:r>
              <w:rPr>
                <w:noProof/>
                <w:webHidden/>
              </w:rPr>
              <w:fldChar w:fldCharType="separate"/>
            </w:r>
            <w:r>
              <w:rPr>
                <w:noProof/>
                <w:webHidden/>
              </w:rPr>
              <w:t>19</w:t>
            </w:r>
            <w:r>
              <w:rPr>
                <w:noProof/>
                <w:webHidden/>
              </w:rPr>
              <w:fldChar w:fldCharType="end"/>
            </w:r>
          </w:hyperlink>
        </w:p>
        <w:p w14:paraId="1C565A4A" w14:textId="4D9504C5"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5006" w:history="1">
            <w:r w:rsidRPr="006A2DF2">
              <w:rPr>
                <w:rStyle w:val="Hyperlink"/>
                <w:noProof/>
              </w:rPr>
              <w:t>3.2.4.</w:t>
            </w:r>
            <w:r>
              <w:rPr>
                <w:rFonts w:cstheme="minorBidi"/>
                <w:b w:val="0"/>
                <w:bCs w:val="0"/>
                <w:noProof/>
                <w:kern w:val="2"/>
                <w:sz w:val="24"/>
                <w:szCs w:val="24"/>
                <w:lang w:eastAsia="en-NZ"/>
                <w14:ligatures w14:val="standardContextual"/>
              </w:rPr>
              <w:tab/>
            </w:r>
            <w:r w:rsidRPr="006A2DF2">
              <w:rPr>
                <w:rStyle w:val="Hyperlink"/>
                <w:noProof/>
              </w:rPr>
              <w:t>pH</w:t>
            </w:r>
            <w:r>
              <w:rPr>
                <w:noProof/>
                <w:webHidden/>
              </w:rPr>
              <w:tab/>
            </w:r>
            <w:r>
              <w:rPr>
                <w:noProof/>
                <w:webHidden/>
              </w:rPr>
              <w:fldChar w:fldCharType="begin"/>
            </w:r>
            <w:r>
              <w:rPr>
                <w:noProof/>
                <w:webHidden/>
              </w:rPr>
              <w:instrText xml:space="preserve"> PAGEREF _Toc214575006 \h </w:instrText>
            </w:r>
            <w:r>
              <w:rPr>
                <w:noProof/>
                <w:webHidden/>
              </w:rPr>
            </w:r>
            <w:r>
              <w:rPr>
                <w:noProof/>
                <w:webHidden/>
              </w:rPr>
              <w:fldChar w:fldCharType="separate"/>
            </w:r>
            <w:r>
              <w:rPr>
                <w:noProof/>
                <w:webHidden/>
              </w:rPr>
              <w:t>23</w:t>
            </w:r>
            <w:r>
              <w:rPr>
                <w:noProof/>
                <w:webHidden/>
              </w:rPr>
              <w:fldChar w:fldCharType="end"/>
            </w:r>
          </w:hyperlink>
        </w:p>
        <w:p w14:paraId="37D27790" w14:textId="2E5285A9"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5007" w:history="1">
            <w:r w:rsidRPr="006A2DF2">
              <w:rPr>
                <w:rStyle w:val="Hyperlink"/>
                <w:noProof/>
              </w:rPr>
              <w:t>3.2.5.</w:t>
            </w:r>
            <w:r>
              <w:rPr>
                <w:rFonts w:cstheme="minorBidi"/>
                <w:b w:val="0"/>
                <w:bCs w:val="0"/>
                <w:noProof/>
                <w:kern w:val="2"/>
                <w:sz w:val="24"/>
                <w:szCs w:val="24"/>
                <w:lang w:eastAsia="en-NZ"/>
                <w14:ligatures w14:val="standardContextual"/>
              </w:rPr>
              <w:tab/>
            </w:r>
            <w:r w:rsidRPr="006A2DF2">
              <w:rPr>
                <w:rStyle w:val="Hyperlink"/>
                <w:noProof/>
              </w:rPr>
              <w:t>Ammonia and nitrate</w:t>
            </w:r>
            <w:r>
              <w:rPr>
                <w:noProof/>
                <w:webHidden/>
              </w:rPr>
              <w:tab/>
            </w:r>
            <w:r>
              <w:rPr>
                <w:noProof/>
                <w:webHidden/>
              </w:rPr>
              <w:fldChar w:fldCharType="begin"/>
            </w:r>
            <w:r>
              <w:rPr>
                <w:noProof/>
                <w:webHidden/>
              </w:rPr>
              <w:instrText xml:space="preserve"> PAGEREF _Toc214575007 \h </w:instrText>
            </w:r>
            <w:r>
              <w:rPr>
                <w:noProof/>
                <w:webHidden/>
              </w:rPr>
            </w:r>
            <w:r>
              <w:rPr>
                <w:noProof/>
                <w:webHidden/>
              </w:rPr>
              <w:fldChar w:fldCharType="separate"/>
            </w:r>
            <w:r>
              <w:rPr>
                <w:noProof/>
                <w:webHidden/>
              </w:rPr>
              <w:t>25</w:t>
            </w:r>
            <w:r>
              <w:rPr>
                <w:noProof/>
                <w:webHidden/>
              </w:rPr>
              <w:fldChar w:fldCharType="end"/>
            </w:r>
          </w:hyperlink>
        </w:p>
        <w:p w14:paraId="2041AF5F" w14:textId="26CBEA6C"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5008" w:history="1">
            <w:r w:rsidRPr="006A2DF2">
              <w:rPr>
                <w:rStyle w:val="Hyperlink"/>
                <w:noProof/>
              </w:rPr>
              <w:t>3.2.6.</w:t>
            </w:r>
            <w:r>
              <w:rPr>
                <w:rFonts w:cstheme="minorBidi"/>
                <w:b w:val="0"/>
                <w:bCs w:val="0"/>
                <w:noProof/>
                <w:kern w:val="2"/>
                <w:sz w:val="24"/>
                <w:szCs w:val="24"/>
                <w:lang w:eastAsia="en-NZ"/>
                <w14:ligatures w14:val="standardContextual"/>
              </w:rPr>
              <w:tab/>
            </w:r>
            <w:r w:rsidRPr="006A2DF2">
              <w:rPr>
                <w:rStyle w:val="Hyperlink"/>
                <w:noProof/>
              </w:rPr>
              <w:t>Dissolved reactive phosphorus</w:t>
            </w:r>
            <w:r>
              <w:rPr>
                <w:noProof/>
                <w:webHidden/>
              </w:rPr>
              <w:tab/>
            </w:r>
            <w:r>
              <w:rPr>
                <w:noProof/>
                <w:webHidden/>
              </w:rPr>
              <w:fldChar w:fldCharType="begin"/>
            </w:r>
            <w:r>
              <w:rPr>
                <w:noProof/>
                <w:webHidden/>
              </w:rPr>
              <w:instrText xml:space="preserve"> PAGEREF _Toc214575008 \h </w:instrText>
            </w:r>
            <w:r>
              <w:rPr>
                <w:noProof/>
                <w:webHidden/>
              </w:rPr>
            </w:r>
            <w:r>
              <w:rPr>
                <w:noProof/>
                <w:webHidden/>
              </w:rPr>
              <w:fldChar w:fldCharType="separate"/>
            </w:r>
            <w:r>
              <w:rPr>
                <w:noProof/>
                <w:webHidden/>
              </w:rPr>
              <w:t>30</w:t>
            </w:r>
            <w:r>
              <w:rPr>
                <w:noProof/>
                <w:webHidden/>
              </w:rPr>
              <w:fldChar w:fldCharType="end"/>
            </w:r>
          </w:hyperlink>
        </w:p>
        <w:p w14:paraId="12F1A41C" w14:textId="584DD1EC"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5009" w:history="1">
            <w:r w:rsidRPr="006A2DF2">
              <w:rPr>
                <w:rStyle w:val="Hyperlink"/>
                <w:noProof/>
              </w:rPr>
              <w:t>3.2.7.</w:t>
            </w:r>
            <w:r>
              <w:rPr>
                <w:rFonts w:cstheme="minorBidi"/>
                <w:b w:val="0"/>
                <w:bCs w:val="0"/>
                <w:noProof/>
                <w:kern w:val="2"/>
                <w:sz w:val="24"/>
                <w:szCs w:val="24"/>
                <w:lang w:eastAsia="en-NZ"/>
                <w14:ligatures w14:val="standardContextual"/>
              </w:rPr>
              <w:tab/>
            </w:r>
            <w:r w:rsidRPr="001F79C5">
              <w:rPr>
                <w:rStyle w:val="Hyperlink"/>
                <w:i/>
                <w:iCs/>
                <w:noProof/>
              </w:rPr>
              <w:t>E. coli</w:t>
            </w:r>
            <w:r w:rsidRPr="006A2DF2">
              <w:rPr>
                <w:rStyle w:val="Hyperlink"/>
                <w:noProof/>
              </w:rPr>
              <w:t>: human contact.</w:t>
            </w:r>
            <w:r>
              <w:rPr>
                <w:noProof/>
                <w:webHidden/>
              </w:rPr>
              <w:tab/>
            </w:r>
            <w:r>
              <w:rPr>
                <w:noProof/>
                <w:webHidden/>
              </w:rPr>
              <w:fldChar w:fldCharType="begin"/>
            </w:r>
            <w:r>
              <w:rPr>
                <w:noProof/>
                <w:webHidden/>
              </w:rPr>
              <w:instrText xml:space="preserve"> PAGEREF _Toc214575009 \h </w:instrText>
            </w:r>
            <w:r>
              <w:rPr>
                <w:noProof/>
                <w:webHidden/>
              </w:rPr>
            </w:r>
            <w:r>
              <w:rPr>
                <w:noProof/>
                <w:webHidden/>
              </w:rPr>
              <w:fldChar w:fldCharType="separate"/>
            </w:r>
            <w:r>
              <w:rPr>
                <w:noProof/>
                <w:webHidden/>
              </w:rPr>
              <w:t>33</w:t>
            </w:r>
            <w:r>
              <w:rPr>
                <w:noProof/>
                <w:webHidden/>
              </w:rPr>
              <w:fldChar w:fldCharType="end"/>
            </w:r>
          </w:hyperlink>
        </w:p>
        <w:p w14:paraId="5B317C6B" w14:textId="5E224B73"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5010" w:history="1">
            <w:r w:rsidRPr="006A2DF2">
              <w:rPr>
                <w:rStyle w:val="Hyperlink"/>
                <w:noProof/>
              </w:rPr>
              <w:t>3.2.8.</w:t>
            </w:r>
            <w:r>
              <w:rPr>
                <w:rFonts w:cstheme="minorBidi"/>
                <w:b w:val="0"/>
                <w:bCs w:val="0"/>
                <w:noProof/>
                <w:kern w:val="2"/>
                <w:sz w:val="24"/>
                <w:szCs w:val="24"/>
                <w:lang w:eastAsia="en-NZ"/>
                <w14:ligatures w14:val="standardContextual"/>
              </w:rPr>
              <w:tab/>
            </w:r>
            <w:r w:rsidRPr="006A2DF2">
              <w:rPr>
                <w:rStyle w:val="Hyperlink"/>
                <w:noProof/>
              </w:rPr>
              <w:t>Macroinvertebrates</w:t>
            </w:r>
            <w:r>
              <w:rPr>
                <w:noProof/>
                <w:webHidden/>
              </w:rPr>
              <w:tab/>
            </w:r>
            <w:r>
              <w:rPr>
                <w:noProof/>
                <w:webHidden/>
              </w:rPr>
              <w:fldChar w:fldCharType="begin"/>
            </w:r>
            <w:r>
              <w:rPr>
                <w:noProof/>
                <w:webHidden/>
              </w:rPr>
              <w:instrText xml:space="preserve"> PAGEREF _Toc214575010 \h </w:instrText>
            </w:r>
            <w:r>
              <w:rPr>
                <w:noProof/>
                <w:webHidden/>
              </w:rPr>
            </w:r>
            <w:r>
              <w:rPr>
                <w:noProof/>
                <w:webHidden/>
              </w:rPr>
              <w:fldChar w:fldCharType="separate"/>
            </w:r>
            <w:r>
              <w:rPr>
                <w:noProof/>
                <w:webHidden/>
              </w:rPr>
              <w:t>36</w:t>
            </w:r>
            <w:r>
              <w:rPr>
                <w:noProof/>
                <w:webHidden/>
              </w:rPr>
              <w:fldChar w:fldCharType="end"/>
            </w:r>
          </w:hyperlink>
        </w:p>
        <w:p w14:paraId="147F0232" w14:textId="1BD23F31" w:rsidR="00834BCC" w:rsidRDefault="00834BCC">
          <w:pPr>
            <w:pStyle w:val="TOC2"/>
            <w:tabs>
              <w:tab w:val="left" w:pos="840"/>
              <w:tab w:val="right" w:pos="9350"/>
            </w:tabs>
            <w:rPr>
              <w:rFonts w:cstheme="minorBidi"/>
              <w:b w:val="0"/>
              <w:bCs w:val="0"/>
              <w:noProof/>
              <w:kern w:val="2"/>
              <w:sz w:val="24"/>
              <w:szCs w:val="24"/>
              <w:lang w:eastAsia="en-NZ"/>
              <w14:ligatures w14:val="standardContextual"/>
            </w:rPr>
          </w:pPr>
          <w:hyperlink w:anchor="_Toc214575011" w:history="1">
            <w:r w:rsidRPr="006A2DF2">
              <w:rPr>
                <w:rStyle w:val="Hyperlink"/>
                <w:noProof/>
              </w:rPr>
              <w:t>3.2.9.</w:t>
            </w:r>
            <w:r>
              <w:rPr>
                <w:rFonts w:cstheme="minorBidi"/>
                <w:b w:val="0"/>
                <w:bCs w:val="0"/>
                <w:noProof/>
                <w:kern w:val="2"/>
                <w:sz w:val="24"/>
                <w:szCs w:val="24"/>
                <w:lang w:eastAsia="en-NZ"/>
                <w14:ligatures w14:val="standardContextual"/>
              </w:rPr>
              <w:tab/>
            </w:r>
            <w:r w:rsidRPr="006A2DF2">
              <w:rPr>
                <w:rStyle w:val="Hyperlink"/>
                <w:noProof/>
              </w:rPr>
              <w:t>Periphyton cover</w:t>
            </w:r>
            <w:r>
              <w:rPr>
                <w:noProof/>
                <w:webHidden/>
              </w:rPr>
              <w:tab/>
            </w:r>
            <w:r>
              <w:rPr>
                <w:noProof/>
                <w:webHidden/>
              </w:rPr>
              <w:fldChar w:fldCharType="begin"/>
            </w:r>
            <w:r>
              <w:rPr>
                <w:noProof/>
                <w:webHidden/>
              </w:rPr>
              <w:instrText xml:space="preserve"> PAGEREF _Toc214575011 \h </w:instrText>
            </w:r>
            <w:r>
              <w:rPr>
                <w:noProof/>
                <w:webHidden/>
              </w:rPr>
            </w:r>
            <w:r>
              <w:rPr>
                <w:noProof/>
                <w:webHidden/>
              </w:rPr>
              <w:fldChar w:fldCharType="separate"/>
            </w:r>
            <w:r>
              <w:rPr>
                <w:noProof/>
                <w:webHidden/>
              </w:rPr>
              <w:t>39</w:t>
            </w:r>
            <w:r>
              <w:rPr>
                <w:noProof/>
                <w:webHidden/>
              </w:rPr>
              <w:fldChar w:fldCharType="end"/>
            </w:r>
          </w:hyperlink>
        </w:p>
        <w:p w14:paraId="6783EC2A" w14:textId="00FEB8C6" w:rsidR="00834BCC" w:rsidRDefault="00834BCC">
          <w:pPr>
            <w:pStyle w:val="TOC2"/>
            <w:tabs>
              <w:tab w:val="left" w:pos="1050"/>
              <w:tab w:val="right" w:pos="9350"/>
            </w:tabs>
            <w:rPr>
              <w:rFonts w:cstheme="minorBidi"/>
              <w:b w:val="0"/>
              <w:bCs w:val="0"/>
              <w:noProof/>
              <w:kern w:val="2"/>
              <w:sz w:val="24"/>
              <w:szCs w:val="24"/>
              <w:lang w:eastAsia="en-NZ"/>
              <w14:ligatures w14:val="standardContextual"/>
            </w:rPr>
          </w:pPr>
          <w:hyperlink w:anchor="_Toc214575012" w:history="1">
            <w:r w:rsidRPr="006A2DF2">
              <w:rPr>
                <w:rStyle w:val="Hyperlink"/>
                <w:noProof/>
              </w:rPr>
              <w:t>3.2.10.</w:t>
            </w:r>
            <w:r>
              <w:rPr>
                <w:rFonts w:cstheme="minorBidi"/>
                <w:b w:val="0"/>
                <w:bCs w:val="0"/>
                <w:noProof/>
                <w:kern w:val="2"/>
                <w:sz w:val="24"/>
                <w:szCs w:val="24"/>
                <w:lang w:eastAsia="en-NZ"/>
                <w14:ligatures w14:val="standardContextual"/>
              </w:rPr>
              <w:tab/>
            </w:r>
            <w:r w:rsidRPr="006A2DF2">
              <w:rPr>
                <w:rStyle w:val="Hyperlink"/>
                <w:noProof/>
              </w:rPr>
              <w:t>Primary human contact</w:t>
            </w:r>
            <w:r>
              <w:rPr>
                <w:noProof/>
                <w:webHidden/>
              </w:rPr>
              <w:tab/>
            </w:r>
            <w:r>
              <w:rPr>
                <w:noProof/>
                <w:webHidden/>
              </w:rPr>
              <w:fldChar w:fldCharType="begin"/>
            </w:r>
            <w:r>
              <w:rPr>
                <w:noProof/>
                <w:webHidden/>
              </w:rPr>
              <w:instrText xml:space="preserve"> PAGEREF _Toc214575012 \h </w:instrText>
            </w:r>
            <w:r>
              <w:rPr>
                <w:noProof/>
                <w:webHidden/>
              </w:rPr>
            </w:r>
            <w:r>
              <w:rPr>
                <w:noProof/>
                <w:webHidden/>
              </w:rPr>
              <w:fldChar w:fldCharType="separate"/>
            </w:r>
            <w:r>
              <w:rPr>
                <w:noProof/>
                <w:webHidden/>
              </w:rPr>
              <w:t>41</w:t>
            </w:r>
            <w:r>
              <w:rPr>
                <w:noProof/>
                <w:webHidden/>
              </w:rPr>
              <w:fldChar w:fldCharType="end"/>
            </w:r>
          </w:hyperlink>
        </w:p>
        <w:p w14:paraId="4B07E358" w14:textId="60C4EA36" w:rsidR="00834BCC" w:rsidRDefault="00834BCC">
          <w:pPr>
            <w:pStyle w:val="TOC1"/>
            <w:tabs>
              <w:tab w:val="left" w:pos="630"/>
              <w:tab w:val="right" w:pos="9350"/>
            </w:tabs>
            <w:rPr>
              <w:rFonts w:asciiTheme="minorHAnsi" w:hAnsiTheme="minorHAnsi" w:cstheme="minorBidi"/>
              <w:b w:val="0"/>
              <w:bCs w:val="0"/>
              <w:caps w:val="0"/>
              <w:noProof/>
              <w:kern w:val="2"/>
              <w:lang w:eastAsia="en-NZ"/>
              <w14:ligatures w14:val="standardContextual"/>
            </w:rPr>
          </w:pPr>
          <w:hyperlink w:anchor="_Toc214575013" w:history="1">
            <w:r w:rsidRPr="006A2DF2">
              <w:rPr>
                <w:rStyle w:val="Hyperlink"/>
                <w:rFonts w:cstheme="minorHAnsi"/>
                <w:noProof/>
              </w:rPr>
              <w:t>4.</w:t>
            </w:r>
            <w:r>
              <w:rPr>
                <w:rFonts w:asciiTheme="minorHAnsi" w:hAnsiTheme="minorHAnsi" w:cstheme="minorBidi"/>
                <w:b w:val="0"/>
                <w:bCs w:val="0"/>
                <w:caps w:val="0"/>
                <w:noProof/>
                <w:kern w:val="2"/>
                <w:lang w:eastAsia="en-NZ"/>
                <w14:ligatures w14:val="standardContextual"/>
              </w:rPr>
              <w:tab/>
            </w:r>
            <w:r w:rsidRPr="006A2DF2">
              <w:rPr>
                <w:rStyle w:val="Hyperlink"/>
                <w:rFonts w:cstheme="minorHAnsi"/>
                <w:noProof/>
              </w:rPr>
              <w:t>References</w:t>
            </w:r>
            <w:r>
              <w:rPr>
                <w:noProof/>
                <w:webHidden/>
              </w:rPr>
              <w:tab/>
            </w:r>
            <w:r>
              <w:rPr>
                <w:noProof/>
                <w:webHidden/>
              </w:rPr>
              <w:fldChar w:fldCharType="begin"/>
            </w:r>
            <w:r>
              <w:rPr>
                <w:noProof/>
                <w:webHidden/>
              </w:rPr>
              <w:instrText xml:space="preserve"> PAGEREF _Toc214575013 \h </w:instrText>
            </w:r>
            <w:r>
              <w:rPr>
                <w:noProof/>
                <w:webHidden/>
              </w:rPr>
            </w:r>
            <w:r>
              <w:rPr>
                <w:noProof/>
                <w:webHidden/>
              </w:rPr>
              <w:fldChar w:fldCharType="separate"/>
            </w:r>
            <w:r>
              <w:rPr>
                <w:noProof/>
                <w:webHidden/>
              </w:rPr>
              <w:t>43</w:t>
            </w:r>
            <w:r>
              <w:rPr>
                <w:noProof/>
                <w:webHidden/>
              </w:rPr>
              <w:fldChar w:fldCharType="end"/>
            </w:r>
          </w:hyperlink>
        </w:p>
        <w:p w14:paraId="08A989E1" w14:textId="031390AF" w:rsidR="00834BCC" w:rsidRDefault="00834BCC">
          <w:pPr>
            <w:pStyle w:val="TOC1"/>
            <w:tabs>
              <w:tab w:val="right" w:pos="9350"/>
            </w:tabs>
            <w:rPr>
              <w:rFonts w:asciiTheme="minorHAnsi" w:hAnsiTheme="minorHAnsi" w:cstheme="minorBidi"/>
              <w:b w:val="0"/>
              <w:bCs w:val="0"/>
              <w:caps w:val="0"/>
              <w:noProof/>
              <w:kern w:val="2"/>
              <w:lang w:eastAsia="en-NZ"/>
              <w14:ligatures w14:val="standardContextual"/>
            </w:rPr>
          </w:pPr>
          <w:hyperlink w:anchor="_Toc214575014" w:history="1">
            <w:r w:rsidRPr="006A2DF2">
              <w:rPr>
                <w:rStyle w:val="Hyperlink"/>
                <w:rFonts w:cstheme="minorHAnsi"/>
                <w:noProof/>
              </w:rPr>
              <w:t>Appendix A – Individual site data for primary contact recreation monitoring</w:t>
            </w:r>
            <w:r>
              <w:rPr>
                <w:noProof/>
                <w:webHidden/>
              </w:rPr>
              <w:tab/>
            </w:r>
            <w:r>
              <w:rPr>
                <w:noProof/>
                <w:webHidden/>
              </w:rPr>
              <w:fldChar w:fldCharType="begin"/>
            </w:r>
            <w:r>
              <w:rPr>
                <w:noProof/>
                <w:webHidden/>
              </w:rPr>
              <w:instrText xml:space="preserve"> PAGEREF _Toc214575014 \h </w:instrText>
            </w:r>
            <w:r>
              <w:rPr>
                <w:noProof/>
                <w:webHidden/>
              </w:rPr>
            </w:r>
            <w:r>
              <w:rPr>
                <w:noProof/>
                <w:webHidden/>
              </w:rPr>
              <w:fldChar w:fldCharType="separate"/>
            </w:r>
            <w:r>
              <w:rPr>
                <w:noProof/>
                <w:webHidden/>
              </w:rPr>
              <w:t>45</w:t>
            </w:r>
            <w:r>
              <w:rPr>
                <w:noProof/>
                <w:webHidden/>
              </w:rPr>
              <w:fldChar w:fldCharType="end"/>
            </w:r>
          </w:hyperlink>
        </w:p>
        <w:p w14:paraId="6EC9339D" w14:textId="6B1B2738" w:rsidR="006422B6" w:rsidRDefault="00924DED" w:rsidP="00FE4CD5">
          <w:pPr>
            <w:spacing w:before="240" w:after="240"/>
          </w:pPr>
          <w:r w:rsidRPr="00924DED">
            <w:rPr>
              <w:rFonts w:ascii="Aptos" w:hAnsi="Aptos" w:cstheme="minorHAnsi"/>
              <w:b/>
              <w:bCs/>
              <w:caps/>
              <w:sz w:val="22"/>
              <w:szCs w:val="22"/>
              <w:u w:val="single"/>
            </w:rPr>
            <w:fldChar w:fldCharType="end"/>
          </w:r>
        </w:p>
      </w:sdtContent>
    </w:sdt>
    <w:p w14:paraId="46FF36E3" w14:textId="77777777" w:rsidR="00035F24" w:rsidRDefault="00035F24" w:rsidP="00FE4CD5">
      <w:pPr>
        <w:spacing w:before="240" w:after="240"/>
        <w:jc w:val="both"/>
        <w:rPr>
          <w:sz w:val="20"/>
          <w:szCs w:val="20"/>
        </w:rPr>
      </w:pPr>
    </w:p>
    <w:p w14:paraId="42457B5C" w14:textId="77777777" w:rsidR="001647F4" w:rsidRDefault="001647F4" w:rsidP="000243D3">
      <w:pPr>
        <w:keepNext/>
        <w:tabs>
          <w:tab w:val="left" w:pos="1008"/>
        </w:tabs>
        <w:autoSpaceDE w:val="0"/>
        <w:autoSpaceDN w:val="0"/>
        <w:adjustRightInd w:val="0"/>
        <w:spacing w:before="360" w:line="240" w:lineRule="auto"/>
        <w:rPr>
          <w:rFonts w:ascii="Calibri" w:hAnsi="Calibri" w:cs="Calibri"/>
          <w:b/>
          <w:bCs/>
          <w:sz w:val="36"/>
          <w:szCs w:val="36"/>
          <w:lang w:val="en"/>
        </w:rPr>
        <w:sectPr w:rsidR="001647F4" w:rsidSect="000E62F0">
          <w:pgSz w:w="12240" w:h="15840"/>
          <w:pgMar w:top="1418" w:right="1440" w:bottom="2127" w:left="1440" w:header="720" w:footer="720" w:gutter="0"/>
          <w:pgNumType w:fmt="lowerRoman"/>
          <w:cols w:space="720"/>
          <w:noEndnote/>
        </w:sectPr>
      </w:pPr>
    </w:p>
    <w:p w14:paraId="675E6A0F" w14:textId="01610D7C" w:rsidR="00620FA4" w:rsidRDefault="00620FA4" w:rsidP="001E1592">
      <w:pPr>
        <w:pStyle w:val="Jonny1"/>
        <w:numPr>
          <w:ilvl w:val="0"/>
          <w:numId w:val="0"/>
        </w:numPr>
        <w:spacing w:before="480" w:after="360"/>
        <w:ind w:left="432" w:hanging="432"/>
        <w:rPr>
          <w:rFonts w:asciiTheme="minorHAnsi" w:hAnsiTheme="minorHAnsi" w:cstheme="minorHAnsi"/>
          <w:szCs w:val="28"/>
        </w:rPr>
      </w:pPr>
      <w:bookmarkStart w:id="1" w:name="_Toc191036799"/>
      <w:bookmarkStart w:id="2" w:name="_Toc214574987"/>
      <w:r>
        <w:rPr>
          <w:rFonts w:asciiTheme="minorHAnsi" w:hAnsiTheme="minorHAnsi" w:cstheme="minorHAnsi"/>
          <w:szCs w:val="28"/>
        </w:rPr>
        <w:lastRenderedPageBreak/>
        <w:t>Summary</w:t>
      </w:r>
      <w:bookmarkEnd w:id="1"/>
      <w:bookmarkEnd w:id="2"/>
    </w:p>
    <w:p w14:paraId="5BCA6A88" w14:textId="66246C6E" w:rsidR="001E1592" w:rsidRDefault="006B1391" w:rsidP="00620FA4">
      <w:pPr>
        <w:autoSpaceDE w:val="0"/>
        <w:autoSpaceDN w:val="0"/>
        <w:adjustRightInd w:val="0"/>
        <w:spacing w:before="120" w:after="240" w:line="320" w:lineRule="atLeast"/>
        <w:jc w:val="both"/>
        <w:rPr>
          <w:rFonts w:ascii="Calibri" w:hAnsi="Calibri" w:cs="Calibri"/>
          <w:lang w:val="en"/>
        </w:rPr>
      </w:pPr>
      <w:r w:rsidRPr="006B1391">
        <w:rPr>
          <w:rFonts w:ascii="Calibri" w:hAnsi="Calibri" w:cs="Calibri"/>
        </w:rPr>
        <w:t xml:space="preserve">All water is important and valued by </w:t>
      </w:r>
      <w:proofErr w:type="spellStart"/>
      <w:r w:rsidRPr="006B1391">
        <w:rPr>
          <w:rFonts w:ascii="Calibri" w:hAnsi="Calibri" w:cs="Calibri"/>
        </w:rPr>
        <w:t>Poutini</w:t>
      </w:r>
      <w:proofErr w:type="spellEnd"/>
      <w:r w:rsidRPr="006B1391">
        <w:rPr>
          <w:rFonts w:ascii="Calibri" w:hAnsi="Calibri" w:cs="Calibri"/>
        </w:rPr>
        <w:t xml:space="preserve"> </w:t>
      </w:r>
      <w:proofErr w:type="spellStart"/>
      <w:r w:rsidRPr="006B1391">
        <w:rPr>
          <w:rFonts w:ascii="Calibri" w:hAnsi="Calibri" w:cs="Calibri"/>
        </w:rPr>
        <w:t>Ngāi</w:t>
      </w:r>
      <w:proofErr w:type="spellEnd"/>
      <w:r w:rsidRPr="006B1391">
        <w:rPr>
          <w:rFonts w:ascii="Calibri" w:hAnsi="Calibri" w:cs="Calibri"/>
        </w:rPr>
        <w:t xml:space="preserve"> Tahu, whether it is groundwater, coastal water or water flowing in rivers or drains. It is very important to </w:t>
      </w:r>
      <w:proofErr w:type="spellStart"/>
      <w:r w:rsidRPr="006B1391">
        <w:rPr>
          <w:rFonts w:ascii="Calibri" w:hAnsi="Calibri" w:cs="Calibri"/>
        </w:rPr>
        <w:t>Poutini</w:t>
      </w:r>
      <w:proofErr w:type="spellEnd"/>
      <w:r w:rsidRPr="006B1391">
        <w:rPr>
          <w:rFonts w:ascii="Calibri" w:hAnsi="Calibri" w:cs="Calibri"/>
        </w:rPr>
        <w:t xml:space="preserve"> </w:t>
      </w:r>
      <w:proofErr w:type="spellStart"/>
      <w:r w:rsidRPr="006B1391">
        <w:rPr>
          <w:rFonts w:ascii="Calibri" w:hAnsi="Calibri" w:cs="Calibri"/>
        </w:rPr>
        <w:t>Ngāi</w:t>
      </w:r>
      <w:proofErr w:type="spellEnd"/>
      <w:r w:rsidRPr="006B1391">
        <w:rPr>
          <w:rFonts w:ascii="Calibri" w:hAnsi="Calibri" w:cs="Calibri"/>
        </w:rPr>
        <w:t xml:space="preserve"> Tahu that the mauri - the life-giving essence - of water is maintained. If water is degraded, it affects mana, as it reduces the ability for hapū to collect and provide safe </w:t>
      </w:r>
      <w:proofErr w:type="spellStart"/>
      <w:r w:rsidRPr="006B1391">
        <w:rPr>
          <w:rFonts w:ascii="Calibri" w:hAnsi="Calibri" w:cs="Calibri"/>
        </w:rPr>
        <w:t>mahinga</w:t>
      </w:r>
      <w:proofErr w:type="spellEnd"/>
      <w:r w:rsidRPr="006B1391">
        <w:rPr>
          <w:rFonts w:ascii="Calibri" w:hAnsi="Calibri" w:cs="Calibri"/>
        </w:rPr>
        <w:t xml:space="preserve"> kai. </w:t>
      </w:r>
      <w:proofErr w:type="spellStart"/>
      <w:r w:rsidRPr="006B1391">
        <w:rPr>
          <w:rFonts w:ascii="Calibri" w:hAnsi="Calibri" w:cs="Calibri"/>
        </w:rPr>
        <w:t>Poutini</w:t>
      </w:r>
      <w:proofErr w:type="spellEnd"/>
      <w:r w:rsidRPr="006B1391">
        <w:rPr>
          <w:rFonts w:ascii="Calibri" w:hAnsi="Calibri" w:cs="Calibri"/>
        </w:rPr>
        <w:t xml:space="preserve"> </w:t>
      </w:r>
      <w:proofErr w:type="spellStart"/>
      <w:r w:rsidRPr="006B1391">
        <w:rPr>
          <w:rFonts w:ascii="Calibri" w:hAnsi="Calibri" w:cs="Calibri"/>
        </w:rPr>
        <w:t>Ngāi</w:t>
      </w:r>
      <w:proofErr w:type="spellEnd"/>
      <w:r w:rsidRPr="006B1391">
        <w:rPr>
          <w:rFonts w:ascii="Calibri" w:hAnsi="Calibri" w:cs="Calibri"/>
        </w:rPr>
        <w:t xml:space="preserve"> Tahu, as mana whenua and kaitiaki, have an inherited responsibility to pass healthy water onto future generations. </w:t>
      </w:r>
    </w:p>
    <w:p w14:paraId="7EF9F5F5" w14:textId="728738D4" w:rsidR="001E1592" w:rsidRDefault="00D269B6" w:rsidP="00620FA4">
      <w:pPr>
        <w:autoSpaceDE w:val="0"/>
        <w:autoSpaceDN w:val="0"/>
        <w:adjustRightInd w:val="0"/>
        <w:spacing w:before="120" w:after="240" w:line="320" w:lineRule="atLeast"/>
        <w:jc w:val="both"/>
      </w:pPr>
      <w:r>
        <w:t xml:space="preserve">The West Coast is renowned for its natural and physical attributes, including its lakes, rivers, and coastal areas. Our water resources provide a range of benefits supporting agriculture, industry, tourism, and the health and well-being of people and communities. Reduced water quality increases risks to public health and affects our ability to use freshwater environments for recreational and commercial purposes. Natural factors, such as climate, geology, and topography help determine how human pressures affect the state of water quality and ecosystem health in a particular waterbody. The types of pressures vary, for example, faecal contamination versus nutrients versus sediment discharges, which will impact on a waterbody’s values in different ways. </w:t>
      </w:r>
    </w:p>
    <w:p w14:paraId="2BE20FFB" w14:textId="5CC0DB19" w:rsidR="00443DB6" w:rsidRDefault="00170B1B" w:rsidP="00620FA4">
      <w:pPr>
        <w:autoSpaceDE w:val="0"/>
        <w:autoSpaceDN w:val="0"/>
        <w:adjustRightInd w:val="0"/>
        <w:spacing w:before="120" w:after="240" w:line="320" w:lineRule="atLeast"/>
        <w:jc w:val="both"/>
        <w:rPr>
          <w:rFonts w:ascii="Calibri" w:hAnsi="Calibri" w:cs="Calibri"/>
          <w:lang w:val="en"/>
        </w:rPr>
      </w:pPr>
      <w:r>
        <w:rPr>
          <w:rFonts w:ascii="Calibri" w:hAnsi="Calibri" w:cs="Calibri"/>
          <w:lang w:val="en"/>
        </w:rPr>
        <w:t>Co</w:t>
      </w:r>
      <w:r w:rsidR="00F53D1D">
        <w:rPr>
          <w:rFonts w:ascii="Calibri" w:hAnsi="Calibri" w:cs="Calibri"/>
          <w:lang w:val="en"/>
        </w:rPr>
        <w:t>uncils main water quality focus is on the West Coasts</w:t>
      </w:r>
      <w:r w:rsidR="00E60EE0">
        <w:rPr>
          <w:rFonts w:ascii="Calibri" w:hAnsi="Calibri" w:cs="Calibri"/>
          <w:lang w:val="en"/>
        </w:rPr>
        <w:t xml:space="preserve"> network of waterways, with other significant programs covering lakes</w:t>
      </w:r>
      <w:r w:rsidR="00BA16B8">
        <w:rPr>
          <w:rFonts w:ascii="Calibri" w:hAnsi="Calibri" w:cs="Calibri"/>
          <w:lang w:val="en"/>
        </w:rPr>
        <w:t xml:space="preserve">, and coastal primary contact recreation. </w:t>
      </w:r>
      <w:r w:rsidR="00F12895">
        <w:rPr>
          <w:rFonts w:ascii="Calibri" w:hAnsi="Calibri" w:cs="Calibri"/>
          <w:lang w:val="en"/>
        </w:rPr>
        <w:t xml:space="preserve">Council’s first and foremost duty is to </w:t>
      </w:r>
      <w:r w:rsidR="00D30FE7">
        <w:rPr>
          <w:rFonts w:ascii="Calibri" w:hAnsi="Calibri" w:cs="Calibri"/>
          <w:lang w:val="en"/>
        </w:rPr>
        <w:t xml:space="preserve">measure and report on what is the highest priority for </w:t>
      </w:r>
      <w:proofErr w:type="spellStart"/>
      <w:r w:rsidR="00D30FE7" w:rsidRPr="006B1391">
        <w:rPr>
          <w:rFonts w:ascii="Calibri" w:hAnsi="Calibri" w:cs="Calibri"/>
        </w:rPr>
        <w:t>Poutini</w:t>
      </w:r>
      <w:proofErr w:type="spellEnd"/>
      <w:r w:rsidR="00D30FE7" w:rsidRPr="006B1391">
        <w:rPr>
          <w:rFonts w:ascii="Calibri" w:hAnsi="Calibri" w:cs="Calibri"/>
        </w:rPr>
        <w:t xml:space="preserve"> </w:t>
      </w:r>
      <w:proofErr w:type="spellStart"/>
      <w:r w:rsidR="00D30FE7" w:rsidRPr="006B1391">
        <w:rPr>
          <w:rFonts w:ascii="Calibri" w:hAnsi="Calibri" w:cs="Calibri"/>
        </w:rPr>
        <w:t>Ngāi</w:t>
      </w:r>
      <w:proofErr w:type="spellEnd"/>
      <w:r w:rsidR="00D30FE7" w:rsidRPr="006B1391">
        <w:rPr>
          <w:rFonts w:ascii="Calibri" w:hAnsi="Calibri" w:cs="Calibri"/>
        </w:rPr>
        <w:t xml:space="preserve"> Tahu</w:t>
      </w:r>
      <w:r w:rsidR="00872DC9">
        <w:rPr>
          <w:rFonts w:ascii="Calibri" w:hAnsi="Calibri" w:cs="Calibri"/>
        </w:rPr>
        <w:t xml:space="preserve"> and the local community. Council also has a responsibility to obey</w:t>
      </w:r>
      <w:r w:rsidR="00593B0A">
        <w:rPr>
          <w:rFonts w:ascii="Calibri" w:hAnsi="Calibri" w:cs="Calibri"/>
        </w:rPr>
        <w:t xml:space="preserve"> national regulations that dictate what should be monitored and how. The </w:t>
      </w:r>
      <w:r w:rsidR="003E19C5" w:rsidRPr="00443DB6">
        <w:rPr>
          <w:rFonts w:ascii="Calibri" w:hAnsi="Calibri" w:cs="Calibri"/>
          <w:lang w:val="en-US"/>
        </w:rPr>
        <w:t>The National Policy Statement for Freshwater Management 2020 (NPSFM),</w:t>
      </w:r>
      <w:r w:rsidR="003E19C5">
        <w:rPr>
          <w:rFonts w:ascii="Calibri" w:hAnsi="Calibri" w:cs="Calibri"/>
          <w:lang w:val="en-US"/>
        </w:rPr>
        <w:t xml:space="preserve"> has</w:t>
      </w:r>
      <w:r w:rsidR="00717D2D">
        <w:rPr>
          <w:rFonts w:ascii="Calibri" w:hAnsi="Calibri" w:cs="Calibri"/>
          <w:lang w:val="en-US"/>
        </w:rPr>
        <w:t xml:space="preserve"> a dominant role in directing</w:t>
      </w:r>
      <w:r w:rsidR="0018530F">
        <w:rPr>
          <w:rFonts w:ascii="Calibri" w:hAnsi="Calibri" w:cs="Calibri"/>
          <w:lang w:val="en-US"/>
        </w:rPr>
        <w:t xml:space="preserve"> what w</w:t>
      </w:r>
      <w:r w:rsidR="004057FA">
        <w:rPr>
          <w:rFonts w:ascii="Calibri" w:hAnsi="Calibri" w:cs="Calibri"/>
          <w:lang w:val="en-US"/>
        </w:rPr>
        <w:t>e</w:t>
      </w:r>
      <w:r w:rsidR="0018530F">
        <w:rPr>
          <w:rFonts w:ascii="Calibri" w:hAnsi="Calibri" w:cs="Calibri"/>
          <w:lang w:val="en-US"/>
        </w:rPr>
        <w:t xml:space="preserve"> measure and </w:t>
      </w:r>
      <w:r w:rsidR="004057FA">
        <w:rPr>
          <w:rFonts w:ascii="Calibri" w:hAnsi="Calibri" w:cs="Calibri"/>
          <w:lang w:val="en-US"/>
        </w:rPr>
        <w:t>more critically, the thresholds we apply to determine what is adequate in terms of water quality and</w:t>
      </w:r>
      <w:r w:rsidR="004F4B6D">
        <w:rPr>
          <w:rFonts w:ascii="Calibri" w:hAnsi="Calibri" w:cs="Calibri"/>
          <w:lang w:val="en-US"/>
        </w:rPr>
        <w:t xml:space="preserve"> ecosystem health. </w:t>
      </w:r>
    </w:p>
    <w:p w14:paraId="550745B4" w14:textId="26978169" w:rsidR="001F733B" w:rsidRDefault="001F733B" w:rsidP="001F733B">
      <w:pPr>
        <w:autoSpaceDE w:val="0"/>
        <w:autoSpaceDN w:val="0"/>
        <w:adjustRightInd w:val="0"/>
        <w:spacing w:before="120" w:after="240" w:line="320" w:lineRule="atLeast"/>
        <w:jc w:val="both"/>
        <w:rPr>
          <w:rFonts w:ascii="Calibri" w:hAnsi="Calibri" w:cs="Calibri"/>
          <w:lang w:val="en-US"/>
        </w:rPr>
      </w:pPr>
      <w:r>
        <w:rPr>
          <w:rFonts w:ascii="Calibri" w:hAnsi="Calibri" w:cs="Calibri"/>
          <w:lang w:val="en-US"/>
        </w:rPr>
        <w:t xml:space="preserve">The proportion of </w:t>
      </w:r>
      <w:r w:rsidR="00834BCC">
        <w:rPr>
          <w:rFonts w:ascii="Calibri" w:hAnsi="Calibri" w:cs="Calibri"/>
          <w:lang w:val="en-US"/>
        </w:rPr>
        <w:t>anthropogenic</w:t>
      </w:r>
      <w:r>
        <w:rPr>
          <w:rFonts w:ascii="Calibri" w:hAnsi="Calibri" w:cs="Calibri"/>
          <w:lang w:val="en-US"/>
        </w:rPr>
        <w:t xml:space="preserve"> landcover was used to compare to a range of water quality and aquatic health attributes. </w:t>
      </w:r>
      <w:r>
        <w:rPr>
          <w:rFonts w:ascii="Calibri" w:hAnsi="Calibri" w:cs="Calibri"/>
        </w:rPr>
        <w:t xml:space="preserve">Sites with less anthropogenic landcover were likely to have better dissolved oxygen regimes, lower nutrients, less faecal contamination, and better macroinvertebrate health. </w:t>
      </w:r>
    </w:p>
    <w:p w14:paraId="1309DFE3" w14:textId="37654A74" w:rsidR="001F733B" w:rsidRDefault="001F733B" w:rsidP="001F733B">
      <w:pPr>
        <w:autoSpaceDE w:val="0"/>
        <w:autoSpaceDN w:val="0"/>
        <w:adjustRightInd w:val="0"/>
        <w:spacing w:before="120" w:after="240" w:line="320" w:lineRule="atLeast"/>
        <w:jc w:val="both"/>
        <w:rPr>
          <w:rFonts w:ascii="Calibri" w:hAnsi="Calibri" w:cs="Calibri"/>
          <w:lang w:val="en"/>
        </w:rPr>
      </w:pPr>
      <w:r w:rsidRPr="4B3B8FC3">
        <w:rPr>
          <w:rFonts w:ascii="Calibri" w:hAnsi="Calibri" w:cs="Calibri"/>
          <w:lang w:val="en-US"/>
        </w:rPr>
        <w:t xml:space="preserve">The West Coast generally has a cool, wet climate but thermal stress </w:t>
      </w:r>
      <w:r>
        <w:rPr>
          <w:rFonts w:ascii="Calibri" w:hAnsi="Calibri" w:cs="Calibri"/>
          <w:lang w:val="en-US"/>
        </w:rPr>
        <w:t>can occur periodically i</w:t>
      </w:r>
      <w:r w:rsidRPr="4B3B8FC3">
        <w:rPr>
          <w:rFonts w:ascii="Calibri" w:hAnsi="Calibri" w:cs="Calibri"/>
          <w:lang w:val="en-US"/>
        </w:rPr>
        <w:t xml:space="preserve">n some streams (CRI &gt; 22°C), at which point sensitive species </w:t>
      </w:r>
      <w:r w:rsidR="00764A4F">
        <w:rPr>
          <w:rFonts w:ascii="Calibri" w:hAnsi="Calibri" w:cs="Calibri"/>
          <w:lang w:val="en-US"/>
        </w:rPr>
        <w:t xml:space="preserve">are </w:t>
      </w:r>
      <w:r w:rsidRPr="4B3B8FC3">
        <w:rPr>
          <w:rFonts w:ascii="Calibri" w:hAnsi="Calibri" w:cs="Calibri"/>
          <w:lang w:val="en-US"/>
        </w:rPr>
        <w:t>at risk.</w:t>
      </w:r>
      <w:r>
        <w:rPr>
          <w:rFonts w:ascii="Calibri" w:hAnsi="Calibri" w:cs="Calibri"/>
          <w:lang w:val="en-US"/>
        </w:rPr>
        <w:t xml:space="preserve"> Risk factors </w:t>
      </w:r>
      <w:proofErr w:type="gramStart"/>
      <w:r>
        <w:rPr>
          <w:rFonts w:ascii="Calibri" w:hAnsi="Calibri" w:cs="Calibri"/>
          <w:lang w:val="en-US"/>
        </w:rPr>
        <w:t>include:</w:t>
      </w:r>
      <w:proofErr w:type="gramEnd"/>
      <w:r>
        <w:rPr>
          <w:rFonts w:ascii="Calibri" w:hAnsi="Calibri" w:cs="Calibri"/>
          <w:lang w:val="en-US"/>
        </w:rPr>
        <w:t xml:space="preserve"> reduced riparian shade; small size and a lack of cool sources like springs or forested hill country; and climatic extremes. </w:t>
      </w:r>
    </w:p>
    <w:p w14:paraId="7CDEC49A" w14:textId="033812F6" w:rsidR="001F733B" w:rsidRDefault="001F733B" w:rsidP="001F733B">
      <w:pPr>
        <w:autoSpaceDE w:val="0"/>
        <w:autoSpaceDN w:val="0"/>
        <w:adjustRightInd w:val="0"/>
        <w:spacing w:before="120" w:after="240" w:line="320" w:lineRule="atLeast"/>
        <w:jc w:val="both"/>
        <w:rPr>
          <w:rFonts w:ascii="Calibri" w:hAnsi="Calibri" w:cs="Calibri"/>
          <w:lang w:val="en"/>
        </w:rPr>
      </w:pPr>
      <w:r>
        <w:rPr>
          <w:rFonts w:ascii="Calibri" w:hAnsi="Calibri" w:cs="Calibri"/>
          <w:lang w:val="en"/>
        </w:rPr>
        <w:t xml:space="preserve">Suspended sediment was assessed using measures of clarity (as per the NPSFM 2020), and turbidity. </w:t>
      </w:r>
      <w:proofErr w:type="gramStart"/>
      <w:r>
        <w:rPr>
          <w:rFonts w:ascii="Calibri" w:hAnsi="Calibri" w:cs="Calibri"/>
          <w:lang w:val="en-US"/>
        </w:rPr>
        <w:t>The majority of</w:t>
      </w:r>
      <w:proofErr w:type="gramEnd"/>
      <w:r>
        <w:rPr>
          <w:rFonts w:ascii="Calibri" w:hAnsi="Calibri" w:cs="Calibri"/>
          <w:lang w:val="en-US"/>
        </w:rPr>
        <w:t xml:space="preserve"> monitoring sites had good clarity. </w:t>
      </w:r>
      <w:r>
        <w:rPr>
          <w:rFonts w:ascii="Calibri" w:hAnsi="Calibri" w:cs="Calibri"/>
          <w:lang w:val="en"/>
        </w:rPr>
        <w:t xml:space="preserve">Naturally </w:t>
      </w:r>
      <w:r w:rsidR="00834BCC">
        <w:rPr>
          <w:rFonts w:ascii="Calibri" w:hAnsi="Calibri" w:cs="Calibri"/>
          <w:lang w:val="en"/>
        </w:rPr>
        <w:t>occurring</w:t>
      </w:r>
      <w:r>
        <w:rPr>
          <w:rFonts w:ascii="Calibri" w:hAnsi="Calibri" w:cs="Calibri"/>
          <w:lang w:val="en"/>
        </w:rPr>
        <w:t xml:space="preserve"> </w:t>
      </w:r>
      <w:r>
        <w:rPr>
          <w:rFonts w:ascii="Calibri" w:hAnsi="Calibri" w:cs="Calibri"/>
        </w:rPr>
        <w:t>d</w:t>
      </w:r>
      <w:r w:rsidRPr="00534726">
        <w:rPr>
          <w:rFonts w:ascii="Calibri" w:hAnsi="Calibri" w:cs="Calibri"/>
        </w:rPr>
        <w:t xml:space="preserve">issolved </w:t>
      </w:r>
      <w:r>
        <w:rPr>
          <w:rFonts w:ascii="Calibri" w:hAnsi="Calibri" w:cs="Calibri"/>
        </w:rPr>
        <w:t>o</w:t>
      </w:r>
      <w:r w:rsidRPr="00534726">
        <w:rPr>
          <w:rFonts w:ascii="Calibri" w:hAnsi="Calibri" w:cs="Calibri"/>
        </w:rPr>
        <w:t xml:space="preserve">rganic </w:t>
      </w:r>
      <w:r>
        <w:rPr>
          <w:rFonts w:ascii="Calibri" w:hAnsi="Calibri" w:cs="Calibri"/>
        </w:rPr>
        <w:t>m</w:t>
      </w:r>
      <w:r w:rsidRPr="00534726">
        <w:rPr>
          <w:rFonts w:ascii="Calibri" w:hAnsi="Calibri" w:cs="Calibri"/>
        </w:rPr>
        <w:t>atter</w:t>
      </w:r>
      <w:r>
        <w:rPr>
          <w:rFonts w:ascii="Calibri" w:hAnsi="Calibri" w:cs="Calibri"/>
        </w:rPr>
        <w:t xml:space="preserve"> </w:t>
      </w:r>
      <w:r w:rsidR="00636D26">
        <w:rPr>
          <w:rFonts w:ascii="Calibri" w:hAnsi="Calibri" w:cs="Calibri"/>
        </w:rPr>
        <w:t xml:space="preserve">can </w:t>
      </w:r>
      <w:r>
        <w:rPr>
          <w:rFonts w:ascii="Calibri" w:hAnsi="Calibri" w:cs="Calibri"/>
        </w:rPr>
        <w:t>reduce clarity</w:t>
      </w:r>
      <w:r w:rsidR="00636D26">
        <w:rPr>
          <w:rFonts w:ascii="Calibri" w:hAnsi="Calibri" w:cs="Calibri"/>
        </w:rPr>
        <w:t xml:space="preserve"> in some waterways</w:t>
      </w:r>
      <w:r>
        <w:rPr>
          <w:rFonts w:ascii="Calibri" w:hAnsi="Calibri" w:cs="Calibri"/>
        </w:rPr>
        <w:t xml:space="preserve"> and care is needed to avoid attributing clarity reductions from this </w:t>
      </w:r>
      <w:r w:rsidR="006E58F2">
        <w:rPr>
          <w:rFonts w:ascii="Calibri" w:hAnsi="Calibri" w:cs="Calibri"/>
        </w:rPr>
        <w:t>to</w:t>
      </w:r>
      <w:r>
        <w:rPr>
          <w:rFonts w:ascii="Calibri" w:hAnsi="Calibri" w:cs="Calibri"/>
        </w:rPr>
        <w:t xml:space="preserve"> suspended sediment. The </w:t>
      </w:r>
      <w:r w:rsidR="001011FE">
        <w:rPr>
          <w:rFonts w:ascii="Calibri" w:hAnsi="Calibri" w:cs="Calibri"/>
        </w:rPr>
        <w:t xml:space="preserve">relationship between anthropogenic landcover and clarity </w:t>
      </w:r>
      <w:r>
        <w:rPr>
          <w:rFonts w:ascii="Calibri" w:hAnsi="Calibri" w:cs="Calibri"/>
        </w:rPr>
        <w:t xml:space="preserve">was not strong suggesting that individual activities and natural factors play a significant role. </w:t>
      </w:r>
    </w:p>
    <w:p w14:paraId="0929508B" w14:textId="057E18F7" w:rsidR="001F733B" w:rsidRDefault="001F733B" w:rsidP="001F733B">
      <w:pPr>
        <w:autoSpaceDE w:val="0"/>
        <w:autoSpaceDN w:val="0"/>
        <w:adjustRightInd w:val="0"/>
        <w:spacing w:before="120" w:after="240" w:line="320" w:lineRule="atLeast"/>
        <w:jc w:val="both"/>
        <w:rPr>
          <w:rFonts w:ascii="Calibri" w:hAnsi="Calibri" w:cs="Calibri"/>
          <w:lang w:val="en-US"/>
        </w:rPr>
      </w:pPr>
      <w:r w:rsidRPr="559D429E">
        <w:rPr>
          <w:rFonts w:ascii="Calibri" w:hAnsi="Calibri" w:cs="Calibri"/>
          <w:lang w:val="en-US"/>
        </w:rPr>
        <w:t xml:space="preserve">Dissolved oxygen can vary widely over the course of a </w:t>
      </w:r>
      <w:r w:rsidR="005E281D" w:rsidRPr="559D429E">
        <w:rPr>
          <w:rFonts w:ascii="Calibri" w:hAnsi="Calibri" w:cs="Calibri"/>
          <w:lang w:val="en-US"/>
        </w:rPr>
        <w:t>day,</w:t>
      </w:r>
      <w:r w:rsidRPr="559D429E">
        <w:rPr>
          <w:rFonts w:ascii="Calibri" w:hAnsi="Calibri" w:cs="Calibri"/>
          <w:lang w:val="en-US"/>
        </w:rPr>
        <w:t xml:space="preserve"> and assessment requires continuous datasets </w:t>
      </w:r>
      <w:r w:rsidR="005E281D" w:rsidRPr="559D429E">
        <w:rPr>
          <w:rFonts w:ascii="Calibri" w:hAnsi="Calibri" w:cs="Calibri"/>
          <w:lang w:val="en-US"/>
        </w:rPr>
        <w:t>e.g.</w:t>
      </w:r>
      <w:r w:rsidRPr="559D429E">
        <w:rPr>
          <w:rFonts w:ascii="Calibri" w:hAnsi="Calibri" w:cs="Calibri"/>
          <w:lang w:val="en-US"/>
        </w:rPr>
        <w:t xml:space="preserve"> every 15 minutes</w:t>
      </w:r>
      <w:r w:rsidR="005E281D">
        <w:rPr>
          <w:rFonts w:ascii="Calibri" w:hAnsi="Calibri" w:cs="Calibri"/>
          <w:lang w:val="en-US"/>
        </w:rPr>
        <w:t>,</w:t>
      </w:r>
      <w:r w:rsidRPr="559D429E">
        <w:rPr>
          <w:rFonts w:ascii="Calibri" w:hAnsi="Calibri" w:cs="Calibri"/>
          <w:lang w:val="en-US"/>
        </w:rPr>
        <w:t xml:space="preserve"> not every month.</w:t>
      </w:r>
      <w:r>
        <w:rPr>
          <w:rFonts w:ascii="Calibri" w:hAnsi="Calibri" w:cs="Calibri"/>
          <w:lang w:val="en-US"/>
        </w:rPr>
        <w:t xml:space="preserve"> Plant and algal proliferations were likely to be a common cause of low dissolved oxygen when nutrients, light, warmth, and stable flows encouraged high biomass. </w:t>
      </w:r>
    </w:p>
    <w:p w14:paraId="11039D12" w14:textId="6EE885B3" w:rsidR="001F733B" w:rsidRDefault="001F733B" w:rsidP="001F733B">
      <w:pPr>
        <w:autoSpaceDE w:val="0"/>
        <w:autoSpaceDN w:val="0"/>
        <w:adjustRightInd w:val="0"/>
        <w:spacing w:before="120" w:after="240" w:line="320" w:lineRule="atLeast"/>
        <w:jc w:val="both"/>
        <w:rPr>
          <w:rFonts w:ascii="Calibri" w:hAnsi="Calibri" w:cs="Calibri"/>
          <w:lang w:val="en-US"/>
        </w:rPr>
      </w:pPr>
      <w:r w:rsidRPr="142D2BAD">
        <w:rPr>
          <w:rFonts w:ascii="Calibri" w:hAnsi="Calibri" w:cs="Calibri"/>
          <w:lang w:val="en-US"/>
        </w:rPr>
        <w:lastRenderedPageBreak/>
        <w:t xml:space="preserve">A suite of intrinsic factors can exacerbate real or </w:t>
      </w:r>
      <w:r w:rsidR="00834BCC" w:rsidRPr="142D2BAD">
        <w:rPr>
          <w:rFonts w:ascii="Calibri" w:hAnsi="Calibri" w:cs="Calibri"/>
          <w:lang w:val="en-US"/>
        </w:rPr>
        <w:t>perceived</w:t>
      </w:r>
      <w:r w:rsidRPr="142D2BAD">
        <w:rPr>
          <w:rFonts w:ascii="Calibri" w:hAnsi="Calibri" w:cs="Calibri"/>
          <w:lang w:val="en-US"/>
        </w:rPr>
        <w:t xml:space="preserve"> reductions in water quality. Low gradient, slow flowing waterways tend to be warmer, have less oxygen, more aquatic plants and poorer macroinvertebrate health. </w:t>
      </w:r>
      <w:r>
        <w:rPr>
          <w:rFonts w:ascii="Calibri" w:hAnsi="Calibri" w:cs="Calibri"/>
          <w:lang w:val="en-US"/>
        </w:rPr>
        <w:t>Dissolved organic matter, known for its brown colouration, can reduce p</w:t>
      </w:r>
      <w:r w:rsidR="00834BCC">
        <w:rPr>
          <w:rFonts w:ascii="Calibri" w:hAnsi="Calibri" w:cs="Calibri"/>
          <w:lang w:val="en-US"/>
        </w:rPr>
        <w:t>H</w:t>
      </w:r>
      <w:r>
        <w:rPr>
          <w:rFonts w:ascii="Calibri" w:hAnsi="Calibri" w:cs="Calibri"/>
          <w:lang w:val="en-US"/>
        </w:rPr>
        <w:t xml:space="preserve"> and clarity significantly in absence of any </w:t>
      </w:r>
      <w:r w:rsidR="00834BCC">
        <w:rPr>
          <w:rFonts w:ascii="Calibri" w:hAnsi="Calibri" w:cs="Calibri"/>
          <w:lang w:val="en-US"/>
        </w:rPr>
        <w:t>suspended</w:t>
      </w:r>
      <w:r>
        <w:rPr>
          <w:rFonts w:ascii="Calibri" w:hAnsi="Calibri" w:cs="Calibri"/>
          <w:lang w:val="en-US"/>
        </w:rPr>
        <w:t xml:space="preserve"> sediment. </w:t>
      </w:r>
    </w:p>
    <w:p w14:paraId="52AD7455" w14:textId="4DA2EC67" w:rsidR="001F733B" w:rsidRDefault="001F733B" w:rsidP="001F733B">
      <w:pPr>
        <w:autoSpaceDE w:val="0"/>
        <w:autoSpaceDN w:val="0"/>
        <w:adjustRightInd w:val="0"/>
        <w:spacing w:before="120" w:after="240" w:line="320" w:lineRule="atLeast"/>
        <w:jc w:val="both"/>
        <w:rPr>
          <w:rFonts w:ascii="Calibri" w:hAnsi="Calibri" w:cs="Calibri"/>
          <w:lang w:val="en"/>
        </w:rPr>
      </w:pPr>
      <w:r>
        <w:rPr>
          <w:rFonts w:ascii="Calibri" w:hAnsi="Calibri" w:cs="Calibri"/>
          <w:lang w:val="en"/>
        </w:rPr>
        <w:t xml:space="preserve">Nutrient levels in West Coast waterways were not toxic but could reach concentrations high enough to promote plant and algal proliferations. This was most likely </w:t>
      </w:r>
      <w:r w:rsidR="00C47FBD">
        <w:rPr>
          <w:rFonts w:ascii="Calibri" w:hAnsi="Calibri" w:cs="Calibri"/>
          <w:lang w:val="en"/>
        </w:rPr>
        <w:t>during</w:t>
      </w:r>
      <w:r>
        <w:rPr>
          <w:rFonts w:ascii="Calibri" w:hAnsi="Calibri" w:cs="Calibri"/>
          <w:lang w:val="en"/>
        </w:rPr>
        <w:t xml:space="preserve"> the warmer months, </w:t>
      </w:r>
      <w:r w:rsidR="00FB06E2">
        <w:rPr>
          <w:rFonts w:ascii="Calibri" w:hAnsi="Calibri" w:cs="Calibri"/>
          <w:lang w:val="en"/>
        </w:rPr>
        <w:t>demonstrated</w:t>
      </w:r>
      <w:r>
        <w:rPr>
          <w:rFonts w:ascii="Calibri" w:hAnsi="Calibri" w:cs="Calibri"/>
          <w:lang w:val="en"/>
        </w:rPr>
        <w:t xml:space="preserve"> by oxygen fluctuations </w:t>
      </w:r>
      <w:r w:rsidR="00FB06E2">
        <w:rPr>
          <w:rFonts w:ascii="Calibri" w:hAnsi="Calibri" w:cs="Calibri"/>
          <w:lang w:val="en"/>
        </w:rPr>
        <w:t>observed from</w:t>
      </w:r>
      <w:r>
        <w:rPr>
          <w:rFonts w:ascii="Calibri" w:hAnsi="Calibri" w:cs="Calibri"/>
          <w:lang w:val="en"/>
        </w:rPr>
        <w:t xml:space="preserve"> Nov-March</w:t>
      </w:r>
      <w:r w:rsidR="009D5305">
        <w:rPr>
          <w:rFonts w:ascii="Calibri" w:hAnsi="Calibri" w:cs="Calibri"/>
          <w:lang w:val="en"/>
        </w:rPr>
        <w:t>. Outside of these months</w:t>
      </w:r>
      <w:r w:rsidR="006D684B">
        <w:rPr>
          <w:rFonts w:ascii="Calibri" w:hAnsi="Calibri" w:cs="Calibri"/>
          <w:lang w:val="en"/>
        </w:rPr>
        <w:t>,</w:t>
      </w:r>
      <w:r w:rsidR="009D5305">
        <w:rPr>
          <w:rFonts w:ascii="Calibri" w:hAnsi="Calibri" w:cs="Calibri"/>
          <w:lang w:val="en"/>
        </w:rPr>
        <w:t xml:space="preserve"> proliferations were less</w:t>
      </w:r>
      <w:r>
        <w:rPr>
          <w:rFonts w:ascii="Calibri" w:hAnsi="Calibri" w:cs="Calibri"/>
          <w:lang w:val="en"/>
        </w:rPr>
        <w:t xml:space="preserve"> likely as suggested </w:t>
      </w:r>
      <w:r w:rsidR="00330021">
        <w:rPr>
          <w:rFonts w:ascii="Calibri" w:hAnsi="Calibri" w:cs="Calibri"/>
          <w:lang w:val="en"/>
        </w:rPr>
        <w:t>by results</w:t>
      </w:r>
      <w:r w:rsidR="006D684B">
        <w:rPr>
          <w:rFonts w:ascii="Calibri" w:hAnsi="Calibri" w:cs="Calibri"/>
          <w:lang w:val="en"/>
        </w:rPr>
        <w:t xml:space="preserve"> from</w:t>
      </w:r>
      <w:r>
        <w:rPr>
          <w:rFonts w:ascii="Calibri" w:hAnsi="Calibri" w:cs="Calibri"/>
          <w:lang w:val="en"/>
        </w:rPr>
        <w:t xml:space="preserve"> monthly </w:t>
      </w:r>
      <w:r w:rsidR="00834BCC">
        <w:rPr>
          <w:rFonts w:ascii="Calibri" w:hAnsi="Calibri" w:cs="Calibri"/>
          <w:lang w:val="en"/>
        </w:rPr>
        <w:t>periphyton</w:t>
      </w:r>
      <w:r>
        <w:rPr>
          <w:rFonts w:ascii="Calibri" w:hAnsi="Calibri" w:cs="Calibri"/>
          <w:lang w:val="en"/>
        </w:rPr>
        <w:t xml:space="preserve">/algal biomass assessments. </w:t>
      </w:r>
    </w:p>
    <w:p w14:paraId="6354D4F1" w14:textId="551D0482" w:rsidR="001F733B" w:rsidRDefault="001F733B" w:rsidP="001F733B">
      <w:pPr>
        <w:autoSpaceDE w:val="0"/>
        <w:autoSpaceDN w:val="0"/>
        <w:adjustRightInd w:val="0"/>
        <w:spacing w:before="120" w:after="240" w:line="320" w:lineRule="atLeast"/>
        <w:jc w:val="both"/>
        <w:rPr>
          <w:rFonts w:ascii="Calibri" w:hAnsi="Calibri" w:cs="Calibri"/>
          <w:lang w:val="en"/>
        </w:rPr>
      </w:pPr>
      <w:proofErr w:type="gramStart"/>
      <w:r w:rsidRPr="515088AC">
        <w:rPr>
          <w:rFonts w:ascii="Calibri" w:hAnsi="Calibri" w:cs="Calibri"/>
          <w:lang w:val="en-US"/>
        </w:rPr>
        <w:t>A large number of</w:t>
      </w:r>
      <w:proofErr w:type="gramEnd"/>
      <w:r w:rsidRPr="515088AC">
        <w:rPr>
          <w:rFonts w:ascii="Calibri" w:hAnsi="Calibri" w:cs="Calibri"/>
          <w:lang w:val="en-US"/>
        </w:rPr>
        <w:t xml:space="preserve"> sites scored poorly under the NPSFM </w:t>
      </w:r>
      <w:r w:rsidR="001956BB" w:rsidRPr="00010136">
        <w:rPr>
          <w:rFonts w:ascii="Calibri" w:hAnsi="Calibri" w:cs="Calibri"/>
          <w:i/>
          <w:iCs/>
          <w:lang w:val="en-US"/>
        </w:rPr>
        <w:t>Escherichia coli (</w:t>
      </w:r>
      <w:r w:rsidR="00010136" w:rsidRPr="00010136">
        <w:rPr>
          <w:rFonts w:ascii="Calibri" w:hAnsi="Calibri" w:cs="Calibri"/>
          <w:i/>
          <w:iCs/>
          <w:lang w:val="en-US"/>
        </w:rPr>
        <w:t>E. coli</w:t>
      </w:r>
      <w:r w:rsidR="001956BB" w:rsidRPr="00010136">
        <w:rPr>
          <w:rFonts w:ascii="Calibri" w:hAnsi="Calibri" w:cs="Calibri"/>
          <w:i/>
          <w:iCs/>
          <w:lang w:val="en-US"/>
        </w:rPr>
        <w:t>)</w:t>
      </w:r>
      <w:r w:rsidRPr="515088AC">
        <w:rPr>
          <w:rFonts w:ascii="Calibri" w:hAnsi="Calibri" w:cs="Calibri"/>
          <w:lang w:val="en-US"/>
        </w:rPr>
        <w:t xml:space="preserve"> criteria for human contact. </w:t>
      </w:r>
      <w:r w:rsidR="00834BCC" w:rsidRPr="515088AC">
        <w:rPr>
          <w:rFonts w:ascii="Calibri" w:hAnsi="Calibri" w:cs="Calibri"/>
          <w:lang w:val="en-US"/>
        </w:rPr>
        <w:t>Anthropogenic</w:t>
      </w:r>
      <w:r w:rsidRPr="515088AC">
        <w:rPr>
          <w:rFonts w:ascii="Calibri" w:hAnsi="Calibri" w:cs="Calibri"/>
          <w:lang w:val="en-US"/>
        </w:rPr>
        <w:t xml:space="preserve"> sources (human and ruminant) are </w:t>
      </w:r>
      <w:r>
        <w:rPr>
          <w:rFonts w:ascii="Calibri" w:hAnsi="Calibri" w:cs="Calibri"/>
          <w:lang w:val="en"/>
        </w:rPr>
        <w:t xml:space="preserve">causing problems, but birds, high rainfall, and statistical methodology are also contributing to these poor results. Suitability for primary contact (swimming) was also impacted by the same </w:t>
      </w:r>
      <w:r w:rsidR="00C2586B">
        <w:rPr>
          <w:rFonts w:ascii="Calibri" w:hAnsi="Calibri" w:cs="Calibri"/>
          <w:lang w:val="en"/>
        </w:rPr>
        <w:t>causes</w:t>
      </w:r>
      <w:r>
        <w:rPr>
          <w:rFonts w:ascii="Calibri" w:hAnsi="Calibri" w:cs="Calibri"/>
          <w:lang w:val="en"/>
        </w:rPr>
        <w:t>, but was safe at most sites</w:t>
      </w:r>
      <w:r w:rsidR="003B453B">
        <w:rPr>
          <w:rFonts w:ascii="Calibri" w:hAnsi="Calibri" w:cs="Calibri"/>
          <w:lang w:val="en"/>
        </w:rPr>
        <w:t>,</w:t>
      </w:r>
      <w:r>
        <w:rPr>
          <w:rFonts w:ascii="Calibri" w:hAnsi="Calibri" w:cs="Calibri"/>
          <w:lang w:val="en"/>
        </w:rPr>
        <w:t xml:space="preserve"> most of the time. Lakes </w:t>
      </w:r>
      <w:r w:rsidR="0080630A">
        <w:rPr>
          <w:rFonts w:ascii="Calibri" w:hAnsi="Calibri" w:cs="Calibri"/>
          <w:lang w:val="en"/>
        </w:rPr>
        <w:t>had the lowest pathogen risk</w:t>
      </w:r>
      <w:r>
        <w:rPr>
          <w:rFonts w:ascii="Calibri" w:hAnsi="Calibri" w:cs="Calibri"/>
          <w:lang w:val="en"/>
        </w:rPr>
        <w:t>, followed by ocean beaches, then rivers</w:t>
      </w:r>
      <w:r w:rsidR="0080630A">
        <w:rPr>
          <w:rFonts w:ascii="Calibri" w:hAnsi="Calibri" w:cs="Calibri"/>
          <w:lang w:val="en"/>
        </w:rPr>
        <w:t>,</w:t>
      </w:r>
      <w:r>
        <w:rPr>
          <w:rFonts w:ascii="Calibri" w:hAnsi="Calibri" w:cs="Calibri"/>
          <w:lang w:val="en"/>
        </w:rPr>
        <w:t xml:space="preserve"> and estuaries last. </w:t>
      </w:r>
    </w:p>
    <w:p w14:paraId="487A0940" w14:textId="6E101848" w:rsidR="001F733B" w:rsidRDefault="001F733B" w:rsidP="001F733B">
      <w:pPr>
        <w:autoSpaceDE w:val="0"/>
        <w:autoSpaceDN w:val="0"/>
        <w:adjustRightInd w:val="0"/>
        <w:spacing w:before="120" w:after="240" w:line="320" w:lineRule="atLeast"/>
        <w:jc w:val="both"/>
        <w:rPr>
          <w:rFonts w:ascii="Calibri" w:hAnsi="Calibri" w:cs="Calibri"/>
          <w:lang w:val="en-US"/>
        </w:rPr>
      </w:pPr>
      <w:r>
        <w:rPr>
          <w:rFonts w:ascii="Calibri" w:hAnsi="Calibri" w:cs="Calibri"/>
          <w:lang w:val="en"/>
        </w:rPr>
        <w:t xml:space="preserve">Macroinvertebrate </w:t>
      </w:r>
      <w:r w:rsidR="00834BCC">
        <w:rPr>
          <w:rFonts w:ascii="Calibri" w:hAnsi="Calibri" w:cs="Calibri"/>
          <w:lang w:val="en"/>
        </w:rPr>
        <w:t>communities</w:t>
      </w:r>
      <w:r>
        <w:rPr>
          <w:rFonts w:ascii="Calibri" w:hAnsi="Calibri" w:cs="Calibri"/>
          <w:lang w:val="en"/>
        </w:rPr>
        <w:t xml:space="preserve"> can be affected by a wide range of factors. A range of different anthropogenic causes are likely to reduce macroinvertebrate </w:t>
      </w:r>
      <w:r w:rsidR="00834BCC">
        <w:rPr>
          <w:rFonts w:ascii="Calibri" w:hAnsi="Calibri" w:cs="Calibri"/>
          <w:lang w:val="en"/>
        </w:rPr>
        <w:t>community</w:t>
      </w:r>
      <w:r>
        <w:rPr>
          <w:rFonts w:ascii="Calibri" w:hAnsi="Calibri" w:cs="Calibri"/>
          <w:lang w:val="en"/>
        </w:rPr>
        <w:t xml:space="preserve"> health, and these could be exacerbated by intrinsic factors. </w:t>
      </w:r>
    </w:p>
    <w:p w14:paraId="423B1195" w14:textId="77777777" w:rsidR="001E1592" w:rsidRPr="001E1592" w:rsidRDefault="001E1592" w:rsidP="001E1592">
      <w:pPr>
        <w:pStyle w:val="Jonny2"/>
        <w:spacing w:before="480"/>
        <w:rPr>
          <w:rFonts w:asciiTheme="minorHAnsi" w:hAnsiTheme="minorHAnsi" w:cstheme="minorHAnsi"/>
          <w:szCs w:val="24"/>
        </w:rPr>
      </w:pPr>
      <w:bookmarkStart w:id="3" w:name="_Toc214574988"/>
      <w:r w:rsidRPr="001E1592">
        <w:rPr>
          <w:rFonts w:asciiTheme="minorHAnsi" w:hAnsiTheme="minorHAnsi" w:cstheme="minorHAnsi"/>
          <w:szCs w:val="24"/>
        </w:rPr>
        <w:t>Statement of data verification and liability</w:t>
      </w:r>
      <w:bookmarkEnd w:id="3"/>
    </w:p>
    <w:p w14:paraId="6F1E671B" w14:textId="25B8F541" w:rsidR="001E1592" w:rsidRPr="001E1592" w:rsidRDefault="001E1592" w:rsidP="001E1592">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The West Coast Regional Council </w:t>
      </w:r>
      <w:r w:rsidR="00834BCC" w:rsidRPr="598E4186">
        <w:rPr>
          <w:rFonts w:ascii="Calibri" w:hAnsi="Calibri" w:cs="Calibri"/>
          <w:lang w:val="en-US"/>
        </w:rPr>
        <w:t>recognizes</w:t>
      </w:r>
      <w:r w:rsidRPr="598E4186">
        <w:rPr>
          <w:rFonts w:ascii="Calibri" w:hAnsi="Calibri" w:cs="Calibri"/>
          <w:lang w:val="en-US"/>
        </w:rPr>
        <w:t xml:space="preserve"> the importance of good quality data. This comprehensive surface water quality technical report provides interpretation of results from the West Coast Regional Council Surface Water Quality Monitoring Program and is a summary of relevant information available at the time the report was produced. </w:t>
      </w:r>
    </w:p>
    <w:p w14:paraId="7C6658D0" w14:textId="77777777" w:rsidR="001E1592" w:rsidRPr="001E1592" w:rsidRDefault="001E1592" w:rsidP="001E1592">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Data collection and management systems follow systematic quality control procedures. International Accreditation New Zealand laboratories carried out sample analysis, excluding field analysis. </w:t>
      </w:r>
      <w:proofErr w:type="gramStart"/>
      <w:r w:rsidRPr="598E4186">
        <w:rPr>
          <w:rFonts w:ascii="Calibri" w:hAnsi="Calibri" w:cs="Calibri"/>
          <w:lang w:val="en-US"/>
        </w:rPr>
        <w:t>When</w:t>
      </w:r>
      <w:proofErr w:type="gramEnd"/>
      <w:r w:rsidRPr="598E4186">
        <w:rPr>
          <w:rFonts w:ascii="Calibri" w:hAnsi="Calibri" w:cs="Calibri"/>
          <w:lang w:val="en-US"/>
        </w:rPr>
        <w:t xml:space="preserve"> </w:t>
      </w:r>
      <w:proofErr w:type="gramStart"/>
      <w:r w:rsidRPr="598E4186">
        <w:rPr>
          <w:rFonts w:ascii="Calibri" w:hAnsi="Calibri" w:cs="Calibri"/>
          <w:lang w:val="en-US"/>
        </w:rPr>
        <w:t>possible</w:t>
      </w:r>
      <w:proofErr w:type="gramEnd"/>
      <w:r w:rsidRPr="598E4186">
        <w:rPr>
          <w:rFonts w:ascii="Calibri" w:hAnsi="Calibri" w:cs="Calibri"/>
          <w:lang w:val="en-US"/>
        </w:rPr>
        <w:t xml:space="preserve"> expert staff have been involved in each stage of the monitoring process. </w:t>
      </w:r>
    </w:p>
    <w:p w14:paraId="4734C09F" w14:textId="77777777" w:rsidR="00EE10C0" w:rsidRDefault="001E1592" w:rsidP="001E1592">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While every attempt has been made to ensure the accuracy of the data and information presented, the West Coast Regional Council does not accept any liability for the accuracy of the information. It is the responsibility of the user to ensure the appropriate use of any data or information from the text, tables or figures. Not all available data or information is presented in the report. Only information considered reliable, of good quality, and of most importance to the readers has been included. </w:t>
      </w:r>
    </w:p>
    <w:p w14:paraId="04823BF3" w14:textId="487E0589" w:rsidR="00620FA4" w:rsidRDefault="00620FA4" w:rsidP="001E1592">
      <w:pPr>
        <w:autoSpaceDE w:val="0"/>
        <w:autoSpaceDN w:val="0"/>
        <w:adjustRightInd w:val="0"/>
        <w:spacing w:before="120" w:after="240" w:line="320" w:lineRule="atLeast"/>
        <w:jc w:val="both"/>
        <w:rPr>
          <w:rFonts w:ascii="Calibri" w:hAnsi="Calibri" w:cs="Calibri"/>
          <w:lang w:val="en"/>
        </w:rPr>
        <w:sectPr w:rsidR="00620FA4" w:rsidSect="00A221D6">
          <w:headerReference w:type="even" r:id="rId21"/>
          <w:headerReference w:type="default" r:id="rId22"/>
          <w:headerReference w:type="first" r:id="rId23"/>
          <w:pgSz w:w="12240" w:h="15840"/>
          <w:pgMar w:top="1440" w:right="1080" w:bottom="1440" w:left="1080" w:header="720" w:footer="720" w:gutter="0"/>
          <w:pgNumType w:start="1"/>
          <w:cols w:space="720"/>
          <w:noEndnote/>
          <w:docGrid w:linePitch="286"/>
        </w:sectPr>
      </w:pPr>
    </w:p>
    <w:p w14:paraId="36A454FA" w14:textId="1CDD0D92" w:rsidR="006422B6" w:rsidRPr="0061025A" w:rsidRDefault="00B44572" w:rsidP="00620FA4">
      <w:pPr>
        <w:pStyle w:val="Jonny1"/>
        <w:numPr>
          <w:ilvl w:val="0"/>
          <w:numId w:val="2"/>
        </w:numPr>
        <w:tabs>
          <w:tab w:val="num" w:pos="1008"/>
        </w:tabs>
        <w:spacing w:before="480" w:after="360"/>
        <w:ind w:left="1009" w:hanging="1009"/>
        <w:rPr>
          <w:rFonts w:asciiTheme="minorHAnsi" w:hAnsiTheme="minorHAnsi" w:cstheme="minorHAnsi"/>
          <w:szCs w:val="28"/>
        </w:rPr>
      </w:pPr>
      <w:bookmarkStart w:id="4" w:name="_Toc191036800"/>
      <w:bookmarkStart w:id="5" w:name="_Toc214574989"/>
      <w:r w:rsidRPr="0061025A">
        <w:rPr>
          <w:rFonts w:asciiTheme="minorHAnsi" w:hAnsiTheme="minorHAnsi" w:cstheme="minorHAnsi"/>
          <w:szCs w:val="28"/>
        </w:rPr>
        <w:lastRenderedPageBreak/>
        <w:t>Introduction</w:t>
      </w:r>
      <w:bookmarkEnd w:id="4"/>
      <w:bookmarkEnd w:id="5"/>
    </w:p>
    <w:p w14:paraId="6291CD7F" w14:textId="210ACEC5" w:rsidR="004F64F2" w:rsidRDefault="00E52B8F" w:rsidP="00E52B8F">
      <w:pPr>
        <w:autoSpaceDE w:val="0"/>
        <w:autoSpaceDN w:val="0"/>
        <w:adjustRightInd w:val="0"/>
        <w:spacing w:before="120" w:after="240" w:line="320" w:lineRule="atLeast"/>
        <w:jc w:val="both"/>
        <w:rPr>
          <w:rFonts w:ascii="Calibri" w:hAnsi="Calibri" w:cs="Calibri"/>
          <w:lang w:val="en"/>
        </w:rPr>
      </w:pPr>
      <w:r>
        <w:rPr>
          <w:rFonts w:ascii="Calibri" w:hAnsi="Calibri" w:cs="Calibri"/>
          <w:lang w:val="en"/>
        </w:rPr>
        <w:t>West Coasters</w:t>
      </w:r>
      <w:r w:rsidRPr="00E52B8F">
        <w:rPr>
          <w:rFonts w:ascii="Calibri" w:hAnsi="Calibri" w:cs="Calibri"/>
          <w:lang w:val="en"/>
        </w:rPr>
        <w:t xml:space="preserve"> have strong connections to water </w:t>
      </w:r>
      <w:r w:rsidRPr="004778F8">
        <w:rPr>
          <w:rFonts w:ascii="Calibri" w:hAnsi="Calibri" w:cs="Calibri"/>
          <w:lang w:val="en"/>
        </w:rPr>
        <w:t xml:space="preserve">across </w:t>
      </w:r>
      <w:r w:rsidR="004778F8" w:rsidRPr="004778F8">
        <w:rPr>
          <w:rFonts w:ascii="Calibri" w:hAnsi="Calibri" w:cs="Calibri"/>
        </w:rPr>
        <w:t>Te Tai Poutini</w:t>
      </w:r>
      <w:r w:rsidRPr="004778F8">
        <w:rPr>
          <w:rFonts w:ascii="Calibri" w:hAnsi="Calibri" w:cs="Calibri"/>
          <w:lang w:val="en"/>
        </w:rPr>
        <w:t>,</w:t>
      </w:r>
      <w:r w:rsidRPr="00E52B8F">
        <w:rPr>
          <w:rFonts w:ascii="Calibri" w:hAnsi="Calibri" w:cs="Calibri"/>
          <w:lang w:val="en"/>
        </w:rPr>
        <w:t xml:space="preserve"> and our freshwater environments</w:t>
      </w:r>
      <w:r w:rsidR="004778F8">
        <w:rPr>
          <w:rFonts w:ascii="Calibri" w:hAnsi="Calibri" w:cs="Calibri"/>
          <w:lang w:val="en"/>
        </w:rPr>
        <w:t xml:space="preserve"> </w:t>
      </w:r>
      <w:r w:rsidRPr="00E52B8F">
        <w:rPr>
          <w:rFonts w:ascii="Calibri" w:hAnsi="Calibri" w:cs="Calibri"/>
          <w:lang w:val="en"/>
        </w:rPr>
        <w:t xml:space="preserve">hold immense significance for </w:t>
      </w:r>
      <w:proofErr w:type="spellStart"/>
      <w:r w:rsidR="0004658E" w:rsidRPr="598E4186">
        <w:rPr>
          <w:rFonts w:ascii="Calibri" w:hAnsi="Calibri" w:cs="Calibri"/>
          <w:lang w:val="en-US"/>
        </w:rPr>
        <w:t>Poutini</w:t>
      </w:r>
      <w:proofErr w:type="spellEnd"/>
      <w:r w:rsidR="0004658E" w:rsidRPr="598E4186">
        <w:rPr>
          <w:rFonts w:ascii="Calibri" w:hAnsi="Calibri" w:cs="Calibri"/>
          <w:lang w:val="en-US"/>
        </w:rPr>
        <w:t xml:space="preserve"> </w:t>
      </w:r>
      <w:proofErr w:type="spellStart"/>
      <w:r w:rsidR="0004658E" w:rsidRPr="598E4186">
        <w:rPr>
          <w:rFonts w:ascii="Calibri" w:hAnsi="Calibri" w:cs="Calibri"/>
          <w:lang w:val="en-US"/>
        </w:rPr>
        <w:t>Ngāi</w:t>
      </w:r>
      <w:proofErr w:type="spellEnd"/>
      <w:r w:rsidR="0004658E" w:rsidRPr="598E4186">
        <w:rPr>
          <w:rFonts w:ascii="Calibri" w:hAnsi="Calibri" w:cs="Calibri"/>
          <w:lang w:val="en-US"/>
        </w:rPr>
        <w:t xml:space="preserve"> Tahu</w:t>
      </w:r>
      <w:r w:rsidRPr="00E52B8F">
        <w:rPr>
          <w:rFonts w:ascii="Calibri" w:hAnsi="Calibri" w:cs="Calibri"/>
          <w:lang w:val="en"/>
        </w:rPr>
        <w:t>. Water is highly</w:t>
      </w:r>
      <w:r w:rsidR="004778F8">
        <w:rPr>
          <w:rFonts w:ascii="Calibri" w:hAnsi="Calibri" w:cs="Calibri"/>
          <w:lang w:val="en"/>
        </w:rPr>
        <w:t xml:space="preserve"> </w:t>
      </w:r>
      <w:r w:rsidRPr="00E52B8F">
        <w:rPr>
          <w:rFonts w:ascii="Calibri" w:hAnsi="Calibri" w:cs="Calibri"/>
          <w:lang w:val="en"/>
        </w:rPr>
        <w:t xml:space="preserve">valued, providing us with drinking water, </w:t>
      </w:r>
      <w:r w:rsidR="001D3AB5">
        <w:rPr>
          <w:rFonts w:ascii="Calibri" w:hAnsi="Calibri" w:cs="Calibri"/>
          <w:lang w:val="en"/>
        </w:rPr>
        <w:t>farming and mining</w:t>
      </w:r>
      <w:r w:rsidRPr="00E52B8F">
        <w:rPr>
          <w:rFonts w:ascii="Calibri" w:hAnsi="Calibri" w:cs="Calibri"/>
          <w:lang w:val="en"/>
        </w:rPr>
        <w:t>, recreation and wellbeing</w:t>
      </w:r>
      <w:r w:rsidR="00143C46">
        <w:rPr>
          <w:rFonts w:ascii="Calibri" w:hAnsi="Calibri" w:cs="Calibri"/>
          <w:lang w:val="en"/>
        </w:rPr>
        <w:t>,</w:t>
      </w:r>
      <w:r w:rsidRPr="00E52B8F">
        <w:rPr>
          <w:rFonts w:ascii="Calibri" w:hAnsi="Calibri" w:cs="Calibri"/>
          <w:lang w:val="en"/>
        </w:rPr>
        <w:t xml:space="preserve"> and habitat</w:t>
      </w:r>
      <w:r w:rsidR="004778F8">
        <w:rPr>
          <w:rFonts w:ascii="Calibri" w:hAnsi="Calibri" w:cs="Calibri"/>
          <w:lang w:val="en"/>
        </w:rPr>
        <w:t xml:space="preserve"> </w:t>
      </w:r>
      <w:r w:rsidRPr="00E52B8F">
        <w:rPr>
          <w:rFonts w:ascii="Calibri" w:hAnsi="Calibri" w:cs="Calibri"/>
          <w:lang w:val="en"/>
        </w:rPr>
        <w:t>for a diverse range of native plants and animals.</w:t>
      </w:r>
      <w:r w:rsidR="004778F8">
        <w:rPr>
          <w:rFonts w:ascii="Calibri" w:hAnsi="Calibri" w:cs="Calibri"/>
          <w:lang w:val="en"/>
        </w:rPr>
        <w:t xml:space="preserve"> </w:t>
      </w:r>
      <w:r w:rsidRPr="00E52B8F">
        <w:rPr>
          <w:rFonts w:ascii="Calibri" w:hAnsi="Calibri" w:cs="Calibri"/>
          <w:lang w:val="en"/>
        </w:rPr>
        <w:t>Improving and sustaining water resources and the</w:t>
      </w:r>
      <w:r w:rsidR="004778F8">
        <w:rPr>
          <w:rFonts w:ascii="Calibri" w:hAnsi="Calibri" w:cs="Calibri"/>
          <w:lang w:val="en"/>
        </w:rPr>
        <w:t xml:space="preserve"> </w:t>
      </w:r>
      <w:r w:rsidRPr="00E52B8F">
        <w:rPr>
          <w:rFonts w:ascii="Calibri" w:hAnsi="Calibri" w:cs="Calibri"/>
          <w:lang w:val="en"/>
        </w:rPr>
        <w:t>health of our freshwater ecosystems is therefore of</w:t>
      </w:r>
      <w:r w:rsidR="001D3AB5">
        <w:rPr>
          <w:rFonts w:ascii="Calibri" w:hAnsi="Calibri" w:cs="Calibri"/>
          <w:lang w:val="en"/>
        </w:rPr>
        <w:t xml:space="preserve"> </w:t>
      </w:r>
      <w:r w:rsidRPr="00E52B8F">
        <w:rPr>
          <w:rFonts w:ascii="Calibri" w:hAnsi="Calibri" w:cs="Calibri"/>
          <w:lang w:val="en"/>
        </w:rPr>
        <w:t>great importance.</w:t>
      </w:r>
    </w:p>
    <w:p w14:paraId="5A656767" w14:textId="77777777" w:rsidR="00F252D7" w:rsidRPr="00EE10C0" w:rsidRDefault="00F252D7" w:rsidP="00F252D7">
      <w:pPr>
        <w:autoSpaceDE w:val="0"/>
        <w:autoSpaceDN w:val="0"/>
        <w:adjustRightInd w:val="0"/>
        <w:spacing w:before="120" w:after="240" w:line="320" w:lineRule="atLeast"/>
        <w:jc w:val="both"/>
        <w:rPr>
          <w:rFonts w:ascii="Calibri" w:hAnsi="Calibri" w:cs="Calibri"/>
          <w:lang w:val="en"/>
        </w:rPr>
      </w:pPr>
      <w:r w:rsidRPr="00EE10C0">
        <w:rPr>
          <w:rFonts w:ascii="Calibri" w:hAnsi="Calibri" w:cs="Calibri"/>
          <w:lang w:val="en"/>
        </w:rPr>
        <w:t xml:space="preserve">Aims of the West Coast monitoring program are: </w:t>
      </w:r>
    </w:p>
    <w:p w14:paraId="7F3CC63C" w14:textId="77777777" w:rsidR="00F252D7" w:rsidRPr="00EE10C0" w:rsidRDefault="00F252D7" w:rsidP="00F252D7">
      <w:pPr>
        <w:pStyle w:val="ListParagraph"/>
        <w:numPr>
          <w:ilvl w:val="0"/>
          <w:numId w:val="34"/>
        </w:numPr>
        <w:autoSpaceDE w:val="0"/>
        <w:autoSpaceDN w:val="0"/>
        <w:adjustRightInd w:val="0"/>
        <w:spacing w:before="120" w:after="240" w:line="320" w:lineRule="atLeast"/>
        <w:ind w:left="426"/>
        <w:jc w:val="both"/>
        <w:rPr>
          <w:rFonts w:ascii="Calibri" w:hAnsi="Calibri" w:cs="Calibri"/>
          <w:lang w:val="en-US"/>
        </w:rPr>
      </w:pPr>
      <w:r w:rsidRPr="598E4186">
        <w:rPr>
          <w:rFonts w:ascii="Calibri" w:hAnsi="Calibri" w:cs="Calibri"/>
          <w:lang w:val="en-US"/>
        </w:rPr>
        <w:t>To determine the health of surface waters in the West Coast region in reference to accepted standards (for public health, recreational, and ecological values).</w:t>
      </w:r>
    </w:p>
    <w:p w14:paraId="598DFA9C" w14:textId="77777777" w:rsidR="00F252D7" w:rsidRPr="00EE10C0" w:rsidRDefault="00F252D7" w:rsidP="00F252D7">
      <w:pPr>
        <w:pStyle w:val="ListParagraph"/>
        <w:numPr>
          <w:ilvl w:val="0"/>
          <w:numId w:val="34"/>
        </w:numPr>
        <w:autoSpaceDE w:val="0"/>
        <w:autoSpaceDN w:val="0"/>
        <w:adjustRightInd w:val="0"/>
        <w:spacing w:before="120" w:after="240" w:line="320" w:lineRule="atLeast"/>
        <w:ind w:left="426"/>
        <w:jc w:val="both"/>
        <w:rPr>
          <w:rFonts w:ascii="Calibri" w:hAnsi="Calibri" w:cs="Calibri"/>
          <w:lang w:val="en-US"/>
        </w:rPr>
      </w:pPr>
      <w:r w:rsidRPr="598E4186">
        <w:rPr>
          <w:rFonts w:ascii="Calibri" w:hAnsi="Calibri" w:cs="Calibri"/>
          <w:lang w:val="en-US"/>
        </w:rPr>
        <w:t>To identify short and long-term trends in water quality.</w:t>
      </w:r>
    </w:p>
    <w:p w14:paraId="36D4149B" w14:textId="7BA7F57E" w:rsidR="00F252D7" w:rsidRPr="00EE10C0" w:rsidRDefault="00F252D7" w:rsidP="00F252D7">
      <w:pPr>
        <w:pStyle w:val="ListParagraph"/>
        <w:numPr>
          <w:ilvl w:val="0"/>
          <w:numId w:val="34"/>
        </w:numPr>
        <w:autoSpaceDE w:val="0"/>
        <w:autoSpaceDN w:val="0"/>
        <w:adjustRightInd w:val="0"/>
        <w:spacing w:before="120" w:after="240" w:line="320" w:lineRule="atLeast"/>
        <w:ind w:left="426"/>
        <w:jc w:val="both"/>
        <w:rPr>
          <w:rFonts w:ascii="Calibri" w:hAnsi="Calibri" w:cs="Calibri"/>
          <w:lang w:val="en-US"/>
        </w:rPr>
      </w:pPr>
      <w:r w:rsidRPr="598E4186">
        <w:rPr>
          <w:rFonts w:ascii="Calibri" w:hAnsi="Calibri" w:cs="Calibri"/>
          <w:lang w:val="en-US"/>
        </w:rPr>
        <w:t xml:space="preserve">To assess potential for environmental effects and </w:t>
      </w:r>
      <w:r w:rsidR="00A319DC" w:rsidRPr="598E4186">
        <w:rPr>
          <w:rFonts w:ascii="Calibri" w:hAnsi="Calibri" w:cs="Calibri"/>
          <w:lang w:val="en-US"/>
        </w:rPr>
        <w:t>compare them</w:t>
      </w:r>
      <w:r w:rsidRPr="598E4186">
        <w:rPr>
          <w:rFonts w:ascii="Calibri" w:hAnsi="Calibri" w:cs="Calibri"/>
          <w:lang w:val="en-US"/>
        </w:rPr>
        <w:t xml:space="preserve"> to relevant guidelines and standards. </w:t>
      </w:r>
    </w:p>
    <w:p w14:paraId="0127414C" w14:textId="2097BE38" w:rsidR="00F252D7" w:rsidRPr="00EE10C0" w:rsidRDefault="00F252D7" w:rsidP="00F252D7">
      <w:pPr>
        <w:pStyle w:val="ListParagraph"/>
        <w:numPr>
          <w:ilvl w:val="0"/>
          <w:numId w:val="34"/>
        </w:numPr>
        <w:autoSpaceDE w:val="0"/>
        <w:autoSpaceDN w:val="0"/>
        <w:adjustRightInd w:val="0"/>
        <w:spacing w:before="120" w:after="240" w:line="320" w:lineRule="atLeast"/>
        <w:ind w:left="426"/>
        <w:jc w:val="both"/>
        <w:rPr>
          <w:rFonts w:ascii="Calibri" w:hAnsi="Calibri" w:cs="Calibri"/>
          <w:lang w:val="en-US"/>
        </w:rPr>
      </w:pPr>
      <w:r w:rsidRPr="598E4186">
        <w:rPr>
          <w:rFonts w:ascii="Calibri" w:hAnsi="Calibri" w:cs="Calibri"/>
          <w:lang w:val="en-US"/>
        </w:rPr>
        <w:t xml:space="preserve">To understand the nature of surface water quality issues </w:t>
      </w:r>
      <w:proofErr w:type="gramStart"/>
      <w:r w:rsidRPr="598E4186">
        <w:rPr>
          <w:rFonts w:ascii="Calibri" w:hAnsi="Calibri" w:cs="Calibri"/>
          <w:lang w:val="en-US"/>
        </w:rPr>
        <w:t>in order to</w:t>
      </w:r>
      <w:proofErr w:type="gramEnd"/>
      <w:r w:rsidRPr="598E4186">
        <w:rPr>
          <w:rFonts w:ascii="Calibri" w:hAnsi="Calibri" w:cs="Calibri"/>
          <w:lang w:val="en-US"/>
        </w:rPr>
        <w:t xml:space="preserve"> provide information that enables defensible management responses to be enacted. Such responses include seeking reviews </w:t>
      </w:r>
      <w:r w:rsidR="00732B1F" w:rsidRPr="598E4186">
        <w:rPr>
          <w:rFonts w:ascii="Calibri" w:hAnsi="Calibri" w:cs="Calibri"/>
          <w:lang w:val="en-US"/>
        </w:rPr>
        <w:t>for</w:t>
      </w:r>
      <w:r w:rsidRPr="598E4186">
        <w:rPr>
          <w:rFonts w:ascii="Calibri" w:hAnsi="Calibri" w:cs="Calibri"/>
          <w:lang w:val="en-US"/>
        </w:rPr>
        <w:t xml:space="preserve"> Regional Council resource management plans, regulations, and resource consent conditions.</w:t>
      </w:r>
    </w:p>
    <w:p w14:paraId="40A70BAF" w14:textId="565A535C" w:rsidR="00E56FF9" w:rsidRDefault="00732B1F" w:rsidP="00E52B8F">
      <w:pPr>
        <w:autoSpaceDE w:val="0"/>
        <w:autoSpaceDN w:val="0"/>
        <w:adjustRightInd w:val="0"/>
        <w:spacing w:before="120" w:after="240" w:line="320" w:lineRule="atLeast"/>
        <w:jc w:val="both"/>
        <w:rPr>
          <w:rFonts w:ascii="Calibri" w:hAnsi="Calibri" w:cs="Calibri"/>
          <w:lang w:val="en"/>
        </w:rPr>
      </w:pPr>
      <w:r w:rsidRPr="00443DB6">
        <w:rPr>
          <w:rFonts w:ascii="Calibri" w:hAnsi="Calibri" w:cs="Calibri"/>
          <w:lang w:val="en-US"/>
        </w:rPr>
        <w:t>The National Policy Statement for Freshwater Management 2020 (NPSFM)</w:t>
      </w:r>
      <w:r w:rsidR="00201315" w:rsidRPr="00443DB6">
        <w:rPr>
          <w:rFonts w:ascii="Calibri" w:hAnsi="Calibri" w:cs="Calibri"/>
          <w:lang w:val="en-US"/>
        </w:rPr>
        <w:t xml:space="preserve"> </w:t>
      </w:r>
      <w:r w:rsidR="00E56FF9" w:rsidRPr="00443DB6">
        <w:rPr>
          <w:rFonts w:ascii="Calibri" w:hAnsi="Calibri" w:cs="Calibri"/>
          <w:lang w:val="en-US"/>
        </w:rPr>
        <w:t>provides a national framework for how freshwater is to be managed across the country. It applies to all freshwater (including groundwater) and, to the extent they are affected by freshwater, to receiving environments such as estuaries</w:t>
      </w:r>
      <w:r w:rsidR="00E56FF9" w:rsidRPr="006146E2">
        <w:rPr>
          <w:rFonts w:cstheme="minorHAnsi"/>
          <w:color w:val="000000" w:themeColor="text1"/>
          <w:sz w:val="22"/>
          <w:szCs w:val="22"/>
          <w:bdr w:val="none" w:sz="0" w:space="0" w:color="auto" w:frame="1"/>
        </w:rPr>
        <w:t xml:space="preserve"> and the coastal marine area</w:t>
      </w:r>
      <w:r w:rsidR="001C5801">
        <w:rPr>
          <w:rFonts w:cstheme="minorHAnsi"/>
          <w:color w:val="000000" w:themeColor="text1"/>
          <w:sz w:val="22"/>
          <w:szCs w:val="22"/>
          <w:bdr w:val="none" w:sz="0" w:space="0" w:color="auto" w:frame="1"/>
        </w:rPr>
        <w:t xml:space="preserve">. The NPSFM (2020) </w:t>
      </w:r>
      <w:r w:rsidR="00667888">
        <w:rPr>
          <w:rFonts w:cstheme="minorHAnsi"/>
          <w:color w:val="000000" w:themeColor="text1"/>
          <w:sz w:val="22"/>
          <w:szCs w:val="22"/>
          <w:bdr w:val="none" w:sz="0" w:space="0" w:color="auto" w:frame="1"/>
        </w:rPr>
        <w:t>includes</w:t>
      </w:r>
      <w:r w:rsidR="001C5801">
        <w:rPr>
          <w:rFonts w:cstheme="minorHAnsi"/>
          <w:color w:val="000000" w:themeColor="text1"/>
          <w:sz w:val="22"/>
          <w:szCs w:val="22"/>
          <w:bdr w:val="none" w:sz="0" w:space="0" w:color="auto" w:frame="1"/>
        </w:rPr>
        <w:t xml:space="preserve"> a framework </w:t>
      </w:r>
      <w:r w:rsidR="00667888">
        <w:rPr>
          <w:rFonts w:cstheme="minorHAnsi"/>
          <w:color w:val="000000" w:themeColor="text1"/>
          <w:sz w:val="22"/>
          <w:szCs w:val="22"/>
          <w:bdr w:val="none" w:sz="0" w:space="0" w:color="auto" w:frame="1"/>
        </w:rPr>
        <w:t xml:space="preserve">for assessing many key attributes associated with water quality and ecosystem health. </w:t>
      </w:r>
    </w:p>
    <w:p w14:paraId="5020F2C4" w14:textId="01A98470" w:rsidR="00024BA3" w:rsidRDefault="0033062F" w:rsidP="000243D3">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Water is a taonga (treasure) to </w:t>
      </w:r>
      <w:proofErr w:type="spellStart"/>
      <w:r w:rsidRPr="598E4186">
        <w:rPr>
          <w:rFonts w:ascii="Calibri" w:hAnsi="Calibri" w:cs="Calibri"/>
          <w:lang w:val="en-US"/>
        </w:rPr>
        <w:t>Poutini</w:t>
      </w:r>
      <w:proofErr w:type="spellEnd"/>
      <w:r w:rsidRPr="598E4186">
        <w:rPr>
          <w:rFonts w:ascii="Calibri" w:hAnsi="Calibri" w:cs="Calibri"/>
          <w:lang w:val="en-US"/>
        </w:rPr>
        <w:t xml:space="preserve"> </w:t>
      </w:r>
      <w:proofErr w:type="spellStart"/>
      <w:r w:rsidRPr="598E4186">
        <w:rPr>
          <w:rFonts w:ascii="Calibri" w:hAnsi="Calibri" w:cs="Calibri"/>
          <w:lang w:val="en-US"/>
        </w:rPr>
        <w:t>Ngāi</w:t>
      </w:r>
      <w:proofErr w:type="spellEnd"/>
      <w:r w:rsidRPr="598E4186">
        <w:rPr>
          <w:rFonts w:ascii="Calibri" w:hAnsi="Calibri" w:cs="Calibri"/>
          <w:lang w:val="en-US"/>
        </w:rPr>
        <w:t xml:space="preserve"> Tahu and having the ability to exercise </w:t>
      </w:r>
      <w:proofErr w:type="spellStart"/>
      <w:r w:rsidRPr="598E4186">
        <w:rPr>
          <w:rFonts w:ascii="Calibri" w:hAnsi="Calibri" w:cs="Calibri"/>
          <w:lang w:val="en-US"/>
        </w:rPr>
        <w:t>tino</w:t>
      </w:r>
      <w:proofErr w:type="spellEnd"/>
      <w:r w:rsidRPr="598E4186">
        <w:rPr>
          <w:rFonts w:ascii="Calibri" w:hAnsi="Calibri" w:cs="Calibri"/>
          <w:lang w:val="en-US"/>
        </w:rPr>
        <w:t xml:space="preserve"> rangatiratanga over water within their </w:t>
      </w:r>
      <w:proofErr w:type="spellStart"/>
      <w:r w:rsidRPr="598E4186">
        <w:rPr>
          <w:rFonts w:ascii="Calibri" w:hAnsi="Calibri" w:cs="Calibri"/>
          <w:lang w:val="en-US"/>
        </w:rPr>
        <w:t>takiwā</w:t>
      </w:r>
      <w:proofErr w:type="spellEnd"/>
      <w:r w:rsidRPr="598E4186">
        <w:rPr>
          <w:rFonts w:ascii="Calibri" w:hAnsi="Calibri" w:cs="Calibri"/>
          <w:lang w:val="en-US"/>
        </w:rPr>
        <w:t xml:space="preserve"> is of upmost importance to them. The </w:t>
      </w:r>
      <w:proofErr w:type="spellStart"/>
      <w:r w:rsidRPr="598E4186">
        <w:rPr>
          <w:rFonts w:ascii="Calibri" w:hAnsi="Calibri" w:cs="Calibri"/>
          <w:lang w:val="en-US"/>
        </w:rPr>
        <w:t>Ngāi</w:t>
      </w:r>
      <w:proofErr w:type="spellEnd"/>
      <w:r w:rsidRPr="598E4186">
        <w:rPr>
          <w:rFonts w:ascii="Calibri" w:hAnsi="Calibri" w:cs="Calibri"/>
          <w:lang w:val="en-US"/>
        </w:rPr>
        <w:t xml:space="preserve"> Tahu ki uta ki tai (from the mountains to the sea) practice</w:t>
      </w:r>
      <w:r w:rsidR="00F538AD" w:rsidRPr="598E4186">
        <w:rPr>
          <w:rFonts w:ascii="Calibri" w:hAnsi="Calibri" w:cs="Calibri"/>
          <w:lang w:val="en-US"/>
        </w:rPr>
        <w:t xml:space="preserve">, </w:t>
      </w:r>
      <w:r w:rsidR="00B00239" w:rsidRPr="598E4186">
        <w:rPr>
          <w:rFonts w:ascii="Calibri" w:hAnsi="Calibri" w:cs="Calibri"/>
          <w:lang w:val="en-US"/>
        </w:rPr>
        <w:t>supported also</w:t>
      </w:r>
      <w:r w:rsidR="00F538AD" w:rsidRPr="598E4186">
        <w:rPr>
          <w:rFonts w:ascii="Calibri" w:hAnsi="Calibri" w:cs="Calibri"/>
          <w:lang w:val="en-US"/>
        </w:rPr>
        <w:t xml:space="preserve"> in the NPSFM (2020), </w:t>
      </w:r>
      <w:proofErr w:type="spellStart"/>
      <w:r w:rsidRPr="598E4186">
        <w:rPr>
          <w:rFonts w:ascii="Calibri" w:hAnsi="Calibri" w:cs="Calibri"/>
          <w:lang w:val="en-US"/>
        </w:rPr>
        <w:t>recognises</w:t>
      </w:r>
      <w:proofErr w:type="spellEnd"/>
      <w:r w:rsidRPr="598E4186">
        <w:rPr>
          <w:rFonts w:ascii="Calibri" w:hAnsi="Calibri" w:cs="Calibri"/>
          <w:lang w:val="en-US"/>
        </w:rPr>
        <w:t xml:space="preserve"> the connections between land, groundwater, surface water and coastal water.</w:t>
      </w:r>
      <w:r w:rsidR="00CD545B" w:rsidRPr="598E4186">
        <w:rPr>
          <w:rFonts w:ascii="Calibri" w:hAnsi="Calibri" w:cs="Calibri"/>
          <w:lang w:val="en-US"/>
        </w:rPr>
        <w:t xml:space="preserve"> </w:t>
      </w:r>
      <w:r w:rsidR="00024BA3" w:rsidRPr="598E4186">
        <w:rPr>
          <w:rFonts w:ascii="Calibri" w:hAnsi="Calibri" w:cs="Calibri"/>
          <w:lang w:val="en-US"/>
        </w:rPr>
        <w:t xml:space="preserve">It is very important to </w:t>
      </w:r>
      <w:proofErr w:type="spellStart"/>
      <w:r w:rsidR="00024BA3" w:rsidRPr="598E4186">
        <w:rPr>
          <w:rFonts w:ascii="Calibri" w:hAnsi="Calibri" w:cs="Calibri"/>
          <w:lang w:val="en-US"/>
        </w:rPr>
        <w:t>Poutini</w:t>
      </w:r>
      <w:proofErr w:type="spellEnd"/>
      <w:r w:rsidR="00024BA3" w:rsidRPr="598E4186">
        <w:rPr>
          <w:rFonts w:ascii="Calibri" w:hAnsi="Calibri" w:cs="Calibri"/>
          <w:lang w:val="en-US"/>
        </w:rPr>
        <w:t xml:space="preserve"> </w:t>
      </w:r>
      <w:proofErr w:type="spellStart"/>
      <w:r w:rsidR="00024BA3" w:rsidRPr="598E4186">
        <w:rPr>
          <w:rFonts w:ascii="Calibri" w:hAnsi="Calibri" w:cs="Calibri"/>
          <w:lang w:val="en-US"/>
        </w:rPr>
        <w:t>Ngāi</w:t>
      </w:r>
      <w:proofErr w:type="spellEnd"/>
      <w:r w:rsidR="00024BA3" w:rsidRPr="598E4186">
        <w:rPr>
          <w:rFonts w:ascii="Calibri" w:hAnsi="Calibri" w:cs="Calibri"/>
          <w:lang w:val="en-US"/>
        </w:rPr>
        <w:t xml:space="preserve"> Tahu that the mauri - the life-giving essence - of water is maintained. If water is degraded, it impacts mana as it reduces the ability for hapū to collect and provide safe </w:t>
      </w:r>
      <w:proofErr w:type="spellStart"/>
      <w:r w:rsidR="00024BA3" w:rsidRPr="598E4186">
        <w:rPr>
          <w:rFonts w:ascii="Calibri" w:hAnsi="Calibri" w:cs="Calibri"/>
          <w:lang w:val="en-US"/>
        </w:rPr>
        <w:t>mahinga</w:t>
      </w:r>
      <w:proofErr w:type="spellEnd"/>
      <w:r w:rsidR="00024BA3" w:rsidRPr="598E4186">
        <w:rPr>
          <w:rFonts w:ascii="Calibri" w:hAnsi="Calibri" w:cs="Calibri"/>
          <w:lang w:val="en-US"/>
        </w:rPr>
        <w:t xml:space="preserve"> kai so they can </w:t>
      </w:r>
      <w:proofErr w:type="spellStart"/>
      <w:r w:rsidR="00024BA3" w:rsidRPr="598E4186">
        <w:rPr>
          <w:rFonts w:ascii="Calibri" w:hAnsi="Calibri" w:cs="Calibri"/>
          <w:lang w:val="en-US"/>
        </w:rPr>
        <w:t>manaaki</w:t>
      </w:r>
      <w:proofErr w:type="spellEnd"/>
      <w:r w:rsidR="00024BA3" w:rsidRPr="598E4186">
        <w:rPr>
          <w:rFonts w:ascii="Calibri" w:hAnsi="Calibri" w:cs="Calibri"/>
          <w:lang w:val="en-US"/>
        </w:rPr>
        <w:t xml:space="preserve"> their visitors. </w:t>
      </w:r>
      <w:proofErr w:type="spellStart"/>
      <w:r w:rsidR="00024BA3" w:rsidRPr="598E4186">
        <w:rPr>
          <w:rFonts w:ascii="Calibri" w:hAnsi="Calibri" w:cs="Calibri"/>
          <w:lang w:val="en-US"/>
        </w:rPr>
        <w:t>Poutini</w:t>
      </w:r>
      <w:proofErr w:type="spellEnd"/>
      <w:r w:rsidR="00024BA3" w:rsidRPr="598E4186">
        <w:rPr>
          <w:rFonts w:ascii="Calibri" w:hAnsi="Calibri" w:cs="Calibri"/>
          <w:lang w:val="en-US"/>
        </w:rPr>
        <w:t xml:space="preserve"> </w:t>
      </w:r>
      <w:proofErr w:type="spellStart"/>
      <w:r w:rsidR="00024BA3" w:rsidRPr="598E4186">
        <w:rPr>
          <w:rFonts w:ascii="Calibri" w:hAnsi="Calibri" w:cs="Calibri"/>
          <w:lang w:val="en-US"/>
        </w:rPr>
        <w:t>Ngāi</w:t>
      </w:r>
      <w:proofErr w:type="spellEnd"/>
      <w:r w:rsidR="00024BA3" w:rsidRPr="598E4186">
        <w:rPr>
          <w:rFonts w:ascii="Calibri" w:hAnsi="Calibri" w:cs="Calibri"/>
          <w:lang w:val="en-US"/>
        </w:rPr>
        <w:t xml:space="preserve"> Tahu, as mana whenua and kaitiaki, have an inherited responsibility to pass healthy water onto future generations.</w:t>
      </w:r>
      <w:r w:rsidR="00023BED" w:rsidRPr="598E4186">
        <w:rPr>
          <w:rFonts w:ascii="Calibri" w:hAnsi="Calibri" w:cs="Calibri"/>
          <w:lang w:val="en-US"/>
        </w:rPr>
        <w:t xml:space="preserve"> </w:t>
      </w:r>
    </w:p>
    <w:p w14:paraId="7E80DBD5" w14:textId="5F4A5B42" w:rsidR="002C35CE" w:rsidRDefault="002C35CE" w:rsidP="000243D3">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Te Mana o </w:t>
      </w:r>
      <w:proofErr w:type="spellStart"/>
      <w:r w:rsidRPr="598E4186">
        <w:rPr>
          <w:rFonts w:ascii="Calibri" w:hAnsi="Calibri" w:cs="Calibri"/>
          <w:lang w:val="en-US"/>
        </w:rPr>
        <w:t>te</w:t>
      </w:r>
      <w:proofErr w:type="spellEnd"/>
      <w:r w:rsidRPr="598E4186">
        <w:rPr>
          <w:rFonts w:ascii="Calibri" w:hAnsi="Calibri" w:cs="Calibri"/>
          <w:lang w:val="en-US"/>
        </w:rPr>
        <w:t xml:space="preserve"> Wai is a concept</w:t>
      </w:r>
      <w:r w:rsidR="00B31017" w:rsidRPr="598E4186">
        <w:rPr>
          <w:rFonts w:ascii="Calibri" w:hAnsi="Calibri" w:cs="Calibri"/>
          <w:lang w:val="en-US"/>
        </w:rPr>
        <w:t xml:space="preserve"> </w:t>
      </w:r>
      <w:r w:rsidR="00AB537E" w:rsidRPr="598E4186">
        <w:rPr>
          <w:rFonts w:ascii="Calibri" w:hAnsi="Calibri" w:cs="Calibri"/>
          <w:lang w:val="en-US"/>
        </w:rPr>
        <w:t>underpinned by the NPSFM (2020)</w:t>
      </w:r>
      <w:r w:rsidRPr="598E4186">
        <w:rPr>
          <w:rFonts w:ascii="Calibri" w:hAnsi="Calibri" w:cs="Calibri"/>
          <w:lang w:val="en-US"/>
        </w:rPr>
        <w:t xml:space="preserve"> that refers to the fundamental importance of water and </w:t>
      </w:r>
      <w:proofErr w:type="spellStart"/>
      <w:r w:rsidRPr="598E4186">
        <w:rPr>
          <w:rFonts w:ascii="Calibri" w:hAnsi="Calibri" w:cs="Calibri"/>
          <w:lang w:val="en-US"/>
        </w:rPr>
        <w:t>recognises</w:t>
      </w:r>
      <w:proofErr w:type="spellEnd"/>
      <w:r w:rsidRPr="598E4186">
        <w:rPr>
          <w:rFonts w:ascii="Calibri" w:hAnsi="Calibri" w:cs="Calibri"/>
          <w:lang w:val="en-US"/>
        </w:rPr>
        <w:t xml:space="preserve"> that protecting the health of freshwater protects the health and well-being of the wider environment. It protects the mauri of the </w:t>
      </w:r>
      <w:proofErr w:type="spellStart"/>
      <w:r w:rsidRPr="598E4186">
        <w:rPr>
          <w:rFonts w:ascii="Calibri" w:hAnsi="Calibri" w:cs="Calibri"/>
          <w:lang w:val="en-US"/>
        </w:rPr>
        <w:t>wai</w:t>
      </w:r>
      <w:proofErr w:type="spellEnd"/>
      <w:r w:rsidRPr="598E4186">
        <w:rPr>
          <w:rFonts w:ascii="Calibri" w:hAnsi="Calibri" w:cs="Calibri"/>
          <w:lang w:val="en-US"/>
        </w:rPr>
        <w:t xml:space="preserve">. Te Mana o </w:t>
      </w:r>
      <w:proofErr w:type="spellStart"/>
      <w:r w:rsidRPr="598E4186">
        <w:rPr>
          <w:rFonts w:ascii="Calibri" w:hAnsi="Calibri" w:cs="Calibri"/>
          <w:lang w:val="en-US"/>
        </w:rPr>
        <w:t>te</w:t>
      </w:r>
      <w:proofErr w:type="spellEnd"/>
      <w:r w:rsidRPr="598E4186">
        <w:rPr>
          <w:rFonts w:ascii="Calibri" w:hAnsi="Calibri" w:cs="Calibri"/>
          <w:lang w:val="en-US"/>
        </w:rPr>
        <w:t xml:space="preserve"> Wai is about restoring and preserving the balance between the water, the wider environment, and the community.</w:t>
      </w:r>
      <w:r w:rsidR="00F252D7" w:rsidRPr="598E4186">
        <w:rPr>
          <w:rFonts w:ascii="Calibri" w:hAnsi="Calibri" w:cs="Calibri"/>
          <w:lang w:val="en-US"/>
        </w:rPr>
        <w:t xml:space="preserve"> </w:t>
      </w:r>
    </w:p>
    <w:p w14:paraId="1C33BF73" w14:textId="3E42E3AA" w:rsidR="00D46688" w:rsidRDefault="00942BE3" w:rsidP="00942BE3">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The West Coast’s land cover profile is </w:t>
      </w:r>
      <w:proofErr w:type="spellStart"/>
      <w:r w:rsidRPr="598E4186">
        <w:rPr>
          <w:rFonts w:ascii="Calibri" w:hAnsi="Calibri" w:cs="Calibri"/>
          <w:lang w:val="en-US"/>
        </w:rPr>
        <w:t>characterised</w:t>
      </w:r>
      <w:proofErr w:type="spellEnd"/>
      <w:r w:rsidRPr="598E4186">
        <w:rPr>
          <w:rFonts w:ascii="Calibri" w:hAnsi="Calibri" w:cs="Calibri"/>
          <w:lang w:val="en-US"/>
        </w:rPr>
        <w:t xml:space="preserve"> by</w:t>
      </w:r>
      <w:r w:rsidR="0039547D" w:rsidRPr="598E4186">
        <w:rPr>
          <w:rFonts w:ascii="Calibri" w:hAnsi="Calibri" w:cs="Calibri"/>
          <w:lang w:val="en-US"/>
        </w:rPr>
        <w:t xml:space="preserve"> a</w:t>
      </w:r>
      <w:r w:rsidRPr="598E4186">
        <w:rPr>
          <w:rFonts w:ascii="Calibri" w:hAnsi="Calibri" w:cs="Calibri"/>
          <w:lang w:val="en-US"/>
        </w:rPr>
        <w:t xml:space="preserve"> predominance of </w:t>
      </w:r>
      <w:r w:rsidR="004C2B5F" w:rsidRPr="598E4186">
        <w:rPr>
          <w:rFonts w:ascii="Calibri" w:hAnsi="Calibri" w:cs="Calibri"/>
          <w:lang w:val="en-US"/>
        </w:rPr>
        <w:t>natural landcover</w:t>
      </w:r>
      <w:r w:rsidR="00980975" w:rsidRPr="598E4186">
        <w:rPr>
          <w:rFonts w:ascii="Calibri" w:hAnsi="Calibri" w:cs="Calibri"/>
          <w:lang w:val="en-US"/>
        </w:rPr>
        <w:t xml:space="preserve"> types. </w:t>
      </w:r>
      <w:r w:rsidR="00602931">
        <w:rPr>
          <w:rFonts w:ascii="Calibri" w:hAnsi="Calibri" w:cs="Calibri"/>
          <w:lang w:val="en-US"/>
        </w:rPr>
        <w:t>T</w:t>
      </w:r>
      <w:r w:rsidR="00980975" w:rsidRPr="598E4186">
        <w:rPr>
          <w:rFonts w:ascii="Calibri" w:hAnsi="Calibri" w:cs="Calibri"/>
          <w:lang w:val="en-US"/>
        </w:rPr>
        <w:t xml:space="preserve">he bulk </w:t>
      </w:r>
      <w:r w:rsidR="00C8562E">
        <w:rPr>
          <w:rFonts w:ascii="Calibri" w:hAnsi="Calibri" w:cs="Calibri"/>
          <w:lang w:val="en-US"/>
        </w:rPr>
        <w:t>consists</w:t>
      </w:r>
      <w:r w:rsidR="00980975" w:rsidRPr="598E4186">
        <w:rPr>
          <w:rFonts w:ascii="Calibri" w:hAnsi="Calibri" w:cs="Calibri"/>
          <w:lang w:val="en-US"/>
        </w:rPr>
        <w:t xml:space="preserve"> of </w:t>
      </w:r>
      <w:r w:rsidRPr="598E4186">
        <w:rPr>
          <w:rFonts w:ascii="Calibri" w:hAnsi="Calibri" w:cs="Calibri"/>
          <w:lang w:val="en-US"/>
        </w:rPr>
        <w:t>forest cover (about two thirds of land area), of which most is indigenous forest</w:t>
      </w:r>
      <w:r w:rsidR="00087C44" w:rsidRPr="598E4186">
        <w:rPr>
          <w:rFonts w:ascii="Calibri" w:hAnsi="Calibri" w:cs="Calibri"/>
          <w:lang w:val="en-US"/>
        </w:rPr>
        <w:t xml:space="preserve"> (LCDB</w:t>
      </w:r>
      <w:r w:rsidR="00705A27" w:rsidRPr="598E4186">
        <w:rPr>
          <w:rFonts w:ascii="Calibri" w:hAnsi="Calibri" w:cs="Calibri"/>
          <w:lang w:val="en-US"/>
        </w:rPr>
        <w:t xml:space="preserve"> 2020)</w:t>
      </w:r>
      <w:r w:rsidRPr="598E4186">
        <w:rPr>
          <w:rFonts w:ascii="Calibri" w:hAnsi="Calibri" w:cs="Calibri"/>
          <w:lang w:val="en-US"/>
        </w:rPr>
        <w:t>.</w:t>
      </w:r>
      <w:r w:rsidR="0039547D" w:rsidRPr="598E4186">
        <w:rPr>
          <w:rFonts w:ascii="Calibri" w:hAnsi="Calibri" w:cs="Calibri"/>
          <w:lang w:val="en-US"/>
        </w:rPr>
        <w:t xml:space="preserve"> </w:t>
      </w:r>
      <w:r w:rsidR="00980975" w:rsidRPr="598E4186">
        <w:rPr>
          <w:rFonts w:ascii="Calibri" w:hAnsi="Calibri" w:cs="Calibri"/>
          <w:lang w:val="en-US"/>
        </w:rPr>
        <w:t xml:space="preserve">Other </w:t>
      </w:r>
      <w:r w:rsidR="00250559" w:rsidRPr="598E4186">
        <w:rPr>
          <w:rFonts w:ascii="Calibri" w:hAnsi="Calibri" w:cs="Calibri"/>
          <w:lang w:val="en-US"/>
        </w:rPr>
        <w:t xml:space="preserve">types include: </w:t>
      </w:r>
      <w:r w:rsidRPr="598E4186">
        <w:rPr>
          <w:rFonts w:ascii="Calibri" w:hAnsi="Calibri" w:cs="Calibri"/>
          <w:lang w:val="en-US"/>
        </w:rPr>
        <w:t xml:space="preserve">A substantial area of grassland/other herbaceous vegetation cover (17% of land area), half </w:t>
      </w:r>
      <w:r w:rsidR="00B940B4">
        <w:rPr>
          <w:rFonts w:ascii="Calibri" w:hAnsi="Calibri" w:cs="Calibri"/>
          <w:lang w:val="en-US"/>
        </w:rPr>
        <w:t xml:space="preserve">of which </w:t>
      </w:r>
      <w:r w:rsidRPr="598E4186">
        <w:rPr>
          <w:rFonts w:ascii="Calibri" w:hAnsi="Calibri" w:cs="Calibri"/>
          <w:lang w:val="en-US"/>
        </w:rPr>
        <w:t>is tussock grassland</w:t>
      </w:r>
      <w:r w:rsidR="00250559" w:rsidRPr="598E4186">
        <w:rPr>
          <w:rFonts w:ascii="Calibri" w:hAnsi="Calibri" w:cs="Calibri"/>
          <w:lang w:val="en-US"/>
        </w:rPr>
        <w:t xml:space="preserve">; </w:t>
      </w:r>
      <w:r w:rsidR="00250559" w:rsidRPr="598E4186">
        <w:rPr>
          <w:rFonts w:ascii="Calibri" w:hAnsi="Calibri" w:cs="Calibri"/>
          <w:lang w:val="en-US"/>
        </w:rPr>
        <w:lastRenderedPageBreak/>
        <w:t>s</w:t>
      </w:r>
      <w:r w:rsidRPr="598E4186">
        <w:rPr>
          <w:rFonts w:ascii="Calibri" w:hAnsi="Calibri" w:cs="Calibri"/>
          <w:lang w:val="en-US"/>
        </w:rPr>
        <w:t>crub/shrubland cover</w:t>
      </w:r>
      <w:r w:rsidR="00250559" w:rsidRPr="598E4186">
        <w:rPr>
          <w:rFonts w:ascii="Calibri" w:hAnsi="Calibri" w:cs="Calibri"/>
          <w:lang w:val="en-US"/>
        </w:rPr>
        <w:t xml:space="preserve">, </w:t>
      </w:r>
      <w:r w:rsidRPr="598E4186">
        <w:rPr>
          <w:rFonts w:ascii="Calibri" w:hAnsi="Calibri" w:cs="Calibri"/>
          <w:lang w:val="en-US"/>
        </w:rPr>
        <w:t>predominantly comprised of indigenous scrub/shrubland</w:t>
      </w:r>
      <w:r w:rsidR="00250559" w:rsidRPr="598E4186">
        <w:rPr>
          <w:rFonts w:ascii="Calibri" w:hAnsi="Calibri" w:cs="Calibri"/>
          <w:lang w:val="en-US"/>
        </w:rPr>
        <w:t xml:space="preserve">; </w:t>
      </w:r>
      <w:r w:rsidR="00983835" w:rsidRPr="598E4186">
        <w:rPr>
          <w:rFonts w:ascii="Calibri" w:hAnsi="Calibri" w:cs="Calibri"/>
          <w:lang w:val="en-US"/>
        </w:rPr>
        <w:t>and a</w:t>
      </w:r>
      <w:r w:rsidRPr="598E4186">
        <w:rPr>
          <w:rFonts w:ascii="Calibri" w:hAnsi="Calibri" w:cs="Calibri"/>
          <w:lang w:val="en-US"/>
        </w:rPr>
        <w:t xml:space="preserve"> relatively substantial area of natural bare/lightly vegetated surfaces (e.g. gravel or rock, permanent snow and ic</w:t>
      </w:r>
      <w:r w:rsidR="00273097">
        <w:rPr>
          <w:rFonts w:ascii="Calibri" w:hAnsi="Calibri" w:cs="Calibri"/>
          <w:lang w:val="en-US"/>
        </w:rPr>
        <w:t>e</w:t>
      </w:r>
      <w:r w:rsidRPr="598E4186">
        <w:rPr>
          <w:rFonts w:ascii="Calibri" w:hAnsi="Calibri" w:cs="Calibri"/>
          <w:lang w:val="en-US"/>
        </w:rPr>
        <w:t>).</w:t>
      </w:r>
      <w:r w:rsidR="00983835" w:rsidRPr="598E4186">
        <w:rPr>
          <w:rFonts w:ascii="Calibri" w:hAnsi="Calibri" w:cs="Calibri"/>
          <w:lang w:val="en-US"/>
        </w:rPr>
        <w:t xml:space="preserve"> </w:t>
      </w:r>
    </w:p>
    <w:p w14:paraId="484223CC" w14:textId="5BC96B6F" w:rsidR="00EA1330" w:rsidRPr="00865DCA" w:rsidRDefault="00EA1330" w:rsidP="00942BE3">
      <w:pPr>
        <w:autoSpaceDE w:val="0"/>
        <w:autoSpaceDN w:val="0"/>
        <w:adjustRightInd w:val="0"/>
        <w:spacing w:before="120" w:after="240" w:line="320" w:lineRule="atLeast"/>
        <w:jc w:val="both"/>
        <w:rPr>
          <w:rFonts w:ascii="Calibri" w:hAnsi="Calibri" w:cs="Calibri"/>
          <w:b/>
          <w:bCs/>
        </w:rPr>
      </w:pPr>
      <w:r>
        <w:rPr>
          <w:rFonts w:ascii="Calibri" w:hAnsi="Calibri" w:cs="Calibri"/>
          <w:lang w:val="en"/>
        </w:rPr>
        <w:t xml:space="preserve">Only a relatively small proportion of </w:t>
      </w:r>
      <w:r w:rsidR="0032485C">
        <w:rPr>
          <w:rFonts w:ascii="Calibri" w:hAnsi="Calibri" w:cs="Calibri"/>
          <w:lang w:val="en"/>
        </w:rPr>
        <w:t xml:space="preserve">West Coast </w:t>
      </w:r>
      <w:r>
        <w:rPr>
          <w:rFonts w:ascii="Calibri" w:hAnsi="Calibri" w:cs="Calibri"/>
          <w:lang w:val="en"/>
        </w:rPr>
        <w:t xml:space="preserve">landcover is anthropogenic or influenced significantly by human activity. </w:t>
      </w:r>
      <w:r w:rsidR="00D6227B" w:rsidRPr="00D6227B">
        <w:rPr>
          <w:rFonts w:ascii="Calibri" w:hAnsi="Calibri" w:cs="Calibri"/>
          <w:lang w:val="en"/>
        </w:rPr>
        <w:t>Approximately 12% of the region consists of landscapes significantly modified by human activity, including exotic grassland (7%), exotic forest (2%), exotic scrub/shrubland (1%), cropping/horticulture (&lt;1%), artificial bare surfaces (&lt;1%), and urban areas (&lt;1%) (Land Cover Database, version 6.0).</w:t>
      </w:r>
      <w:r w:rsidR="00A76149">
        <w:rPr>
          <w:rFonts w:ascii="Calibri" w:hAnsi="Calibri" w:cs="Calibri"/>
          <w:lang w:val="en"/>
        </w:rPr>
        <w:t xml:space="preserve"> </w:t>
      </w:r>
    </w:p>
    <w:p w14:paraId="1A5F26DC" w14:textId="7F74C520" w:rsidR="0061025A" w:rsidRPr="00151788" w:rsidRDefault="0061025A" w:rsidP="00620FA4">
      <w:pPr>
        <w:pStyle w:val="Jonny1"/>
        <w:numPr>
          <w:ilvl w:val="0"/>
          <w:numId w:val="2"/>
        </w:numPr>
        <w:tabs>
          <w:tab w:val="num" w:pos="1008"/>
        </w:tabs>
        <w:spacing w:before="480" w:after="360"/>
        <w:ind w:left="1009" w:hanging="1009"/>
        <w:rPr>
          <w:rFonts w:asciiTheme="minorHAnsi" w:hAnsiTheme="minorHAnsi" w:cstheme="minorHAnsi"/>
          <w:szCs w:val="28"/>
        </w:rPr>
      </w:pPr>
      <w:bookmarkStart w:id="6" w:name="_Toc191036803"/>
      <w:bookmarkStart w:id="7" w:name="_Toc214574990"/>
      <w:r w:rsidRPr="0061025A">
        <w:rPr>
          <w:rFonts w:asciiTheme="minorHAnsi" w:hAnsiTheme="minorHAnsi" w:cstheme="minorHAnsi"/>
          <w:szCs w:val="28"/>
        </w:rPr>
        <w:t>Methods</w:t>
      </w:r>
      <w:bookmarkEnd w:id="6"/>
      <w:bookmarkEnd w:id="7"/>
    </w:p>
    <w:p w14:paraId="2238ADAE" w14:textId="41915C7F" w:rsidR="008147A7" w:rsidRPr="0061025A" w:rsidRDefault="001B72A3" w:rsidP="008147A7">
      <w:pPr>
        <w:pStyle w:val="Jonny2"/>
        <w:numPr>
          <w:ilvl w:val="1"/>
          <w:numId w:val="2"/>
        </w:numPr>
        <w:tabs>
          <w:tab w:val="num" w:pos="792"/>
        </w:tabs>
        <w:spacing w:before="480"/>
        <w:ind w:left="794" w:hanging="794"/>
        <w:rPr>
          <w:rFonts w:asciiTheme="minorHAnsi" w:hAnsiTheme="minorHAnsi" w:cstheme="minorHAnsi"/>
          <w:szCs w:val="24"/>
        </w:rPr>
      </w:pPr>
      <w:bookmarkStart w:id="8" w:name="_Toc214574991"/>
      <w:r>
        <w:rPr>
          <w:rFonts w:asciiTheme="minorHAnsi" w:hAnsiTheme="minorHAnsi" w:cstheme="minorHAnsi"/>
          <w:szCs w:val="24"/>
        </w:rPr>
        <w:t>P</w:t>
      </w:r>
      <w:r w:rsidR="00F6753E">
        <w:rPr>
          <w:rFonts w:asciiTheme="minorHAnsi" w:hAnsiTheme="minorHAnsi" w:cstheme="minorHAnsi"/>
          <w:szCs w:val="24"/>
        </w:rPr>
        <w:t>rogram</w:t>
      </w:r>
      <w:r>
        <w:rPr>
          <w:rFonts w:asciiTheme="minorHAnsi" w:hAnsiTheme="minorHAnsi" w:cstheme="minorHAnsi"/>
          <w:szCs w:val="24"/>
        </w:rPr>
        <w:t xml:space="preserve"> design</w:t>
      </w:r>
      <w:bookmarkEnd w:id="8"/>
    </w:p>
    <w:p w14:paraId="2739FE98" w14:textId="3926E2B9" w:rsidR="00F6753E" w:rsidRDefault="00F6753E" w:rsidP="00F6753E">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The monitoring program must work within </w:t>
      </w:r>
      <w:proofErr w:type="gramStart"/>
      <w:r w:rsidRPr="598E4186">
        <w:rPr>
          <w:rFonts w:ascii="Calibri" w:hAnsi="Calibri" w:cs="Calibri"/>
          <w:lang w:val="en-US"/>
        </w:rPr>
        <w:t>a number of</w:t>
      </w:r>
      <w:proofErr w:type="gramEnd"/>
      <w:r w:rsidRPr="598E4186">
        <w:rPr>
          <w:rFonts w:ascii="Calibri" w:hAnsi="Calibri" w:cs="Calibri"/>
          <w:lang w:val="en-US"/>
        </w:rPr>
        <w:t xml:space="preserve"> constraints. Given the limited resources available, quarterly sampling was the norm until autumn 2016. Since then, sampling frequency has increased among sites to monthly, which is the sampling frequency for all sites in the program as of 2025. </w:t>
      </w:r>
    </w:p>
    <w:p w14:paraId="76E8D140" w14:textId="700AB795" w:rsidR="00F6753E" w:rsidRDefault="00F6753E" w:rsidP="00F6753E">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Sampling protocols have changed alongside an increase in sampling frequency. Previously, sampling only occurred at median flow so very little was known about water quality following rain or flood events. Sampling currently occurs on a </w:t>
      </w:r>
      <w:r w:rsidR="004666DD">
        <w:rPr>
          <w:rFonts w:ascii="Calibri" w:hAnsi="Calibri" w:cs="Calibri"/>
          <w:lang w:val="en-US"/>
        </w:rPr>
        <w:t>preset</w:t>
      </w:r>
      <w:r w:rsidRPr="598E4186">
        <w:rPr>
          <w:rFonts w:ascii="Calibri" w:hAnsi="Calibri" w:cs="Calibri"/>
          <w:lang w:val="en-US"/>
        </w:rPr>
        <w:t xml:space="preserve"> schedule so that sites are sampled at the same time each month irrespective of weather and flows. </w:t>
      </w:r>
    </w:p>
    <w:p w14:paraId="5CB08D41" w14:textId="38EAF08A" w:rsidR="00F6753E" w:rsidRPr="00EE10C0" w:rsidRDefault="00F6753E" w:rsidP="00F6753E">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The monitoring program targets areas where the most significant human pressures are while maintaining a subset of </w:t>
      </w:r>
      <w:r w:rsidR="00D77CF7" w:rsidRPr="598E4186">
        <w:rPr>
          <w:rFonts w:ascii="Calibri" w:hAnsi="Calibri" w:cs="Calibri"/>
          <w:lang w:val="en-US"/>
        </w:rPr>
        <w:t xml:space="preserve">reference </w:t>
      </w:r>
      <w:r w:rsidRPr="598E4186">
        <w:rPr>
          <w:rFonts w:ascii="Calibri" w:hAnsi="Calibri" w:cs="Calibri"/>
          <w:lang w:val="en-US"/>
        </w:rPr>
        <w:t>sites in low impact and pristine areas. Sites in the program were chosen to try to achieve a balance within and between the following criteria:</w:t>
      </w:r>
    </w:p>
    <w:p w14:paraId="7C27E8BA" w14:textId="77777777" w:rsidR="00F6753E" w:rsidRPr="00EE10C0" w:rsidRDefault="00F6753E" w:rsidP="00F6753E">
      <w:pPr>
        <w:autoSpaceDE w:val="0"/>
        <w:autoSpaceDN w:val="0"/>
        <w:adjustRightInd w:val="0"/>
        <w:spacing w:before="120" w:after="240" w:line="320" w:lineRule="atLeast"/>
        <w:jc w:val="both"/>
        <w:rPr>
          <w:rFonts w:ascii="Calibri" w:hAnsi="Calibri" w:cs="Calibri"/>
          <w:lang w:val="en"/>
        </w:rPr>
      </w:pPr>
      <w:r w:rsidRPr="00EE10C0">
        <w:rPr>
          <w:rFonts w:ascii="Calibri" w:hAnsi="Calibri" w:cs="Calibri"/>
          <w:lang w:val="en"/>
        </w:rPr>
        <w:t xml:space="preserve">(a) Geographical spread throughout the West Coast </w:t>
      </w:r>
      <w:proofErr w:type="gramStart"/>
      <w:r w:rsidRPr="00EE10C0">
        <w:rPr>
          <w:rFonts w:ascii="Calibri" w:hAnsi="Calibri" w:cs="Calibri"/>
          <w:lang w:val="en"/>
        </w:rPr>
        <w:t>region;</w:t>
      </w:r>
      <w:proofErr w:type="gramEnd"/>
    </w:p>
    <w:p w14:paraId="221819EA" w14:textId="77777777" w:rsidR="00F6753E" w:rsidRPr="00EE10C0" w:rsidRDefault="00F6753E" w:rsidP="00F6753E">
      <w:pPr>
        <w:autoSpaceDE w:val="0"/>
        <w:autoSpaceDN w:val="0"/>
        <w:adjustRightInd w:val="0"/>
        <w:spacing w:before="120" w:after="240" w:line="320" w:lineRule="atLeast"/>
        <w:jc w:val="both"/>
        <w:rPr>
          <w:rFonts w:ascii="Calibri" w:hAnsi="Calibri" w:cs="Calibri"/>
          <w:lang w:val="en"/>
        </w:rPr>
      </w:pPr>
      <w:r w:rsidRPr="00EE10C0">
        <w:rPr>
          <w:rFonts w:ascii="Calibri" w:hAnsi="Calibri" w:cs="Calibri"/>
          <w:lang w:val="en"/>
        </w:rPr>
        <w:t>(b) Range of waterway sizes represented (from large main-stem rivers to small creeks</w:t>
      </w:r>
      <w:proofErr w:type="gramStart"/>
      <w:r w:rsidRPr="00EE10C0">
        <w:rPr>
          <w:rFonts w:ascii="Calibri" w:hAnsi="Calibri" w:cs="Calibri"/>
          <w:lang w:val="en"/>
        </w:rPr>
        <w:t>);</w:t>
      </w:r>
      <w:proofErr w:type="gramEnd"/>
    </w:p>
    <w:p w14:paraId="11A6E0AE" w14:textId="77777777" w:rsidR="00F6753E" w:rsidRPr="00EE10C0" w:rsidRDefault="00F6753E" w:rsidP="00F6753E">
      <w:pPr>
        <w:autoSpaceDE w:val="0"/>
        <w:autoSpaceDN w:val="0"/>
        <w:adjustRightInd w:val="0"/>
        <w:spacing w:before="120" w:after="240" w:line="320" w:lineRule="atLeast"/>
        <w:jc w:val="both"/>
        <w:rPr>
          <w:rFonts w:ascii="Calibri" w:hAnsi="Calibri" w:cs="Calibri"/>
          <w:lang w:val="en"/>
        </w:rPr>
      </w:pPr>
      <w:r w:rsidRPr="00EE10C0">
        <w:rPr>
          <w:rFonts w:ascii="Calibri" w:hAnsi="Calibri" w:cs="Calibri"/>
          <w:lang w:val="en"/>
        </w:rPr>
        <w:t xml:space="preserve">(c) Range of different environmental pressures represented at different </w:t>
      </w:r>
      <w:proofErr w:type="gramStart"/>
      <w:r w:rsidRPr="00EE10C0">
        <w:rPr>
          <w:rFonts w:ascii="Calibri" w:hAnsi="Calibri" w:cs="Calibri"/>
          <w:lang w:val="en"/>
        </w:rPr>
        <w:t>sites;</w:t>
      </w:r>
      <w:proofErr w:type="gramEnd"/>
    </w:p>
    <w:p w14:paraId="4A062F4E" w14:textId="5265BF91" w:rsidR="00F6753E" w:rsidRPr="00EE10C0" w:rsidRDefault="00F6753E" w:rsidP="00F6753E">
      <w:pPr>
        <w:autoSpaceDE w:val="0"/>
        <w:autoSpaceDN w:val="0"/>
        <w:adjustRightInd w:val="0"/>
        <w:spacing w:before="120" w:after="240" w:line="320" w:lineRule="atLeast"/>
        <w:jc w:val="both"/>
        <w:rPr>
          <w:rFonts w:ascii="Calibri" w:hAnsi="Calibri" w:cs="Calibri"/>
          <w:lang w:val="en"/>
        </w:rPr>
      </w:pPr>
      <w:r w:rsidRPr="00EE10C0">
        <w:rPr>
          <w:rFonts w:ascii="Calibri" w:hAnsi="Calibri" w:cs="Calibri"/>
          <w:lang w:val="en"/>
        </w:rPr>
        <w:t xml:space="preserve">(d) In areas with human </w:t>
      </w:r>
      <w:r w:rsidR="009A2285">
        <w:rPr>
          <w:rFonts w:ascii="Calibri" w:hAnsi="Calibri" w:cs="Calibri"/>
          <w:lang w:val="en"/>
        </w:rPr>
        <w:t>health relevance</w:t>
      </w:r>
      <w:r w:rsidRPr="00EE10C0">
        <w:rPr>
          <w:rFonts w:ascii="Calibri" w:hAnsi="Calibri" w:cs="Calibri"/>
          <w:lang w:val="en"/>
        </w:rPr>
        <w:t xml:space="preserve"> (such as for recreation or drinking) or significant ecological values.</w:t>
      </w:r>
    </w:p>
    <w:p w14:paraId="3D0F358C" w14:textId="721759E9" w:rsidR="005727D6" w:rsidRDefault="00F6753E" w:rsidP="00F6753E">
      <w:pPr>
        <w:autoSpaceDE w:val="0"/>
        <w:autoSpaceDN w:val="0"/>
        <w:adjustRightInd w:val="0"/>
        <w:spacing w:before="120" w:after="240" w:line="320" w:lineRule="atLeast"/>
        <w:jc w:val="both"/>
        <w:rPr>
          <w:rFonts w:ascii="Calibri" w:hAnsi="Calibri" w:cs="Calibri"/>
          <w:lang w:val="en-US"/>
        </w:rPr>
        <w:sectPr w:rsidR="005727D6" w:rsidSect="00AF4944">
          <w:pgSz w:w="12240" w:h="15840"/>
          <w:pgMar w:top="1440" w:right="1080" w:bottom="1440" w:left="1080" w:header="720" w:footer="720" w:gutter="0"/>
          <w:cols w:space="720"/>
          <w:noEndnote/>
          <w:docGrid w:linePitch="286"/>
        </w:sectPr>
      </w:pPr>
      <w:proofErr w:type="gramStart"/>
      <w:r w:rsidRPr="598E4186">
        <w:rPr>
          <w:rFonts w:ascii="Calibri" w:hAnsi="Calibri" w:cs="Calibri"/>
          <w:lang w:val="en-US"/>
        </w:rPr>
        <w:t>In order to</w:t>
      </w:r>
      <w:proofErr w:type="gramEnd"/>
      <w:r w:rsidRPr="598E4186">
        <w:rPr>
          <w:rFonts w:ascii="Calibri" w:hAnsi="Calibri" w:cs="Calibri"/>
          <w:lang w:val="en-US"/>
        </w:rPr>
        <w:t xml:space="preserve"> address its aims while working within the constraints mentioned above, design of the monitoring program involved choosing attributes that were informative for assessing health and quality for a range of values. These values have been dictated by the local community</w:t>
      </w:r>
      <w:r w:rsidR="009E4890">
        <w:rPr>
          <w:rFonts w:ascii="Calibri" w:hAnsi="Calibri" w:cs="Calibri"/>
          <w:lang w:val="en-US"/>
        </w:rPr>
        <w:t xml:space="preserve">, </w:t>
      </w:r>
      <w:r w:rsidRPr="598E4186">
        <w:rPr>
          <w:rFonts w:ascii="Calibri" w:hAnsi="Calibri" w:cs="Calibri"/>
          <w:lang w:val="en-US"/>
        </w:rPr>
        <w:t>central government environmental standards</w:t>
      </w:r>
      <w:r w:rsidR="009E4890">
        <w:rPr>
          <w:rFonts w:ascii="Calibri" w:hAnsi="Calibri" w:cs="Calibri"/>
          <w:lang w:val="en-US"/>
        </w:rPr>
        <w:t>,</w:t>
      </w:r>
      <w:r w:rsidRPr="598E4186">
        <w:rPr>
          <w:rFonts w:ascii="Calibri" w:hAnsi="Calibri" w:cs="Calibri"/>
          <w:lang w:val="en-US"/>
        </w:rPr>
        <w:t xml:space="preserve"> and policy statements. </w:t>
      </w:r>
    </w:p>
    <w:p w14:paraId="3370F4E3" w14:textId="2CBD089D" w:rsidR="005727D6" w:rsidRPr="0061025A" w:rsidRDefault="005727D6" w:rsidP="005727D6">
      <w:pPr>
        <w:pStyle w:val="Jonny2"/>
        <w:numPr>
          <w:ilvl w:val="1"/>
          <w:numId w:val="2"/>
        </w:numPr>
        <w:tabs>
          <w:tab w:val="num" w:pos="792"/>
        </w:tabs>
        <w:spacing w:before="480"/>
        <w:ind w:left="794" w:hanging="794"/>
        <w:rPr>
          <w:rFonts w:asciiTheme="minorHAnsi" w:hAnsiTheme="minorHAnsi" w:cstheme="minorHAnsi"/>
          <w:szCs w:val="24"/>
        </w:rPr>
      </w:pPr>
      <w:bookmarkStart w:id="9" w:name="_Toc214574992"/>
      <w:r>
        <w:rPr>
          <w:rFonts w:asciiTheme="minorHAnsi" w:hAnsiTheme="minorHAnsi" w:cstheme="minorHAnsi"/>
          <w:szCs w:val="24"/>
        </w:rPr>
        <w:lastRenderedPageBreak/>
        <w:t xml:space="preserve">Program </w:t>
      </w:r>
      <w:r w:rsidR="00DC1768">
        <w:rPr>
          <w:rFonts w:asciiTheme="minorHAnsi" w:hAnsiTheme="minorHAnsi" w:cstheme="minorHAnsi"/>
          <w:szCs w:val="24"/>
        </w:rPr>
        <w:t>components</w:t>
      </w:r>
      <w:bookmarkEnd w:id="9"/>
    </w:p>
    <w:p w14:paraId="56F4E1A1" w14:textId="0882D1C6" w:rsidR="000516B3" w:rsidRDefault="00EC4AC9" w:rsidP="00EC4AC9">
      <w:pPr>
        <w:autoSpaceDE w:val="0"/>
        <w:autoSpaceDN w:val="0"/>
        <w:adjustRightInd w:val="0"/>
        <w:spacing w:before="120" w:after="240" w:line="320" w:lineRule="atLeast"/>
        <w:jc w:val="both"/>
        <w:rPr>
          <w:rFonts w:ascii="Calibri" w:hAnsi="Calibri" w:cs="Calibri"/>
          <w:lang w:val="en"/>
        </w:rPr>
      </w:pPr>
      <w:r w:rsidRPr="00EE10C0">
        <w:rPr>
          <w:rFonts w:ascii="Calibri" w:hAnsi="Calibri" w:cs="Calibri"/>
          <w:lang w:val="en"/>
        </w:rPr>
        <w:t xml:space="preserve">The Surface Water Quality Monitoring Program has involved the collection of data </w:t>
      </w:r>
      <w:r>
        <w:rPr>
          <w:rFonts w:ascii="Calibri" w:hAnsi="Calibri" w:cs="Calibri"/>
          <w:lang w:val="en"/>
        </w:rPr>
        <w:t xml:space="preserve">from rivers, lakes and the ocean </w:t>
      </w:r>
      <w:r w:rsidRPr="00EE10C0">
        <w:rPr>
          <w:rFonts w:ascii="Calibri" w:hAnsi="Calibri" w:cs="Calibri"/>
          <w:lang w:val="en"/>
        </w:rPr>
        <w:t>since the mid-nineties</w:t>
      </w:r>
      <w:r>
        <w:rPr>
          <w:rFonts w:ascii="Calibri" w:hAnsi="Calibri" w:cs="Calibri"/>
          <w:lang w:val="en"/>
        </w:rPr>
        <w:t>.</w:t>
      </w:r>
      <w:r w:rsidRPr="00EE10C0">
        <w:rPr>
          <w:rFonts w:ascii="Calibri" w:hAnsi="Calibri" w:cs="Calibri"/>
          <w:lang w:val="en"/>
        </w:rPr>
        <w:t xml:space="preserve"> </w:t>
      </w:r>
      <w:r>
        <w:rPr>
          <w:rFonts w:ascii="Calibri" w:hAnsi="Calibri" w:cs="Calibri"/>
          <w:lang w:val="en"/>
        </w:rPr>
        <w:t xml:space="preserve">The overall program contains many individual </w:t>
      </w:r>
      <w:r w:rsidRPr="004714D4">
        <w:rPr>
          <w:rFonts w:ascii="Calibri" w:hAnsi="Calibri" w:cs="Calibri"/>
          <w:lang w:val="en"/>
        </w:rPr>
        <w:t>components (</w:t>
      </w:r>
      <w:r w:rsidR="004714D4" w:rsidRPr="004714D4">
        <w:rPr>
          <w:rFonts w:ascii="Calibri" w:hAnsi="Calibri" w:cs="Calibri"/>
          <w:lang w:val="en"/>
        </w:rPr>
        <w:fldChar w:fldCharType="begin"/>
      </w:r>
      <w:r w:rsidR="004714D4" w:rsidRPr="004714D4">
        <w:rPr>
          <w:rFonts w:ascii="Calibri" w:hAnsi="Calibri" w:cs="Calibri"/>
          <w:lang w:val="en"/>
        </w:rPr>
        <w:instrText xml:space="preserve"> REF _Ref214483042 \h  \* MERGEFORMAT </w:instrText>
      </w:r>
      <w:r w:rsidR="004714D4" w:rsidRPr="004714D4">
        <w:rPr>
          <w:rFonts w:ascii="Calibri" w:hAnsi="Calibri" w:cs="Calibri"/>
          <w:lang w:val="en"/>
        </w:rPr>
      </w:r>
      <w:r w:rsidR="004714D4" w:rsidRPr="004714D4">
        <w:rPr>
          <w:rFonts w:ascii="Calibri" w:hAnsi="Calibri" w:cs="Calibri"/>
          <w:lang w:val="en"/>
        </w:rPr>
        <w:fldChar w:fldCharType="separate"/>
      </w:r>
      <w:r w:rsidR="004714D4" w:rsidRPr="004714D4">
        <w:rPr>
          <w:rFonts w:eastAsia="Times New Roman" w:cstheme="minorHAnsi"/>
          <w:sz w:val="22"/>
          <w:szCs w:val="22"/>
          <w:lang w:val="en-US"/>
        </w:rPr>
        <w:t xml:space="preserve">Table </w:t>
      </w:r>
      <w:r w:rsidR="004714D4" w:rsidRPr="004714D4">
        <w:rPr>
          <w:rFonts w:eastAsia="Times New Roman" w:cstheme="minorHAnsi"/>
          <w:noProof/>
          <w:sz w:val="22"/>
          <w:szCs w:val="22"/>
          <w:lang w:val="en-US"/>
        </w:rPr>
        <w:t>1</w:t>
      </w:r>
      <w:r w:rsidR="004714D4" w:rsidRPr="004714D4">
        <w:rPr>
          <w:rFonts w:ascii="Calibri" w:hAnsi="Calibri" w:cs="Calibri"/>
          <w:lang w:val="en"/>
        </w:rPr>
        <w:fldChar w:fldCharType="end"/>
      </w:r>
      <w:r w:rsidR="00B51F74">
        <w:rPr>
          <w:rFonts w:ascii="Calibri" w:hAnsi="Calibri" w:cs="Calibri"/>
          <w:lang w:val="en"/>
        </w:rPr>
        <w:fldChar w:fldCharType="begin"/>
      </w:r>
      <w:r w:rsidR="00B51F74">
        <w:rPr>
          <w:rFonts w:ascii="Calibri" w:hAnsi="Calibri" w:cs="Calibri"/>
          <w:lang w:val="en"/>
        </w:rPr>
        <w:instrText xml:space="preserve"> REF _Ref214373790 \h </w:instrText>
      </w:r>
      <w:r w:rsidR="00B51F74">
        <w:rPr>
          <w:rFonts w:ascii="Calibri" w:hAnsi="Calibri" w:cs="Calibri"/>
          <w:lang w:val="en"/>
        </w:rPr>
      </w:r>
      <w:r w:rsidR="00B51F74">
        <w:rPr>
          <w:rFonts w:ascii="Calibri" w:hAnsi="Calibri" w:cs="Calibri"/>
          <w:lang w:val="en"/>
        </w:rPr>
        <w:fldChar w:fldCharType="separate"/>
      </w:r>
      <w:r w:rsidR="00B51F74">
        <w:rPr>
          <w:rFonts w:ascii="Calibri" w:hAnsi="Calibri" w:cs="Calibri"/>
          <w:lang w:val="en"/>
        </w:rPr>
        <w:fldChar w:fldCharType="end"/>
      </w:r>
      <w:r w:rsidRPr="0024640D">
        <w:rPr>
          <w:rFonts w:ascii="Calibri" w:hAnsi="Calibri" w:cs="Calibri"/>
          <w:lang w:val="en"/>
        </w:rPr>
        <w:t>).</w:t>
      </w:r>
      <w:r>
        <w:rPr>
          <w:rFonts w:ascii="Calibri" w:hAnsi="Calibri" w:cs="Calibri"/>
          <w:lang w:val="en"/>
        </w:rPr>
        <w:t xml:space="preserve"> </w:t>
      </w:r>
    </w:p>
    <w:p w14:paraId="590077DB" w14:textId="55A3BCE8" w:rsidR="00EC4AC9" w:rsidRDefault="00EC4AC9" w:rsidP="00EC4AC9">
      <w:pPr>
        <w:pStyle w:val="Caption"/>
        <w:ind w:left="709" w:hanging="709"/>
        <w:rPr>
          <w:rFonts w:eastAsia="Times New Roman" w:cstheme="minorHAnsi"/>
          <w:b w:val="0"/>
          <w:bCs w:val="0"/>
          <w:i/>
          <w:color w:val="auto"/>
          <w:sz w:val="22"/>
          <w:szCs w:val="22"/>
          <w:lang w:val="en-US"/>
        </w:rPr>
      </w:pPr>
      <w:bookmarkStart w:id="10" w:name="_Ref214483042"/>
      <w:r w:rsidRPr="0024640D">
        <w:rPr>
          <w:rFonts w:eastAsia="Times New Roman" w:cstheme="minorHAnsi"/>
          <w:b w:val="0"/>
          <w:bCs w:val="0"/>
          <w:i/>
          <w:color w:val="auto"/>
          <w:sz w:val="22"/>
          <w:szCs w:val="22"/>
          <w:lang w:val="en-US"/>
        </w:rPr>
        <w:t xml:space="preserve">Table </w:t>
      </w:r>
      <w:r w:rsidRPr="0024640D">
        <w:rPr>
          <w:rFonts w:eastAsia="Times New Roman" w:cstheme="minorHAnsi"/>
          <w:b w:val="0"/>
          <w:bCs w:val="0"/>
          <w:i/>
          <w:color w:val="auto"/>
          <w:sz w:val="22"/>
          <w:szCs w:val="22"/>
          <w:lang w:val="en-US"/>
        </w:rPr>
        <w:fldChar w:fldCharType="begin"/>
      </w:r>
      <w:r w:rsidRPr="0024640D">
        <w:rPr>
          <w:rFonts w:eastAsia="Times New Roman" w:cstheme="minorHAnsi"/>
          <w:b w:val="0"/>
          <w:bCs w:val="0"/>
          <w:i/>
          <w:color w:val="auto"/>
          <w:sz w:val="22"/>
          <w:szCs w:val="22"/>
          <w:lang w:val="en-US"/>
        </w:rPr>
        <w:instrText xml:space="preserve"> SEQ Table \* ARABIC </w:instrText>
      </w:r>
      <w:r w:rsidRPr="0024640D">
        <w:rPr>
          <w:rFonts w:eastAsia="Times New Roman" w:cstheme="minorHAnsi"/>
          <w:b w:val="0"/>
          <w:bCs w:val="0"/>
          <w:i/>
          <w:color w:val="auto"/>
          <w:sz w:val="22"/>
          <w:szCs w:val="22"/>
          <w:lang w:val="en-US"/>
        </w:rPr>
        <w:fldChar w:fldCharType="separate"/>
      </w:r>
      <w:r w:rsidR="00DF3F0E">
        <w:rPr>
          <w:rFonts w:eastAsia="Times New Roman" w:cstheme="minorHAnsi"/>
          <w:b w:val="0"/>
          <w:bCs w:val="0"/>
          <w:i/>
          <w:noProof/>
          <w:color w:val="auto"/>
          <w:sz w:val="22"/>
          <w:szCs w:val="22"/>
          <w:lang w:val="en-US"/>
        </w:rPr>
        <w:t>1</w:t>
      </w:r>
      <w:r w:rsidRPr="0024640D">
        <w:rPr>
          <w:rFonts w:eastAsia="Times New Roman" w:cstheme="minorHAnsi"/>
          <w:b w:val="0"/>
          <w:bCs w:val="0"/>
          <w:i/>
          <w:color w:val="auto"/>
          <w:sz w:val="22"/>
          <w:szCs w:val="22"/>
          <w:lang w:val="en-US"/>
        </w:rPr>
        <w:fldChar w:fldCharType="end"/>
      </w:r>
      <w:bookmarkEnd w:id="10"/>
      <w:r w:rsidRPr="0024640D">
        <w:rPr>
          <w:rFonts w:eastAsia="Times New Roman" w:cstheme="minorHAnsi"/>
          <w:b w:val="0"/>
          <w:bCs w:val="0"/>
          <w:i/>
          <w:color w:val="auto"/>
          <w:sz w:val="22"/>
          <w:szCs w:val="22"/>
          <w:lang w:val="en-US"/>
        </w:rPr>
        <w:t xml:space="preserve">: Components of the surface water quality monitoring program as of 2024. </w:t>
      </w:r>
      <w:r w:rsidR="00C54C19">
        <w:rPr>
          <w:rFonts w:eastAsia="Times New Roman" w:cstheme="minorHAnsi"/>
          <w:b w:val="0"/>
          <w:bCs w:val="0"/>
          <w:i/>
          <w:color w:val="auto"/>
          <w:sz w:val="22"/>
          <w:szCs w:val="22"/>
          <w:lang w:val="en-US"/>
        </w:rPr>
        <w:t xml:space="preserve">An asterisk denotes </w:t>
      </w:r>
      <w:r w:rsidR="009F6724">
        <w:rPr>
          <w:rFonts w:eastAsia="Times New Roman" w:cstheme="minorHAnsi"/>
          <w:b w:val="0"/>
          <w:bCs w:val="0"/>
          <w:i/>
          <w:color w:val="auto"/>
          <w:sz w:val="22"/>
          <w:szCs w:val="22"/>
          <w:lang w:val="en-US"/>
        </w:rPr>
        <w:t xml:space="preserve">those components that are covered in this report. </w:t>
      </w:r>
    </w:p>
    <w:tbl>
      <w:tblPr>
        <w:tblStyle w:val="TableGrid"/>
        <w:tblW w:w="1006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681"/>
        <w:gridCol w:w="3544"/>
        <w:gridCol w:w="2835"/>
      </w:tblGrid>
      <w:tr w:rsidR="00EC4AC9" w:rsidRPr="004E01EE" w14:paraId="3D17F8E6" w14:textId="77777777" w:rsidTr="00A221D6">
        <w:trPr>
          <w:cantSplit/>
          <w:trHeight w:val="454"/>
        </w:trPr>
        <w:tc>
          <w:tcPr>
            <w:tcW w:w="3681" w:type="dxa"/>
            <w:shd w:val="clear" w:color="auto" w:fill="FFFFFF" w:themeFill="background1"/>
            <w:noWrap/>
            <w:vAlign w:val="center"/>
          </w:tcPr>
          <w:p w14:paraId="0202EEA5" w14:textId="77777777" w:rsidR="00EC4AC9" w:rsidRPr="004E01EE" w:rsidRDefault="00EC4AC9" w:rsidP="004D1D39">
            <w:pPr>
              <w:rPr>
                <w:rFonts w:cstheme="minorHAnsi"/>
                <w:b/>
                <w:bCs/>
                <w:color w:val="262626" w:themeColor="text1" w:themeTint="D9"/>
                <w:sz w:val="18"/>
                <w:szCs w:val="18"/>
              </w:rPr>
            </w:pPr>
            <w:r>
              <w:rPr>
                <w:rFonts w:cstheme="minorHAnsi"/>
                <w:b/>
                <w:bCs/>
                <w:color w:val="262626" w:themeColor="text1" w:themeTint="D9"/>
                <w:sz w:val="18"/>
                <w:szCs w:val="18"/>
              </w:rPr>
              <w:t>Monitoring a</w:t>
            </w:r>
            <w:r w:rsidRPr="004E01EE">
              <w:rPr>
                <w:rFonts w:cstheme="minorHAnsi"/>
                <w:b/>
                <w:bCs/>
                <w:color w:val="262626" w:themeColor="text1" w:themeTint="D9"/>
                <w:sz w:val="18"/>
                <w:szCs w:val="18"/>
              </w:rPr>
              <w:t>rea</w:t>
            </w:r>
          </w:p>
        </w:tc>
        <w:tc>
          <w:tcPr>
            <w:tcW w:w="3544" w:type="dxa"/>
            <w:noWrap/>
            <w:vAlign w:val="center"/>
          </w:tcPr>
          <w:p w14:paraId="4589DA80" w14:textId="77777777" w:rsidR="00EC4AC9" w:rsidRPr="004E01EE" w:rsidRDefault="00EC4AC9" w:rsidP="004D1D39">
            <w:pPr>
              <w:rPr>
                <w:rFonts w:cstheme="minorHAnsi"/>
                <w:b/>
                <w:bCs/>
                <w:color w:val="262626" w:themeColor="text1" w:themeTint="D9"/>
                <w:sz w:val="18"/>
                <w:szCs w:val="18"/>
              </w:rPr>
            </w:pPr>
            <w:r w:rsidRPr="004E01EE">
              <w:rPr>
                <w:rFonts w:cstheme="minorHAnsi"/>
                <w:b/>
                <w:bCs/>
                <w:color w:val="262626" w:themeColor="text1" w:themeTint="D9"/>
                <w:sz w:val="18"/>
                <w:szCs w:val="18"/>
              </w:rPr>
              <w:t>Attribute</w:t>
            </w:r>
          </w:p>
        </w:tc>
        <w:tc>
          <w:tcPr>
            <w:tcW w:w="2835" w:type="dxa"/>
            <w:vAlign w:val="center"/>
          </w:tcPr>
          <w:p w14:paraId="549040EF" w14:textId="77777777" w:rsidR="00EC4AC9" w:rsidRPr="004E01EE" w:rsidRDefault="00EC4AC9" w:rsidP="004D1D39">
            <w:pPr>
              <w:rPr>
                <w:rFonts w:cstheme="minorHAnsi"/>
                <w:b/>
                <w:bCs/>
                <w:color w:val="262626" w:themeColor="text1" w:themeTint="D9"/>
                <w:sz w:val="18"/>
                <w:szCs w:val="18"/>
              </w:rPr>
            </w:pPr>
            <w:r w:rsidRPr="004E01EE">
              <w:rPr>
                <w:rFonts w:cstheme="minorHAnsi"/>
                <w:b/>
                <w:bCs/>
                <w:color w:val="262626" w:themeColor="text1" w:themeTint="D9"/>
                <w:sz w:val="18"/>
                <w:szCs w:val="18"/>
              </w:rPr>
              <w:t>Timing</w:t>
            </w:r>
          </w:p>
        </w:tc>
      </w:tr>
      <w:tr w:rsidR="00EC4AC9" w:rsidRPr="008A0712" w14:paraId="25E52199" w14:textId="77777777" w:rsidTr="00A221D6">
        <w:trPr>
          <w:cantSplit/>
          <w:trHeight w:val="454"/>
        </w:trPr>
        <w:tc>
          <w:tcPr>
            <w:tcW w:w="3681" w:type="dxa"/>
            <w:shd w:val="clear" w:color="auto" w:fill="FFFFFF" w:themeFill="background1"/>
            <w:noWrap/>
            <w:vAlign w:val="center"/>
          </w:tcPr>
          <w:p w14:paraId="5BB474DB"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Waterways</w:t>
            </w:r>
          </w:p>
        </w:tc>
        <w:tc>
          <w:tcPr>
            <w:tcW w:w="3544" w:type="dxa"/>
            <w:noWrap/>
            <w:vAlign w:val="center"/>
          </w:tcPr>
          <w:p w14:paraId="34F3E594" w14:textId="0023BBFD" w:rsidR="00EC4AC9" w:rsidRPr="008A0712" w:rsidRDefault="00010136" w:rsidP="004D1D39">
            <w:pPr>
              <w:rPr>
                <w:rFonts w:cstheme="minorHAnsi"/>
                <w:color w:val="262626" w:themeColor="text1" w:themeTint="D9"/>
                <w:sz w:val="18"/>
                <w:szCs w:val="18"/>
              </w:rPr>
            </w:pPr>
            <w:r w:rsidRPr="00010136">
              <w:rPr>
                <w:rFonts w:cstheme="minorHAnsi"/>
                <w:i/>
                <w:iCs/>
                <w:color w:val="262626" w:themeColor="text1" w:themeTint="D9"/>
                <w:sz w:val="18"/>
                <w:szCs w:val="18"/>
              </w:rPr>
              <w:t>E. coli</w:t>
            </w:r>
            <w:r w:rsidR="00EC4AC9">
              <w:rPr>
                <w:rFonts w:cstheme="minorHAnsi"/>
                <w:color w:val="262626" w:themeColor="text1" w:themeTint="D9"/>
                <w:sz w:val="18"/>
                <w:szCs w:val="18"/>
              </w:rPr>
              <w:t>, physical and chemical attributes</w:t>
            </w:r>
            <w:r w:rsidR="0028629B">
              <w:rPr>
                <w:rFonts w:cstheme="minorHAnsi"/>
                <w:color w:val="262626" w:themeColor="text1" w:themeTint="D9"/>
                <w:sz w:val="18"/>
                <w:szCs w:val="18"/>
              </w:rPr>
              <w:t xml:space="preserve"> </w:t>
            </w:r>
            <w:r w:rsidR="00C54C19">
              <w:rPr>
                <w:rFonts w:cstheme="minorHAnsi"/>
                <w:color w:val="262626" w:themeColor="text1" w:themeTint="D9"/>
                <w:sz w:val="18"/>
                <w:szCs w:val="18"/>
              </w:rPr>
              <w:t>*</w:t>
            </w:r>
          </w:p>
        </w:tc>
        <w:tc>
          <w:tcPr>
            <w:tcW w:w="2835" w:type="dxa"/>
            <w:vAlign w:val="center"/>
          </w:tcPr>
          <w:p w14:paraId="0BBB2773"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Monthly</w:t>
            </w:r>
          </w:p>
        </w:tc>
      </w:tr>
      <w:tr w:rsidR="00EC4AC9" w:rsidRPr="008A0712" w14:paraId="482156ED" w14:textId="77777777" w:rsidTr="00A221D6">
        <w:trPr>
          <w:cantSplit/>
          <w:trHeight w:val="454"/>
        </w:trPr>
        <w:tc>
          <w:tcPr>
            <w:tcW w:w="3681" w:type="dxa"/>
            <w:shd w:val="clear" w:color="auto" w:fill="FFFFFF" w:themeFill="background1"/>
            <w:noWrap/>
            <w:vAlign w:val="center"/>
          </w:tcPr>
          <w:p w14:paraId="6246B49C" w14:textId="77777777" w:rsidR="00EC4AC9" w:rsidRDefault="00EC4AC9" w:rsidP="004D1D39">
            <w:pPr>
              <w:rPr>
                <w:rFonts w:cstheme="minorHAnsi"/>
                <w:color w:val="262626" w:themeColor="text1" w:themeTint="D9"/>
                <w:sz w:val="18"/>
                <w:szCs w:val="18"/>
              </w:rPr>
            </w:pPr>
            <w:r>
              <w:rPr>
                <w:rFonts w:cstheme="minorHAnsi"/>
                <w:color w:val="262626" w:themeColor="text1" w:themeTint="D9"/>
                <w:sz w:val="18"/>
                <w:szCs w:val="18"/>
              </w:rPr>
              <w:t>Waterways</w:t>
            </w:r>
          </w:p>
        </w:tc>
        <w:tc>
          <w:tcPr>
            <w:tcW w:w="3544" w:type="dxa"/>
            <w:noWrap/>
            <w:vAlign w:val="center"/>
          </w:tcPr>
          <w:p w14:paraId="4D8BB032" w14:textId="2C145032" w:rsidR="00EC4AC9" w:rsidRDefault="00EC4AC9" w:rsidP="004D1D39">
            <w:pPr>
              <w:rPr>
                <w:rFonts w:cstheme="minorHAnsi"/>
                <w:color w:val="262626" w:themeColor="text1" w:themeTint="D9"/>
                <w:sz w:val="18"/>
                <w:szCs w:val="18"/>
              </w:rPr>
            </w:pPr>
            <w:r>
              <w:rPr>
                <w:rFonts w:cstheme="minorHAnsi"/>
                <w:color w:val="262626" w:themeColor="text1" w:themeTint="D9"/>
                <w:sz w:val="18"/>
                <w:szCs w:val="18"/>
              </w:rPr>
              <w:t>Periphyton</w:t>
            </w:r>
            <w:r w:rsidR="00C54C19">
              <w:rPr>
                <w:rFonts w:cstheme="minorHAnsi"/>
                <w:color w:val="262626" w:themeColor="text1" w:themeTint="D9"/>
                <w:sz w:val="18"/>
                <w:szCs w:val="18"/>
              </w:rPr>
              <w:t xml:space="preserve"> *</w:t>
            </w:r>
          </w:p>
        </w:tc>
        <w:tc>
          <w:tcPr>
            <w:tcW w:w="2835" w:type="dxa"/>
            <w:vAlign w:val="center"/>
          </w:tcPr>
          <w:p w14:paraId="02F33ABF" w14:textId="77777777" w:rsidR="00EC4AC9" w:rsidRDefault="00EC4AC9" w:rsidP="004D1D39">
            <w:pPr>
              <w:rPr>
                <w:rFonts w:cstheme="minorHAnsi"/>
                <w:color w:val="262626" w:themeColor="text1" w:themeTint="D9"/>
                <w:sz w:val="18"/>
                <w:szCs w:val="18"/>
              </w:rPr>
            </w:pPr>
            <w:r>
              <w:rPr>
                <w:rFonts w:cstheme="minorHAnsi"/>
                <w:color w:val="262626" w:themeColor="text1" w:themeTint="D9"/>
                <w:sz w:val="18"/>
                <w:szCs w:val="18"/>
              </w:rPr>
              <w:t>Monthly</w:t>
            </w:r>
          </w:p>
        </w:tc>
      </w:tr>
      <w:tr w:rsidR="00EC4AC9" w:rsidRPr="008A0712" w14:paraId="22E113ED" w14:textId="77777777" w:rsidTr="00A221D6">
        <w:trPr>
          <w:cantSplit/>
          <w:trHeight w:val="454"/>
        </w:trPr>
        <w:tc>
          <w:tcPr>
            <w:tcW w:w="3681" w:type="dxa"/>
            <w:shd w:val="clear" w:color="auto" w:fill="FFFFFF" w:themeFill="background1"/>
            <w:noWrap/>
            <w:vAlign w:val="center"/>
          </w:tcPr>
          <w:p w14:paraId="42109C04"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Waterways</w:t>
            </w:r>
          </w:p>
        </w:tc>
        <w:tc>
          <w:tcPr>
            <w:tcW w:w="3544" w:type="dxa"/>
            <w:noWrap/>
            <w:vAlign w:val="center"/>
          </w:tcPr>
          <w:p w14:paraId="123E0EBC" w14:textId="22555C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 xml:space="preserve">Macroinvertebrates </w:t>
            </w:r>
            <w:r w:rsidR="00C54C19">
              <w:rPr>
                <w:rFonts w:cstheme="minorHAnsi"/>
                <w:color w:val="262626" w:themeColor="text1" w:themeTint="D9"/>
                <w:sz w:val="18"/>
                <w:szCs w:val="18"/>
              </w:rPr>
              <w:t>*</w:t>
            </w:r>
          </w:p>
        </w:tc>
        <w:tc>
          <w:tcPr>
            <w:tcW w:w="2835" w:type="dxa"/>
            <w:vAlign w:val="center"/>
          </w:tcPr>
          <w:p w14:paraId="71C80E7F" w14:textId="77777777" w:rsidR="00EC4AC9" w:rsidRDefault="00EC4AC9" w:rsidP="004D1D39">
            <w:pPr>
              <w:rPr>
                <w:rFonts w:cstheme="minorHAnsi"/>
                <w:color w:val="262626" w:themeColor="text1" w:themeTint="D9"/>
                <w:sz w:val="18"/>
                <w:szCs w:val="18"/>
              </w:rPr>
            </w:pPr>
            <w:r>
              <w:rPr>
                <w:rFonts w:cstheme="minorHAnsi"/>
                <w:color w:val="262626" w:themeColor="text1" w:themeTint="D9"/>
                <w:sz w:val="18"/>
                <w:szCs w:val="18"/>
              </w:rPr>
              <w:t>Annual</w:t>
            </w:r>
          </w:p>
        </w:tc>
      </w:tr>
      <w:tr w:rsidR="00EC4AC9" w:rsidRPr="008A0712" w14:paraId="325E2470" w14:textId="77777777" w:rsidTr="00A221D6">
        <w:trPr>
          <w:cantSplit/>
          <w:trHeight w:val="454"/>
        </w:trPr>
        <w:tc>
          <w:tcPr>
            <w:tcW w:w="3681" w:type="dxa"/>
            <w:shd w:val="clear" w:color="auto" w:fill="FFFFFF" w:themeFill="background1"/>
            <w:noWrap/>
            <w:vAlign w:val="center"/>
          </w:tcPr>
          <w:p w14:paraId="2FC63341"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Waterways</w:t>
            </w:r>
          </w:p>
        </w:tc>
        <w:tc>
          <w:tcPr>
            <w:tcW w:w="3544" w:type="dxa"/>
            <w:noWrap/>
            <w:vAlign w:val="center"/>
          </w:tcPr>
          <w:p w14:paraId="61A91B61"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 xml:space="preserve">Habitat </w:t>
            </w:r>
          </w:p>
        </w:tc>
        <w:tc>
          <w:tcPr>
            <w:tcW w:w="2835" w:type="dxa"/>
            <w:vAlign w:val="center"/>
          </w:tcPr>
          <w:p w14:paraId="2F8C3F1E" w14:textId="77777777" w:rsidR="00EC4AC9" w:rsidRDefault="00EC4AC9" w:rsidP="004D1D39">
            <w:pPr>
              <w:rPr>
                <w:rFonts w:cstheme="minorHAnsi"/>
                <w:color w:val="262626" w:themeColor="text1" w:themeTint="D9"/>
                <w:sz w:val="18"/>
                <w:szCs w:val="18"/>
              </w:rPr>
            </w:pPr>
            <w:r>
              <w:rPr>
                <w:rFonts w:cstheme="minorHAnsi"/>
                <w:color w:val="262626" w:themeColor="text1" w:themeTint="D9"/>
                <w:sz w:val="18"/>
                <w:szCs w:val="18"/>
              </w:rPr>
              <w:t>Annual</w:t>
            </w:r>
          </w:p>
        </w:tc>
      </w:tr>
      <w:tr w:rsidR="00EC4AC9" w:rsidRPr="008A0712" w14:paraId="2A067B3E" w14:textId="77777777" w:rsidTr="00A221D6">
        <w:trPr>
          <w:cantSplit/>
          <w:trHeight w:val="454"/>
        </w:trPr>
        <w:tc>
          <w:tcPr>
            <w:tcW w:w="3681" w:type="dxa"/>
            <w:shd w:val="clear" w:color="auto" w:fill="FFFFFF" w:themeFill="background1"/>
            <w:noWrap/>
            <w:vAlign w:val="center"/>
          </w:tcPr>
          <w:p w14:paraId="60A89B8D"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Waterways</w:t>
            </w:r>
          </w:p>
        </w:tc>
        <w:tc>
          <w:tcPr>
            <w:tcW w:w="3544" w:type="dxa"/>
            <w:noWrap/>
            <w:vAlign w:val="center"/>
          </w:tcPr>
          <w:p w14:paraId="3F645946" w14:textId="200F3F80"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Continuous pH, oxygen, turbidity, conductivity</w:t>
            </w:r>
            <w:r w:rsidR="00C54C19">
              <w:rPr>
                <w:rFonts w:cstheme="minorHAnsi"/>
                <w:color w:val="262626" w:themeColor="text1" w:themeTint="D9"/>
                <w:sz w:val="18"/>
                <w:szCs w:val="18"/>
              </w:rPr>
              <w:t xml:space="preserve"> *</w:t>
            </w:r>
          </w:p>
        </w:tc>
        <w:tc>
          <w:tcPr>
            <w:tcW w:w="2835" w:type="dxa"/>
            <w:vAlign w:val="center"/>
          </w:tcPr>
          <w:p w14:paraId="07C19F3C" w14:textId="0A8A7013"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November-March, &gt;7 days@ 15-minute interval</w:t>
            </w:r>
            <w:r w:rsidR="001823C2">
              <w:rPr>
                <w:rFonts w:cstheme="minorHAnsi"/>
                <w:color w:val="262626" w:themeColor="text1" w:themeTint="D9"/>
                <w:sz w:val="18"/>
                <w:szCs w:val="18"/>
              </w:rPr>
              <w:t>s</w:t>
            </w:r>
          </w:p>
        </w:tc>
      </w:tr>
      <w:tr w:rsidR="00EC4AC9" w:rsidRPr="008A0712" w14:paraId="2C8FA32A" w14:textId="77777777" w:rsidTr="00A221D6">
        <w:trPr>
          <w:cantSplit/>
          <w:trHeight w:val="454"/>
        </w:trPr>
        <w:tc>
          <w:tcPr>
            <w:tcW w:w="3681" w:type="dxa"/>
            <w:shd w:val="clear" w:color="auto" w:fill="FFFFFF" w:themeFill="background1"/>
            <w:noWrap/>
            <w:vAlign w:val="center"/>
          </w:tcPr>
          <w:p w14:paraId="55B2C713" w14:textId="77777777" w:rsidR="00EC4AC9" w:rsidRDefault="00EC4AC9" w:rsidP="004D1D39">
            <w:pPr>
              <w:rPr>
                <w:rFonts w:cstheme="minorHAnsi"/>
                <w:color w:val="262626" w:themeColor="text1" w:themeTint="D9"/>
                <w:sz w:val="18"/>
                <w:szCs w:val="18"/>
              </w:rPr>
            </w:pPr>
            <w:r>
              <w:rPr>
                <w:rFonts w:cstheme="minorHAnsi"/>
                <w:color w:val="262626" w:themeColor="text1" w:themeTint="D9"/>
                <w:sz w:val="18"/>
                <w:szCs w:val="18"/>
              </w:rPr>
              <w:t>Waterways</w:t>
            </w:r>
          </w:p>
        </w:tc>
        <w:tc>
          <w:tcPr>
            <w:tcW w:w="3544" w:type="dxa"/>
            <w:noWrap/>
            <w:vAlign w:val="center"/>
          </w:tcPr>
          <w:p w14:paraId="468BFDAB" w14:textId="20C50FB1" w:rsidR="00EC4AC9" w:rsidRDefault="00EC4AC9" w:rsidP="004D1D39">
            <w:pPr>
              <w:rPr>
                <w:rFonts w:cstheme="minorHAnsi"/>
                <w:color w:val="262626" w:themeColor="text1" w:themeTint="D9"/>
                <w:sz w:val="18"/>
                <w:szCs w:val="18"/>
              </w:rPr>
            </w:pPr>
            <w:r>
              <w:rPr>
                <w:rFonts w:cstheme="minorHAnsi"/>
                <w:color w:val="262626" w:themeColor="text1" w:themeTint="D9"/>
                <w:sz w:val="18"/>
                <w:szCs w:val="18"/>
              </w:rPr>
              <w:t>Continuous temperature</w:t>
            </w:r>
            <w:r w:rsidR="00C54C19">
              <w:rPr>
                <w:rFonts w:cstheme="minorHAnsi"/>
                <w:color w:val="262626" w:themeColor="text1" w:themeTint="D9"/>
                <w:sz w:val="18"/>
                <w:szCs w:val="18"/>
              </w:rPr>
              <w:t xml:space="preserve"> *</w:t>
            </w:r>
          </w:p>
        </w:tc>
        <w:tc>
          <w:tcPr>
            <w:tcW w:w="2835" w:type="dxa"/>
            <w:vAlign w:val="center"/>
          </w:tcPr>
          <w:p w14:paraId="038F53D4" w14:textId="77777777" w:rsidR="00EC4AC9" w:rsidRDefault="00EC4AC9" w:rsidP="004D1D39">
            <w:pPr>
              <w:rPr>
                <w:rFonts w:cstheme="minorHAnsi"/>
                <w:color w:val="262626" w:themeColor="text1" w:themeTint="D9"/>
                <w:sz w:val="18"/>
                <w:szCs w:val="18"/>
              </w:rPr>
            </w:pPr>
            <w:r>
              <w:rPr>
                <w:rFonts w:cstheme="minorHAnsi"/>
                <w:color w:val="262626" w:themeColor="text1" w:themeTint="D9"/>
                <w:sz w:val="18"/>
                <w:szCs w:val="18"/>
              </w:rPr>
              <w:t>Permanent, 15-minute interval</w:t>
            </w:r>
          </w:p>
        </w:tc>
      </w:tr>
      <w:tr w:rsidR="00EC4AC9" w:rsidRPr="008A0712" w14:paraId="0E4A6FB9" w14:textId="77777777" w:rsidTr="00A221D6">
        <w:trPr>
          <w:cantSplit/>
          <w:trHeight w:val="454"/>
        </w:trPr>
        <w:tc>
          <w:tcPr>
            <w:tcW w:w="3681" w:type="dxa"/>
            <w:shd w:val="clear" w:color="auto" w:fill="FFFFFF" w:themeFill="background1"/>
            <w:noWrap/>
            <w:vAlign w:val="center"/>
          </w:tcPr>
          <w:p w14:paraId="1D73501C"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Contact recreation – rivers, lakes, and coastal</w:t>
            </w:r>
          </w:p>
        </w:tc>
        <w:tc>
          <w:tcPr>
            <w:tcW w:w="3544" w:type="dxa"/>
            <w:noWrap/>
            <w:vAlign w:val="center"/>
          </w:tcPr>
          <w:p w14:paraId="6BD51172" w14:textId="018D87C8" w:rsidR="00EC4AC9" w:rsidRPr="008A0712" w:rsidRDefault="00010136" w:rsidP="004D1D39">
            <w:pPr>
              <w:rPr>
                <w:rFonts w:cstheme="minorHAnsi"/>
                <w:color w:val="262626" w:themeColor="text1" w:themeTint="D9"/>
                <w:sz w:val="18"/>
                <w:szCs w:val="18"/>
              </w:rPr>
            </w:pPr>
            <w:r w:rsidRPr="00010136">
              <w:rPr>
                <w:rFonts w:cstheme="minorHAnsi"/>
                <w:i/>
                <w:iCs/>
                <w:color w:val="262626" w:themeColor="text1" w:themeTint="D9"/>
                <w:sz w:val="18"/>
                <w:szCs w:val="18"/>
              </w:rPr>
              <w:t>E. coli</w:t>
            </w:r>
            <w:r w:rsidR="00EC4AC9">
              <w:rPr>
                <w:rFonts w:cstheme="minorHAnsi"/>
                <w:color w:val="262626" w:themeColor="text1" w:themeTint="D9"/>
                <w:sz w:val="18"/>
                <w:szCs w:val="18"/>
              </w:rPr>
              <w:t xml:space="preserve"> or Enterococci</w:t>
            </w:r>
            <w:r w:rsidR="00C54C19">
              <w:rPr>
                <w:rFonts w:cstheme="minorHAnsi"/>
                <w:color w:val="262626" w:themeColor="text1" w:themeTint="D9"/>
                <w:sz w:val="18"/>
                <w:szCs w:val="18"/>
              </w:rPr>
              <w:t xml:space="preserve"> *</w:t>
            </w:r>
          </w:p>
        </w:tc>
        <w:tc>
          <w:tcPr>
            <w:tcW w:w="2835" w:type="dxa"/>
            <w:vAlign w:val="center"/>
          </w:tcPr>
          <w:p w14:paraId="680B22FF"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November-March, weekly</w:t>
            </w:r>
          </w:p>
        </w:tc>
      </w:tr>
      <w:tr w:rsidR="00EC4AC9" w:rsidRPr="008A0712" w14:paraId="635A2B24" w14:textId="77777777" w:rsidTr="00A221D6">
        <w:trPr>
          <w:cantSplit/>
          <w:trHeight w:val="454"/>
        </w:trPr>
        <w:tc>
          <w:tcPr>
            <w:tcW w:w="3681" w:type="dxa"/>
            <w:shd w:val="clear" w:color="auto" w:fill="FFFFFF" w:themeFill="background1"/>
            <w:noWrap/>
            <w:vAlign w:val="center"/>
          </w:tcPr>
          <w:p w14:paraId="58ACD2F0"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Lakes</w:t>
            </w:r>
          </w:p>
        </w:tc>
        <w:tc>
          <w:tcPr>
            <w:tcW w:w="3544" w:type="dxa"/>
            <w:noWrap/>
            <w:vAlign w:val="center"/>
          </w:tcPr>
          <w:p w14:paraId="79252D02" w14:textId="3BBF3237" w:rsidR="00EC4AC9" w:rsidRPr="008A0712" w:rsidRDefault="00010136" w:rsidP="004D1D39">
            <w:pPr>
              <w:rPr>
                <w:rFonts w:cstheme="minorHAnsi"/>
                <w:color w:val="262626" w:themeColor="text1" w:themeTint="D9"/>
                <w:sz w:val="18"/>
                <w:szCs w:val="18"/>
              </w:rPr>
            </w:pPr>
            <w:r w:rsidRPr="00010136">
              <w:rPr>
                <w:rFonts w:cstheme="minorHAnsi"/>
                <w:i/>
                <w:iCs/>
                <w:color w:val="262626" w:themeColor="text1" w:themeTint="D9"/>
                <w:sz w:val="18"/>
                <w:szCs w:val="18"/>
              </w:rPr>
              <w:t>E. coli</w:t>
            </w:r>
            <w:r w:rsidR="00EC4AC9">
              <w:rPr>
                <w:rFonts w:cstheme="minorHAnsi"/>
                <w:color w:val="262626" w:themeColor="text1" w:themeTint="D9"/>
                <w:sz w:val="18"/>
                <w:szCs w:val="18"/>
              </w:rPr>
              <w:t>, physical and chemical attributes</w:t>
            </w:r>
          </w:p>
        </w:tc>
        <w:tc>
          <w:tcPr>
            <w:tcW w:w="2835" w:type="dxa"/>
            <w:vAlign w:val="center"/>
          </w:tcPr>
          <w:p w14:paraId="223C8E2E" w14:textId="77777777" w:rsidR="00EC4AC9" w:rsidRDefault="00EC4AC9" w:rsidP="004D1D39">
            <w:pPr>
              <w:rPr>
                <w:rFonts w:cstheme="minorHAnsi"/>
                <w:color w:val="262626" w:themeColor="text1" w:themeTint="D9"/>
                <w:sz w:val="18"/>
                <w:szCs w:val="18"/>
              </w:rPr>
            </w:pPr>
            <w:r>
              <w:rPr>
                <w:rFonts w:cstheme="minorHAnsi"/>
                <w:color w:val="262626" w:themeColor="text1" w:themeTint="D9"/>
                <w:sz w:val="18"/>
                <w:szCs w:val="18"/>
              </w:rPr>
              <w:t>Lake Brunner – monthly</w:t>
            </w:r>
          </w:p>
          <w:p w14:paraId="08273648"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Other lakes - annual</w:t>
            </w:r>
          </w:p>
        </w:tc>
      </w:tr>
      <w:tr w:rsidR="00EC4AC9" w:rsidRPr="008A0712" w14:paraId="4F513156" w14:textId="77777777" w:rsidTr="00A221D6">
        <w:trPr>
          <w:cantSplit/>
          <w:trHeight w:val="454"/>
        </w:trPr>
        <w:tc>
          <w:tcPr>
            <w:tcW w:w="3681" w:type="dxa"/>
            <w:shd w:val="clear" w:color="auto" w:fill="FFFFFF" w:themeFill="background1"/>
            <w:noWrap/>
            <w:vAlign w:val="center"/>
          </w:tcPr>
          <w:p w14:paraId="1535ECC2"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Lakes</w:t>
            </w:r>
          </w:p>
        </w:tc>
        <w:tc>
          <w:tcPr>
            <w:tcW w:w="3544" w:type="dxa"/>
            <w:noWrap/>
            <w:vAlign w:val="center"/>
          </w:tcPr>
          <w:p w14:paraId="50C87870"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Submerged plant assessment</w:t>
            </w:r>
          </w:p>
        </w:tc>
        <w:tc>
          <w:tcPr>
            <w:tcW w:w="2835" w:type="dxa"/>
            <w:vAlign w:val="center"/>
          </w:tcPr>
          <w:p w14:paraId="35C12FBD" w14:textId="77777777" w:rsidR="00EC4AC9" w:rsidRPr="008A0712" w:rsidRDefault="00EC4AC9" w:rsidP="004D1D39">
            <w:pPr>
              <w:rPr>
                <w:rFonts w:cstheme="minorHAnsi"/>
                <w:color w:val="262626" w:themeColor="text1" w:themeTint="D9"/>
                <w:sz w:val="18"/>
                <w:szCs w:val="18"/>
              </w:rPr>
            </w:pPr>
            <w:r>
              <w:rPr>
                <w:rFonts w:cstheme="minorHAnsi"/>
                <w:color w:val="262626" w:themeColor="text1" w:themeTint="D9"/>
                <w:sz w:val="18"/>
                <w:szCs w:val="18"/>
              </w:rPr>
              <w:t>3-5 years</w:t>
            </w:r>
          </w:p>
        </w:tc>
      </w:tr>
    </w:tbl>
    <w:p w14:paraId="533633E7" w14:textId="77777777" w:rsidR="00A221D6" w:rsidRDefault="00A221D6" w:rsidP="00EC4AC9">
      <w:pPr>
        <w:autoSpaceDE w:val="0"/>
        <w:autoSpaceDN w:val="0"/>
        <w:adjustRightInd w:val="0"/>
        <w:spacing w:before="120" w:after="240" w:line="320" w:lineRule="atLeast"/>
        <w:jc w:val="both"/>
        <w:rPr>
          <w:rFonts w:ascii="Calibri" w:hAnsi="Calibri" w:cs="Calibri"/>
          <w:lang w:val="en"/>
        </w:rPr>
      </w:pPr>
    </w:p>
    <w:p w14:paraId="78DE9B9C" w14:textId="0EB8C802" w:rsidR="00EC4AC9" w:rsidRDefault="00ED3D74" w:rsidP="00EC4AC9">
      <w:pPr>
        <w:autoSpaceDE w:val="0"/>
        <w:autoSpaceDN w:val="0"/>
        <w:adjustRightInd w:val="0"/>
        <w:spacing w:before="120" w:after="240" w:line="320" w:lineRule="atLeast"/>
        <w:jc w:val="both"/>
        <w:rPr>
          <w:rFonts w:ascii="Calibri" w:hAnsi="Calibri" w:cs="Calibri"/>
          <w:lang w:val="en-US"/>
        </w:rPr>
      </w:pPr>
      <w:proofErr w:type="gramStart"/>
      <w:r w:rsidRPr="598E4186">
        <w:rPr>
          <w:rFonts w:ascii="Calibri" w:hAnsi="Calibri" w:cs="Calibri"/>
          <w:lang w:val="en-US"/>
        </w:rPr>
        <w:t>The majority of</w:t>
      </w:r>
      <w:proofErr w:type="gramEnd"/>
      <w:r w:rsidRPr="598E4186">
        <w:rPr>
          <w:rFonts w:ascii="Calibri" w:hAnsi="Calibri" w:cs="Calibri"/>
          <w:lang w:val="en-US"/>
        </w:rPr>
        <w:t xml:space="preserve"> e</w:t>
      </w:r>
      <w:r w:rsidR="00BA2D6E" w:rsidRPr="598E4186">
        <w:rPr>
          <w:rFonts w:ascii="Calibri" w:hAnsi="Calibri" w:cs="Calibri"/>
          <w:lang w:val="en-US"/>
        </w:rPr>
        <w:t>ffort has been and continues to be invested in</w:t>
      </w:r>
      <w:r w:rsidR="00001240">
        <w:rPr>
          <w:rFonts w:ascii="Calibri" w:hAnsi="Calibri" w:cs="Calibri"/>
          <w:lang w:val="en-US"/>
        </w:rPr>
        <w:t>to</w:t>
      </w:r>
      <w:r w:rsidR="00BA2D6E" w:rsidRPr="598E4186">
        <w:rPr>
          <w:rFonts w:ascii="Calibri" w:hAnsi="Calibri" w:cs="Calibri"/>
          <w:lang w:val="en-US"/>
        </w:rPr>
        <w:t xml:space="preserve"> sampling a range of streams and rivers across the region</w:t>
      </w:r>
      <w:r w:rsidR="00EB2D35" w:rsidRPr="598E4186">
        <w:rPr>
          <w:rFonts w:ascii="Calibri" w:hAnsi="Calibri" w:cs="Calibri"/>
          <w:lang w:val="en-US"/>
        </w:rPr>
        <w:t xml:space="preserve">. The National Institute of Water and Atmospheric Research’s (NIWA) National River Water Quality Network has four sites within the West Coast region that have been sampled monthly since 1989, and data from this program </w:t>
      </w:r>
      <w:r w:rsidR="00001240">
        <w:rPr>
          <w:rFonts w:ascii="Calibri" w:hAnsi="Calibri" w:cs="Calibri"/>
          <w:lang w:val="en-US"/>
        </w:rPr>
        <w:t>has been</w:t>
      </w:r>
      <w:r w:rsidR="00EB2D35" w:rsidRPr="598E4186">
        <w:rPr>
          <w:rFonts w:ascii="Calibri" w:hAnsi="Calibri" w:cs="Calibri"/>
          <w:lang w:val="en-US"/>
        </w:rPr>
        <w:t xml:space="preserve"> incorporated into analysis presented in this report. </w:t>
      </w:r>
    </w:p>
    <w:p w14:paraId="0F04BB0B" w14:textId="638E6048" w:rsidR="00EC4AC9" w:rsidRDefault="00EC4AC9" w:rsidP="00EC4AC9">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Lake Brunner is a particular area of focus where</w:t>
      </w:r>
      <w:r w:rsidR="00EC0466">
        <w:rPr>
          <w:rFonts w:ascii="Calibri" w:hAnsi="Calibri" w:cs="Calibri"/>
          <w:lang w:val="en-US"/>
        </w:rPr>
        <w:t xml:space="preserve"> monthly</w:t>
      </w:r>
      <w:r w:rsidRPr="598E4186">
        <w:rPr>
          <w:rFonts w:ascii="Calibri" w:hAnsi="Calibri" w:cs="Calibri"/>
          <w:lang w:val="en-US"/>
        </w:rPr>
        <w:t xml:space="preserve"> monitoring </w:t>
      </w:r>
      <w:r w:rsidR="00134087" w:rsidRPr="598E4186">
        <w:rPr>
          <w:rFonts w:ascii="Calibri" w:hAnsi="Calibri" w:cs="Calibri"/>
          <w:lang w:val="en-US"/>
        </w:rPr>
        <w:t>has been</w:t>
      </w:r>
      <w:r w:rsidRPr="598E4186">
        <w:rPr>
          <w:rFonts w:ascii="Calibri" w:hAnsi="Calibri" w:cs="Calibri"/>
          <w:lang w:val="en-US"/>
        </w:rPr>
        <w:t xml:space="preserve"> conducted at a range of sites in the lake and </w:t>
      </w:r>
      <w:r w:rsidR="009D4EF0">
        <w:rPr>
          <w:rFonts w:ascii="Calibri" w:hAnsi="Calibri" w:cs="Calibri"/>
          <w:lang w:val="en-US"/>
        </w:rPr>
        <w:t xml:space="preserve">in </w:t>
      </w:r>
      <w:r w:rsidRPr="598E4186">
        <w:rPr>
          <w:rFonts w:ascii="Calibri" w:hAnsi="Calibri" w:cs="Calibri"/>
          <w:lang w:val="en-US"/>
        </w:rPr>
        <w:t xml:space="preserve">its tributaries. Tributaries of Lake Brunner are included </w:t>
      </w:r>
      <w:r w:rsidR="00134087" w:rsidRPr="598E4186">
        <w:rPr>
          <w:rFonts w:ascii="Calibri" w:hAnsi="Calibri" w:cs="Calibri"/>
          <w:lang w:val="en-US"/>
        </w:rPr>
        <w:t>here</w:t>
      </w:r>
      <w:r w:rsidRPr="598E4186">
        <w:rPr>
          <w:rFonts w:ascii="Calibri" w:hAnsi="Calibri" w:cs="Calibri"/>
          <w:lang w:val="en-US"/>
        </w:rPr>
        <w:t xml:space="preserve">, but synthesis of sampling in the lake itself is covered in a separate report. </w:t>
      </w:r>
    </w:p>
    <w:p w14:paraId="2969DCA7" w14:textId="5BEDE0F1" w:rsidR="006D7DE5" w:rsidRDefault="00DC1768" w:rsidP="006D7DE5">
      <w:pPr>
        <w:pStyle w:val="Jonny2"/>
        <w:numPr>
          <w:ilvl w:val="1"/>
          <w:numId w:val="2"/>
        </w:numPr>
        <w:tabs>
          <w:tab w:val="num" w:pos="792"/>
        </w:tabs>
        <w:spacing w:before="480"/>
        <w:ind w:left="794" w:hanging="794"/>
        <w:rPr>
          <w:rFonts w:asciiTheme="minorHAnsi" w:hAnsiTheme="minorHAnsi" w:cstheme="minorHAnsi"/>
          <w:szCs w:val="24"/>
        </w:rPr>
      </w:pPr>
      <w:bookmarkStart w:id="11" w:name="_Toc214574993"/>
      <w:r>
        <w:rPr>
          <w:rFonts w:asciiTheme="minorHAnsi" w:hAnsiTheme="minorHAnsi" w:cstheme="minorHAnsi"/>
          <w:szCs w:val="24"/>
        </w:rPr>
        <w:t>Thresholds and assessment criteria</w:t>
      </w:r>
      <w:bookmarkEnd w:id="11"/>
    </w:p>
    <w:p w14:paraId="7898CE70" w14:textId="35F2B80B" w:rsidR="00047951" w:rsidRPr="00CA16AA" w:rsidRDefault="00247540" w:rsidP="00B12CA6">
      <w:pPr>
        <w:pStyle w:val="Jonny2"/>
        <w:numPr>
          <w:ilvl w:val="2"/>
          <w:numId w:val="2"/>
        </w:numPr>
        <w:spacing w:before="360" w:after="120"/>
        <w:ind w:left="567" w:hanging="505"/>
        <w:rPr>
          <w:rFonts w:asciiTheme="minorHAnsi" w:hAnsiTheme="minorHAnsi" w:cstheme="minorHAnsi"/>
          <w:sz w:val="22"/>
          <w:szCs w:val="22"/>
        </w:rPr>
      </w:pPr>
      <w:bookmarkStart w:id="12" w:name="_Toc214574994"/>
      <w:r w:rsidRPr="00CA16AA">
        <w:rPr>
          <w:rFonts w:asciiTheme="minorHAnsi" w:hAnsiTheme="minorHAnsi" w:cstheme="minorHAnsi"/>
          <w:sz w:val="22"/>
          <w:szCs w:val="22"/>
        </w:rPr>
        <w:t xml:space="preserve">The </w:t>
      </w:r>
      <w:r w:rsidR="00375DE8" w:rsidRPr="00CA16AA">
        <w:rPr>
          <w:rFonts w:asciiTheme="minorHAnsi" w:hAnsiTheme="minorHAnsi" w:cstheme="minorHAnsi"/>
          <w:sz w:val="22"/>
          <w:szCs w:val="22"/>
        </w:rPr>
        <w:t>National Policy Statement for Freshwater Management</w:t>
      </w:r>
      <w:r w:rsidR="004D024B" w:rsidRPr="00CA16AA">
        <w:rPr>
          <w:rFonts w:asciiTheme="minorHAnsi" w:hAnsiTheme="minorHAnsi" w:cstheme="minorHAnsi"/>
          <w:sz w:val="22"/>
          <w:szCs w:val="22"/>
        </w:rPr>
        <w:t>: Target</w:t>
      </w:r>
      <w:r w:rsidR="002822CB" w:rsidRPr="00CA16AA">
        <w:rPr>
          <w:rFonts w:asciiTheme="minorHAnsi" w:hAnsiTheme="minorHAnsi" w:cstheme="minorHAnsi"/>
          <w:sz w:val="22"/>
          <w:szCs w:val="22"/>
        </w:rPr>
        <w:t xml:space="preserve"> attribute states</w:t>
      </w:r>
      <w:bookmarkEnd w:id="12"/>
    </w:p>
    <w:p w14:paraId="1BFA1FE9" w14:textId="6A1CB6AD" w:rsidR="00A75AFC" w:rsidRDefault="00E35BA3" w:rsidP="008E4CAB">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The NPSFM has target attribute states for a range of attributes e.g. ammonia, clarity, and dissolved oxygen. Each attribute has four bands ranging from A to D. Human contact is the one exception with five </w:t>
      </w:r>
      <w:r w:rsidR="00010136" w:rsidRPr="00010136">
        <w:rPr>
          <w:rFonts w:ascii="Calibri" w:hAnsi="Calibri" w:cs="Calibri"/>
          <w:i/>
          <w:iCs/>
          <w:lang w:val="en-US"/>
        </w:rPr>
        <w:t>E. coli</w:t>
      </w:r>
      <w:r w:rsidRPr="598E4186">
        <w:rPr>
          <w:rFonts w:ascii="Calibri" w:hAnsi="Calibri" w:cs="Calibri"/>
          <w:lang w:val="en-US"/>
        </w:rPr>
        <w:t xml:space="preserve"> bands. The precise definition of these bands varies among attributes, but to generalize, A is good and D is poor. We have used these bands as a reference for a range of attributes measured by the</w:t>
      </w:r>
      <w:r w:rsidR="001F0FF5">
        <w:rPr>
          <w:rFonts w:ascii="Calibri" w:hAnsi="Calibri" w:cs="Calibri"/>
          <w:lang w:val="en-US"/>
        </w:rPr>
        <w:t xml:space="preserve"> W</w:t>
      </w:r>
      <w:r w:rsidR="009A24EC">
        <w:rPr>
          <w:rFonts w:ascii="Calibri" w:hAnsi="Calibri" w:cs="Calibri"/>
          <w:lang w:val="en-US"/>
        </w:rPr>
        <w:t>est Coast Regional Council</w:t>
      </w:r>
      <w:r w:rsidRPr="598E4186">
        <w:rPr>
          <w:rFonts w:ascii="Calibri" w:hAnsi="Calibri" w:cs="Calibri"/>
          <w:lang w:val="en-US"/>
        </w:rPr>
        <w:t xml:space="preserve"> </w:t>
      </w:r>
      <w:r w:rsidR="009A24EC">
        <w:rPr>
          <w:rFonts w:ascii="Calibri" w:hAnsi="Calibri" w:cs="Calibri"/>
          <w:lang w:val="en-US"/>
        </w:rPr>
        <w:t>(</w:t>
      </w:r>
      <w:r w:rsidRPr="598E4186">
        <w:rPr>
          <w:rFonts w:ascii="Calibri" w:hAnsi="Calibri" w:cs="Calibri"/>
          <w:lang w:val="en-US"/>
        </w:rPr>
        <w:t>WCRC</w:t>
      </w:r>
      <w:r w:rsidR="009A24EC">
        <w:rPr>
          <w:rFonts w:ascii="Calibri" w:hAnsi="Calibri" w:cs="Calibri"/>
          <w:lang w:val="en-US"/>
        </w:rPr>
        <w:t>)</w:t>
      </w:r>
      <w:r w:rsidRPr="598E4186">
        <w:rPr>
          <w:rFonts w:ascii="Calibri" w:hAnsi="Calibri" w:cs="Calibri"/>
          <w:lang w:val="en-US"/>
        </w:rPr>
        <w:t>.</w:t>
      </w:r>
    </w:p>
    <w:p w14:paraId="100A6BF9" w14:textId="40513806" w:rsidR="00696990" w:rsidRDefault="008E4CAB" w:rsidP="008E4CAB">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lastRenderedPageBreak/>
        <w:t xml:space="preserve">In 2014, the New Zealand Government produced the National Policy Statement for Freshwater Management (NPSFM), which was later amended in 2017 </w:t>
      </w:r>
      <w:r w:rsidR="00383589" w:rsidRPr="598E4186">
        <w:rPr>
          <w:rFonts w:ascii="Calibri" w:hAnsi="Calibri" w:cs="Calibri"/>
          <w:lang w:val="en-US"/>
        </w:rPr>
        <w:t>and 2020</w:t>
      </w:r>
      <w:r w:rsidRPr="598E4186">
        <w:rPr>
          <w:rFonts w:ascii="Calibri" w:hAnsi="Calibri" w:cs="Calibri"/>
          <w:lang w:val="en-US"/>
        </w:rPr>
        <w:t xml:space="preserve">. The NPSFM provides </w:t>
      </w:r>
      <w:proofErr w:type="gramStart"/>
      <w:r w:rsidRPr="598E4186">
        <w:rPr>
          <w:rFonts w:ascii="Calibri" w:hAnsi="Calibri" w:cs="Calibri"/>
          <w:lang w:val="en-US"/>
        </w:rPr>
        <w:t>direction</w:t>
      </w:r>
      <w:proofErr w:type="gramEnd"/>
      <w:r w:rsidRPr="598E4186">
        <w:rPr>
          <w:rFonts w:ascii="Calibri" w:hAnsi="Calibri" w:cs="Calibri"/>
          <w:lang w:val="en-US"/>
        </w:rPr>
        <w:t xml:space="preserve"> on how local and regional authorities,</w:t>
      </w:r>
      <w:r w:rsidR="001E6E5D">
        <w:rPr>
          <w:rFonts w:ascii="Calibri" w:hAnsi="Calibri" w:cs="Calibri"/>
          <w:lang w:val="en-US"/>
        </w:rPr>
        <w:t xml:space="preserve"> i</w:t>
      </w:r>
      <w:r w:rsidRPr="598E4186">
        <w:rPr>
          <w:rFonts w:ascii="Calibri" w:hAnsi="Calibri" w:cs="Calibri"/>
          <w:lang w:val="en-US"/>
        </w:rPr>
        <w:t xml:space="preserve">ncluding </w:t>
      </w:r>
      <w:r w:rsidR="00D85496" w:rsidRPr="598E4186">
        <w:rPr>
          <w:rFonts w:ascii="Calibri" w:hAnsi="Calibri" w:cs="Calibri"/>
          <w:lang w:val="en-US"/>
        </w:rPr>
        <w:t>the WCRC</w:t>
      </w:r>
      <w:r w:rsidRPr="598E4186">
        <w:rPr>
          <w:rFonts w:ascii="Calibri" w:hAnsi="Calibri" w:cs="Calibri"/>
          <w:lang w:val="en-US"/>
        </w:rPr>
        <w:t xml:space="preserve">, should carry out their responsibilities </w:t>
      </w:r>
      <w:r w:rsidR="001E6E5D" w:rsidRPr="598E4186">
        <w:rPr>
          <w:rFonts w:ascii="Calibri" w:hAnsi="Calibri" w:cs="Calibri"/>
          <w:lang w:val="en-US"/>
        </w:rPr>
        <w:t xml:space="preserve">for managing freshwater </w:t>
      </w:r>
      <w:r w:rsidRPr="598E4186">
        <w:rPr>
          <w:rFonts w:ascii="Calibri" w:hAnsi="Calibri" w:cs="Calibri"/>
          <w:lang w:val="en-US"/>
        </w:rPr>
        <w:t xml:space="preserve">under the Resource Management Act 1991. </w:t>
      </w:r>
    </w:p>
    <w:p w14:paraId="1CE145EA" w14:textId="01F198B4" w:rsidR="00E35BA3" w:rsidRPr="00CA16AA" w:rsidRDefault="00D01D63" w:rsidP="009C5C3C">
      <w:pPr>
        <w:pStyle w:val="Jonny2"/>
        <w:numPr>
          <w:ilvl w:val="2"/>
          <w:numId w:val="2"/>
        </w:numPr>
        <w:spacing w:before="360" w:after="120"/>
        <w:ind w:left="567" w:hanging="505"/>
        <w:rPr>
          <w:rFonts w:asciiTheme="minorHAnsi" w:hAnsiTheme="minorHAnsi" w:cstheme="minorHAnsi"/>
          <w:sz w:val="22"/>
          <w:szCs w:val="22"/>
        </w:rPr>
      </w:pPr>
      <w:bookmarkStart w:id="13" w:name="_Toc214574995"/>
      <w:r w:rsidRPr="00CA16AA">
        <w:rPr>
          <w:rFonts w:asciiTheme="minorHAnsi" w:hAnsiTheme="minorHAnsi" w:cstheme="minorHAnsi"/>
          <w:sz w:val="22"/>
          <w:szCs w:val="22"/>
        </w:rPr>
        <w:t>Human contact vs. p</w:t>
      </w:r>
      <w:r w:rsidR="009C5C3C" w:rsidRPr="00CA16AA">
        <w:rPr>
          <w:rFonts w:asciiTheme="minorHAnsi" w:hAnsiTheme="minorHAnsi" w:cstheme="minorHAnsi"/>
          <w:sz w:val="22"/>
          <w:szCs w:val="22"/>
        </w:rPr>
        <w:t xml:space="preserve">rimary contact in </w:t>
      </w:r>
      <w:r w:rsidRPr="00CA16AA">
        <w:rPr>
          <w:rFonts w:asciiTheme="minorHAnsi" w:hAnsiTheme="minorHAnsi" w:cstheme="minorHAnsi"/>
          <w:sz w:val="22"/>
          <w:szCs w:val="22"/>
        </w:rPr>
        <w:t>freshwater</w:t>
      </w:r>
      <w:r w:rsidR="009C5C3C" w:rsidRPr="00CA16AA">
        <w:rPr>
          <w:rFonts w:asciiTheme="minorHAnsi" w:hAnsiTheme="minorHAnsi" w:cstheme="minorHAnsi"/>
          <w:sz w:val="22"/>
          <w:szCs w:val="22"/>
        </w:rPr>
        <w:t xml:space="preserve"> environments</w:t>
      </w:r>
      <w:bookmarkEnd w:id="13"/>
    </w:p>
    <w:p w14:paraId="28635F08" w14:textId="0F5834C2" w:rsidR="00F92307" w:rsidRDefault="008E4CAB" w:rsidP="008E4CAB">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Human health for recreation is listed in the NPSFM as a compulsory national value of freshwater. </w:t>
      </w:r>
      <w:r w:rsidR="006B091C" w:rsidRPr="598E4186">
        <w:rPr>
          <w:rFonts w:ascii="Calibri" w:hAnsi="Calibri" w:cs="Calibri"/>
          <w:lang w:val="en-US"/>
        </w:rPr>
        <w:t>Fecal</w:t>
      </w:r>
      <w:r w:rsidR="00C974B8" w:rsidRPr="598E4186">
        <w:rPr>
          <w:rFonts w:ascii="Calibri" w:hAnsi="Calibri" w:cs="Calibri"/>
          <w:lang w:val="en-US"/>
        </w:rPr>
        <w:t xml:space="preserve"> </w:t>
      </w:r>
      <w:r w:rsidR="00696990" w:rsidRPr="598E4186">
        <w:rPr>
          <w:rFonts w:ascii="Calibri" w:hAnsi="Calibri" w:cs="Calibri"/>
          <w:lang w:val="en-US"/>
        </w:rPr>
        <w:t>bacteria</w:t>
      </w:r>
      <w:r w:rsidR="00C974B8" w:rsidRPr="598E4186">
        <w:rPr>
          <w:rFonts w:ascii="Calibri" w:hAnsi="Calibri" w:cs="Calibri"/>
          <w:lang w:val="en-US"/>
        </w:rPr>
        <w:t xml:space="preserve"> </w:t>
      </w:r>
      <w:r w:rsidR="00696990" w:rsidRPr="598E4186">
        <w:rPr>
          <w:rFonts w:ascii="Calibri" w:hAnsi="Calibri" w:cs="Calibri"/>
          <w:lang w:val="en-US"/>
        </w:rPr>
        <w:t>are indicators for the presence of pathogens</w:t>
      </w:r>
      <w:r w:rsidR="00C974B8" w:rsidRPr="598E4186">
        <w:rPr>
          <w:rFonts w:ascii="Calibri" w:hAnsi="Calibri" w:cs="Calibri"/>
          <w:lang w:val="en-US"/>
        </w:rPr>
        <w:t xml:space="preserve"> that can harm people when they </w:t>
      </w:r>
      <w:proofErr w:type="gramStart"/>
      <w:r w:rsidR="00C974B8" w:rsidRPr="598E4186">
        <w:rPr>
          <w:rFonts w:ascii="Calibri" w:hAnsi="Calibri" w:cs="Calibri"/>
          <w:lang w:val="en-US"/>
        </w:rPr>
        <w:t>come into contact with</w:t>
      </w:r>
      <w:proofErr w:type="gramEnd"/>
      <w:r w:rsidR="00C974B8" w:rsidRPr="598E4186">
        <w:rPr>
          <w:rFonts w:ascii="Calibri" w:hAnsi="Calibri" w:cs="Calibri"/>
          <w:lang w:val="en-US"/>
        </w:rPr>
        <w:t xml:space="preserve"> water</w:t>
      </w:r>
      <w:r w:rsidR="00696990" w:rsidRPr="598E4186">
        <w:rPr>
          <w:rFonts w:ascii="Calibri" w:hAnsi="Calibri" w:cs="Calibri"/>
          <w:lang w:val="en-US"/>
        </w:rPr>
        <w:t>.</w:t>
      </w:r>
      <w:r w:rsidR="006B091C" w:rsidRPr="598E4186">
        <w:rPr>
          <w:rFonts w:ascii="Calibri" w:hAnsi="Calibri" w:cs="Calibri"/>
          <w:lang w:val="en-US"/>
        </w:rPr>
        <w:t xml:space="preserve"> </w:t>
      </w:r>
      <w:r w:rsidR="001C3318" w:rsidRPr="598E4186">
        <w:rPr>
          <w:rFonts w:ascii="Calibri" w:hAnsi="Calibri" w:cs="Calibri"/>
          <w:lang w:val="en-US"/>
        </w:rPr>
        <w:t>T</w:t>
      </w:r>
      <w:r w:rsidRPr="598E4186">
        <w:rPr>
          <w:rFonts w:ascii="Calibri" w:hAnsi="Calibri" w:cs="Calibri"/>
          <w:lang w:val="en-US"/>
        </w:rPr>
        <w:t>he NPSFM</w:t>
      </w:r>
      <w:r w:rsidR="001C3318" w:rsidRPr="598E4186">
        <w:rPr>
          <w:rFonts w:ascii="Calibri" w:hAnsi="Calibri" w:cs="Calibri"/>
          <w:lang w:val="en-US"/>
        </w:rPr>
        <w:t xml:space="preserve"> has</w:t>
      </w:r>
      <w:r w:rsidR="00B8053C" w:rsidRPr="598E4186">
        <w:rPr>
          <w:rFonts w:ascii="Calibri" w:hAnsi="Calibri" w:cs="Calibri"/>
          <w:lang w:val="en-US"/>
        </w:rPr>
        <w:t xml:space="preserve"> two separate </w:t>
      </w:r>
      <w:r w:rsidR="00BF33D0" w:rsidRPr="598E4186">
        <w:rPr>
          <w:rFonts w:ascii="Calibri" w:hAnsi="Calibri" w:cs="Calibri"/>
          <w:lang w:val="en-US"/>
        </w:rPr>
        <w:t>tables</w:t>
      </w:r>
      <w:r w:rsidR="00C75DB4" w:rsidRPr="598E4186">
        <w:rPr>
          <w:rFonts w:ascii="Calibri" w:hAnsi="Calibri" w:cs="Calibri"/>
          <w:lang w:val="en-US"/>
        </w:rPr>
        <w:t xml:space="preserve"> </w:t>
      </w:r>
      <w:r w:rsidR="00912606" w:rsidRPr="598E4186">
        <w:rPr>
          <w:rFonts w:ascii="Calibri" w:hAnsi="Calibri" w:cs="Calibri"/>
          <w:lang w:val="en-US"/>
        </w:rPr>
        <w:t>in</w:t>
      </w:r>
      <w:r w:rsidR="00480986" w:rsidRPr="598E4186">
        <w:rPr>
          <w:rFonts w:ascii="Calibri" w:hAnsi="Calibri" w:cs="Calibri"/>
          <w:lang w:val="en-US"/>
        </w:rPr>
        <w:t xml:space="preserve"> the</w:t>
      </w:r>
      <w:r w:rsidRPr="598E4186">
        <w:rPr>
          <w:rFonts w:ascii="Calibri" w:hAnsi="Calibri" w:cs="Calibri"/>
          <w:lang w:val="en-US"/>
        </w:rPr>
        <w:t xml:space="preserve"> National Objectives Framework (NOF) </w:t>
      </w:r>
      <w:r w:rsidR="00C75DB4" w:rsidRPr="598E4186">
        <w:rPr>
          <w:rFonts w:ascii="Calibri" w:hAnsi="Calibri" w:cs="Calibri"/>
          <w:lang w:val="en-US"/>
        </w:rPr>
        <w:t xml:space="preserve">that </w:t>
      </w:r>
      <w:r w:rsidRPr="598E4186">
        <w:rPr>
          <w:rFonts w:ascii="Calibri" w:hAnsi="Calibri" w:cs="Calibri"/>
          <w:lang w:val="en-US"/>
        </w:rPr>
        <w:t xml:space="preserve">list </w:t>
      </w:r>
      <w:r w:rsidR="00C96B37" w:rsidRPr="598E4186">
        <w:rPr>
          <w:rFonts w:ascii="Calibri" w:hAnsi="Calibri" w:cs="Calibri"/>
          <w:lang w:val="en-US"/>
        </w:rPr>
        <w:t>thresholds (</w:t>
      </w:r>
      <w:r w:rsidRPr="598E4186">
        <w:rPr>
          <w:rFonts w:ascii="Calibri" w:hAnsi="Calibri" w:cs="Calibri"/>
          <w:lang w:val="en-US"/>
        </w:rPr>
        <w:t>attribute states</w:t>
      </w:r>
      <w:r w:rsidR="00C96B37" w:rsidRPr="598E4186">
        <w:rPr>
          <w:rFonts w:ascii="Calibri" w:hAnsi="Calibri" w:cs="Calibri"/>
          <w:lang w:val="en-US"/>
        </w:rPr>
        <w:t>)</w:t>
      </w:r>
      <w:r w:rsidRPr="598E4186">
        <w:rPr>
          <w:rFonts w:ascii="Calibri" w:hAnsi="Calibri" w:cs="Calibri"/>
          <w:lang w:val="en-US"/>
        </w:rPr>
        <w:t xml:space="preserve"> </w:t>
      </w:r>
      <w:r w:rsidR="00296D8F" w:rsidRPr="598E4186">
        <w:rPr>
          <w:rFonts w:ascii="Calibri" w:hAnsi="Calibri" w:cs="Calibri"/>
          <w:lang w:val="en-US"/>
        </w:rPr>
        <w:t xml:space="preserve">for bacterial health. </w:t>
      </w:r>
      <w:r w:rsidR="009B14DE" w:rsidRPr="598E4186">
        <w:rPr>
          <w:rFonts w:ascii="Calibri" w:hAnsi="Calibri" w:cs="Calibri"/>
          <w:lang w:val="en-US"/>
        </w:rPr>
        <w:t>The first</w:t>
      </w:r>
      <w:r w:rsidR="00E43E0F" w:rsidRPr="598E4186">
        <w:rPr>
          <w:rFonts w:ascii="Calibri" w:hAnsi="Calibri" w:cs="Calibri"/>
          <w:lang w:val="en-US"/>
        </w:rPr>
        <w:t xml:space="preserve"> is for human contact, </w:t>
      </w:r>
      <w:r w:rsidR="00F7494E" w:rsidRPr="598E4186">
        <w:rPr>
          <w:rFonts w:ascii="Calibri" w:hAnsi="Calibri" w:cs="Calibri"/>
          <w:lang w:val="en-US"/>
        </w:rPr>
        <w:t>for</w:t>
      </w:r>
      <w:r w:rsidR="00E43E0F" w:rsidRPr="598E4186">
        <w:rPr>
          <w:rFonts w:ascii="Calibri" w:hAnsi="Calibri" w:cs="Calibri"/>
          <w:lang w:val="en-US"/>
        </w:rPr>
        <w:t xml:space="preserve"> </w:t>
      </w:r>
      <w:r w:rsidR="007A28F9" w:rsidRPr="598E4186">
        <w:rPr>
          <w:rFonts w:ascii="Calibri" w:hAnsi="Calibri" w:cs="Calibri"/>
          <w:lang w:val="en-US"/>
        </w:rPr>
        <w:t xml:space="preserve">all </w:t>
      </w:r>
      <w:r w:rsidR="0078382C" w:rsidRPr="598E4186">
        <w:rPr>
          <w:rFonts w:ascii="Calibri" w:hAnsi="Calibri" w:cs="Calibri"/>
          <w:lang w:val="en-US"/>
        </w:rPr>
        <w:t xml:space="preserve">freshwaters, </w:t>
      </w:r>
      <w:r w:rsidR="00B305F2" w:rsidRPr="598E4186">
        <w:rPr>
          <w:rFonts w:ascii="Calibri" w:hAnsi="Calibri" w:cs="Calibri"/>
          <w:lang w:val="en-US"/>
        </w:rPr>
        <w:t xml:space="preserve">which we have applied to our </w:t>
      </w:r>
      <w:r w:rsidR="00C46D88" w:rsidRPr="598E4186">
        <w:rPr>
          <w:rFonts w:ascii="Calibri" w:hAnsi="Calibri" w:cs="Calibri"/>
          <w:lang w:val="en-US"/>
        </w:rPr>
        <w:t>monthly river</w:t>
      </w:r>
      <w:r w:rsidR="0078382C" w:rsidRPr="598E4186">
        <w:rPr>
          <w:rFonts w:ascii="Calibri" w:hAnsi="Calibri" w:cs="Calibri"/>
          <w:lang w:val="en-US"/>
        </w:rPr>
        <w:t xml:space="preserve"> </w:t>
      </w:r>
      <w:r w:rsidR="00C46D88" w:rsidRPr="598E4186">
        <w:rPr>
          <w:rFonts w:ascii="Calibri" w:hAnsi="Calibri" w:cs="Calibri"/>
          <w:lang w:val="en-US"/>
        </w:rPr>
        <w:t>sampling network</w:t>
      </w:r>
      <w:r w:rsidR="00B62D7E" w:rsidRPr="598E4186">
        <w:rPr>
          <w:rFonts w:ascii="Calibri" w:hAnsi="Calibri" w:cs="Calibri"/>
          <w:lang w:val="en-US"/>
        </w:rPr>
        <w:t xml:space="preserve"> data</w:t>
      </w:r>
      <w:r w:rsidR="00C46D88" w:rsidRPr="598E4186">
        <w:rPr>
          <w:rFonts w:ascii="Calibri" w:hAnsi="Calibri" w:cs="Calibri"/>
          <w:lang w:val="en-US"/>
        </w:rPr>
        <w:t xml:space="preserve">. </w:t>
      </w:r>
    </w:p>
    <w:p w14:paraId="78A18FA1" w14:textId="0860374E" w:rsidR="00C56127" w:rsidRDefault="001D397E" w:rsidP="00C56127">
      <w:pPr>
        <w:autoSpaceDE w:val="0"/>
        <w:autoSpaceDN w:val="0"/>
        <w:adjustRightInd w:val="0"/>
        <w:spacing w:before="120" w:after="240" w:line="320" w:lineRule="atLeast"/>
        <w:jc w:val="both"/>
        <w:rPr>
          <w:rFonts w:ascii="Calibri" w:hAnsi="Calibri" w:cs="Calibri"/>
          <w:lang w:val="en"/>
        </w:rPr>
      </w:pPr>
      <w:r>
        <w:rPr>
          <w:rFonts w:ascii="Calibri" w:hAnsi="Calibri" w:cs="Calibri"/>
          <w:lang w:val="en"/>
        </w:rPr>
        <w:t xml:space="preserve">The second </w:t>
      </w:r>
      <w:r w:rsidR="003C7830">
        <w:rPr>
          <w:rFonts w:ascii="Calibri" w:hAnsi="Calibri" w:cs="Calibri"/>
          <w:lang w:val="en"/>
        </w:rPr>
        <w:t xml:space="preserve">table provides </w:t>
      </w:r>
      <w:r w:rsidR="00B62D7E">
        <w:rPr>
          <w:rFonts w:ascii="Calibri" w:hAnsi="Calibri" w:cs="Calibri"/>
          <w:lang w:val="en"/>
        </w:rPr>
        <w:t xml:space="preserve">specific </w:t>
      </w:r>
      <w:r w:rsidR="003C7830">
        <w:rPr>
          <w:rFonts w:ascii="Calibri" w:hAnsi="Calibri" w:cs="Calibri"/>
          <w:lang w:val="en"/>
        </w:rPr>
        <w:t>thresholds</w:t>
      </w:r>
      <w:r w:rsidR="00E03D09">
        <w:rPr>
          <w:rFonts w:ascii="Calibri" w:hAnsi="Calibri" w:cs="Calibri"/>
          <w:lang w:val="en"/>
        </w:rPr>
        <w:t xml:space="preserve"> </w:t>
      </w:r>
      <w:r w:rsidR="003C7830">
        <w:rPr>
          <w:rFonts w:ascii="Calibri" w:hAnsi="Calibri" w:cs="Calibri"/>
          <w:lang w:val="en"/>
        </w:rPr>
        <w:t xml:space="preserve">for </w:t>
      </w:r>
      <w:r w:rsidR="00E03D09">
        <w:rPr>
          <w:rFonts w:ascii="Calibri" w:hAnsi="Calibri" w:cs="Calibri"/>
          <w:lang w:val="en"/>
        </w:rPr>
        <w:t>primary contact sites</w:t>
      </w:r>
      <w:r w:rsidR="00ED40F7">
        <w:rPr>
          <w:rFonts w:ascii="Calibri" w:hAnsi="Calibri" w:cs="Calibri"/>
          <w:lang w:val="en"/>
        </w:rPr>
        <w:t xml:space="preserve"> </w:t>
      </w:r>
      <w:r w:rsidR="00732B2A">
        <w:rPr>
          <w:rFonts w:ascii="Calibri" w:hAnsi="Calibri" w:cs="Calibri"/>
          <w:lang w:val="en"/>
        </w:rPr>
        <w:t>e.g.</w:t>
      </w:r>
      <w:r w:rsidR="00ED40F7">
        <w:rPr>
          <w:rFonts w:ascii="Calibri" w:hAnsi="Calibri" w:cs="Calibri"/>
          <w:lang w:val="en"/>
        </w:rPr>
        <w:t xml:space="preserve"> swimming</w:t>
      </w:r>
      <w:r w:rsidR="008141A3">
        <w:rPr>
          <w:rFonts w:ascii="Calibri" w:hAnsi="Calibri" w:cs="Calibri"/>
          <w:lang w:val="en"/>
        </w:rPr>
        <w:t xml:space="preserve">. </w:t>
      </w:r>
      <w:r w:rsidR="00417A71">
        <w:rPr>
          <w:rFonts w:ascii="Calibri" w:hAnsi="Calibri" w:cs="Calibri"/>
          <w:lang w:val="en"/>
        </w:rPr>
        <w:t>Th</w:t>
      </w:r>
      <w:r w:rsidR="00056DAD">
        <w:rPr>
          <w:rFonts w:ascii="Calibri" w:hAnsi="Calibri" w:cs="Calibri"/>
          <w:lang w:val="en"/>
        </w:rPr>
        <w:t>ese thresholds are</w:t>
      </w:r>
      <w:r w:rsidR="00417A71">
        <w:rPr>
          <w:rFonts w:ascii="Calibri" w:hAnsi="Calibri" w:cs="Calibri"/>
          <w:lang w:val="en"/>
        </w:rPr>
        <w:t xml:space="preserve"> </w:t>
      </w:r>
      <w:r w:rsidR="00056DAD">
        <w:rPr>
          <w:rFonts w:ascii="Calibri" w:hAnsi="Calibri" w:cs="Calibri"/>
          <w:lang w:val="en"/>
        </w:rPr>
        <w:t xml:space="preserve">very </w:t>
      </w:r>
      <w:r w:rsidR="00417A71">
        <w:rPr>
          <w:rFonts w:ascii="Calibri" w:hAnsi="Calibri" w:cs="Calibri"/>
          <w:lang w:val="en"/>
        </w:rPr>
        <w:t xml:space="preserve">similar to </w:t>
      </w:r>
      <w:r w:rsidR="00900420">
        <w:rPr>
          <w:rFonts w:ascii="Calibri" w:hAnsi="Calibri" w:cs="Calibri"/>
          <w:lang w:val="en"/>
        </w:rPr>
        <w:t>the single sample criteria</w:t>
      </w:r>
      <w:r w:rsidR="00C370A4">
        <w:rPr>
          <w:rFonts w:ascii="Calibri" w:hAnsi="Calibri" w:cs="Calibri"/>
          <w:lang w:val="en"/>
        </w:rPr>
        <w:t xml:space="preserve"> provided </w:t>
      </w:r>
      <w:r w:rsidR="00870530">
        <w:rPr>
          <w:rFonts w:ascii="Calibri" w:hAnsi="Calibri" w:cs="Calibri"/>
          <w:lang w:val="en"/>
        </w:rPr>
        <w:t xml:space="preserve">by the </w:t>
      </w:r>
      <w:r w:rsidR="00870530" w:rsidRPr="00870530">
        <w:rPr>
          <w:rFonts w:ascii="Calibri" w:hAnsi="Calibri" w:cs="Calibri"/>
        </w:rPr>
        <w:t>Microbiological Water Quality Guidelines for Marine and Freshwater Recreational Areas</w:t>
      </w:r>
      <w:r w:rsidR="00870530">
        <w:rPr>
          <w:rFonts w:ascii="Calibri" w:hAnsi="Calibri" w:cs="Calibri"/>
        </w:rPr>
        <w:t xml:space="preserve"> (</w:t>
      </w:r>
      <w:proofErr w:type="spellStart"/>
      <w:r w:rsidR="006B2939">
        <w:rPr>
          <w:rFonts w:ascii="Calibri" w:hAnsi="Calibri" w:cs="Calibri"/>
        </w:rPr>
        <w:t>MfE</w:t>
      </w:r>
      <w:proofErr w:type="spellEnd"/>
      <w:r w:rsidR="006B2939">
        <w:rPr>
          <w:rFonts w:ascii="Calibri" w:hAnsi="Calibri" w:cs="Calibri"/>
        </w:rPr>
        <w:t xml:space="preserve"> </w:t>
      </w:r>
      <w:r w:rsidR="00870530">
        <w:rPr>
          <w:rFonts w:ascii="Calibri" w:hAnsi="Calibri" w:cs="Calibri"/>
        </w:rPr>
        <w:t>2003)</w:t>
      </w:r>
      <w:r w:rsidR="00A72E21">
        <w:rPr>
          <w:rFonts w:ascii="Calibri" w:hAnsi="Calibri" w:cs="Calibri"/>
        </w:rPr>
        <w:t>, which we have used for</w:t>
      </w:r>
      <w:r w:rsidR="00137E8A">
        <w:rPr>
          <w:rFonts w:ascii="Calibri" w:hAnsi="Calibri" w:cs="Calibri"/>
        </w:rPr>
        <w:t xml:space="preserve"> our primary contact reference threshold. </w:t>
      </w:r>
      <w:r w:rsidR="00BD5BD1">
        <w:rPr>
          <w:rFonts w:ascii="Calibri" w:hAnsi="Calibri" w:cs="Calibri"/>
        </w:rPr>
        <w:t xml:space="preserve">This data comes from </w:t>
      </w:r>
      <w:r w:rsidR="00C56127">
        <w:rPr>
          <w:rFonts w:ascii="Calibri" w:hAnsi="Calibri" w:cs="Calibri"/>
          <w:lang w:val="en"/>
        </w:rPr>
        <w:t xml:space="preserve">WCRC’s </w:t>
      </w:r>
      <w:r w:rsidR="00732B2A">
        <w:rPr>
          <w:rFonts w:ascii="Calibri" w:hAnsi="Calibri" w:cs="Calibri"/>
          <w:lang w:val="en"/>
        </w:rPr>
        <w:t>primary contact</w:t>
      </w:r>
      <w:r w:rsidR="00C56127" w:rsidRPr="00967E12">
        <w:rPr>
          <w:rFonts w:ascii="Calibri" w:hAnsi="Calibri" w:cs="Calibri"/>
          <w:lang w:val="en"/>
        </w:rPr>
        <w:t xml:space="preserve"> water</w:t>
      </w:r>
      <w:r w:rsidR="00C56127">
        <w:rPr>
          <w:rFonts w:ascii="Calibri" w:hAnsi="Calibri" w:cs="Calibri"/>
          <w:lang w:val="en"/>
        </w:rPr>
        <w:t xml:space="preserve"> </w:t>
      </w:r>
      <w:r w:rsidR="00C56127" w:rsidRPr="00967E12">
        <w:rPr>
          <w:rFonts w:ascii="Calibri" w:hAnsi="Calibri" w:cs="Calibri"/>
          <w:lang w:val="en"/>
        </w:rPr>
        <w:t>quality program</w:t>
      </w:r>
      <w:r w:rsidR="00E94890">
        <w:rPr>
          <w:rFonts w:ascii="Calibri" w:hAnsi="Calibri" w:cs="Calibri"/>
          <w:lang w:val="en"/>
        </w:rPr>
        <w:t xml:space="preserve"> that</w:t>
      </w:r>
      <w:r w:rsidR="00C56127" w:rsidRPr="00967E12">
        <w:rPr>
          <w:rFonts w:ascii="Calibri" w:hAnsi="Calibri" w:cs="Calibri"/>
          <w:lang w:val="en"/>
        </w:rPr>
        <w:t xml:space="preserve"> tests </w:t>
      </w:r>
      <w:r w:rsidR="00C56127">
        <w:rPr>
          <w:rFonts w:ascii="Calibri" w:hAnsi="Calibri" w:cs="Calibri"/>
          <w:lang w:val="en"/>
        </w:rPr>
        <w:t>some of the West Coasts</w:t>
      </w:r>
      <w:r w:rsidR="00C56127" w:rsidRPr="00967E12">
        <w:rPr>
          <w:rFonts w:ascii="Calibri" w:hAnsi="Calibri" w:cs="Calibri"/>
          <w:lang w:val="en"/>
        </w:rPr>
        <w:t xml:space="preserve"> </w:t>
      </w:r>
      <w:r w:rsidR="00BD5BD1">
        <w:rPr>
          <w:rFonts w:ascii="Calibri" w:hAnsi="Calibri" w:cs="Calibri"/>
          <w:lang w:val="en"/>
        </w:rPr>
        <w:t>well-used</w:t>
      </w:r>
      <w:r w:rsidR="00C56127" w:rsidRPr="00967E12">
        <w:rPr>
          <w:rFonts w:ascii="Calibri" w:hAnsi="Calibri" w:cs="Calibri"/>
          <w:lang w:val="en"/>
        </w:rPr>
        <w:t xml:space="preserve"> bathing sites</w:t>
      </w:r>
      <w:r w:rsidR="00BD5BD1">
        <w:rPr>
          <w:rFonts w:ascii="Calibri" w:hAnsi="Calibri" w:cs="Calibri"/>
          <w:lang w:val="en"/>
        </w:rPr>
        <w:t xml:space="preserve">. </w:t>
      </w:r>
      <w:r w:rsidR="00C56127" w:rsidRPr="00967E12">
        <w:rPr>
          <w:rFonts w:ascii="Calibri" w:hAnsi="Calibri" w:cs="Calibri"/>
          <w:lang w:val="en"/>
        </w:rPr>
        <w:t>The program involves the weekly</w:t>
      </w:r>
      <w:r w:rsidR="00C56127">
        <w:rPr>
          <w:rFonts w:ascii="Calibri" w:hAnsi="Calibri" w:cs="Calibri"/>
          <w:lang w:val="en"/>
        </w:rPr>
        <w:t xml:space="preserve"> </w:t>
      </w:r>
      <w:r w:rsidR="00C56127" w:rsidRPr="00967E12">
        <w:rPr>
          <w:rFonts w:ascii="Calibri" w:hAnsi="Calibri" w:cs="Calibri"/>
          <w:lang w:val="en"/>
        </w:rPr>
        <w:t xml:space="preserve">collection of water quality samples between November and March. </w:t>
      </w:r>
    </w:p>
    <w:p w14:paraId="4BD63E22" w14:textId="6DAA2E2E" w:rsidR="00B706A8" w:rsidRPr="00CA16AA" w:rsidRDefault="00B706A8" w:rsidP="00B12CA6">
      <w:pPr>
        <w:pStyle w:val="Jonny2"/>
        <w:numPr>
          <w:ilvl w:val="2"/>
          <w:numId w:val="2"/>
        </w:numPr>
        <w:spacing w:before="360" w:after="120"/>
        <w:ind w:left="567" w:hanging="505"/>
        <w:rPr>
          <w:rFonts w:asciiTheme="minorHAnsi" w:hAnsiTheme="minorHAnsi" w:cstheme="minorHAnsi"/>
          <w:sz w:val="22"/>
          <w:szCs w:val="22"/>
        </w:rPr>
      </w:pPr>
      <w:bookmarkStart w:id="14" w:name="_Toc214574996"/>
      <w:bookmarkStart w:id="15" w:name="_Hlk214314859"/>
      <w:r w:rsidRPr="00CA16AA">
        <w:rPr>
          <w:rFonts w:asciiTheme="minorHAnsi" w:hAnsiTheme="minorHAnsi" w:cstheme="minorHAnsi"/>
          <w:sz w:val="22"/>
          <w:szCs w:val="22"/>
        </w:rPr>
        <w:t xml:space="preserve">Primary contact in marine </w:t>
      </w:r>
      <w:r w:rsidR="00B12CA6" w:rsidRPr="00CA16AA">
        <w:rPr>
          <w:rFonts w:asciiTheme="minorHAnsi" w:hAnsiTheme="minorHAnsi" w:cstheme="minorHAnsi"/>
          <w:sz w:val="22"/>
          <w:szCs w:val="22"/>
        </w:rPr>
        <w:t>environments</w:t>
      </w:r>
      <w:bookmarkEnd w:id="14"/>
    </w:p>
    <w:bookmarkEnd w:id="15"/>
    <w:p w14:paraId="05AAA561" w14:textId="6A6BE4C4" w:rsidR="003F43C5" w:rsidRDefault="0025652D" w:rsidP="008E4CAB">
      <w:pPr>
        <w:autoSpaceDE w:val="0"/>
        <w:autoSpaceDN w:val="0"/>
        <w:adjustRightInd w:val="0"/>
        <w:spacing w:before="120" w:after="240" w:line="320" w:lineRule="atLeast"/>
        <w:jc w:val="both"/>
        <w:rPr>
          <w:rFonts w:ascii="Calibri" w:hAnsi="Calibri" w:cs="Calibri"/>
          <w:lang w:val="en"/>
        </w:rPr>
      </w:pPr>
      <w:r>
        <w:rPr>
          <w:rFonts w:ascii="Calibri" w:hAnsi="Calibri" w:cs="Calibri"/>
        </w:rPr>
        <w:t xml:space="preserve">As the NPSFM covers freshwater, both </w:t>
      </w:r>
      <w:r w:rsidR="003902D6">
        <w:rPr>
          <w:rFonts w:ascii="Calibri" w:hAnsi="Calibri" w:cs="Calibri"/>
        </w:rPr>
        <w:t xml:space="preserve">the human contact and primary contact </w:t>
      </w:r>
      <w:r w:rsidR="00C24E9E">
        <w:rPr>
          <w:rFonts w:ascii="Calibri" w:hAnsi="Calibri" w:cs="Calibri"/>
        </w:rPr>
        <w:t>NOF</w:t>
      </w:r>
      <w:r>
        <w:rPr>
          <w:rFonts w:ascii="Calibri" w:hAnsi="Calibri" w:cs="Calibri"/>
        </w:rPr>
        <w:t xml:space="preserve"> tables</w:t>
      </w:r>
      <w:r w:rsidR="00C24E9E">
        <w:rPr>
          <w:rFonts w:ascii="Calibri" w:hAnsi="Calibri" w:cs="Calibri"/>
        </w:rPr>
        <w:t xml:space="preserve"> use </w:t>
      </w:r>
      <w:r w:rsidR="00010136" w:rsidRPr="00010136">
        <w:rPr>
          <w:rFonts w:ascii="Calibri" w:hAnsi="Calibri" w:cs="Calibri"/>
          <w:i/>
          <w:iCs/>
        </w:rPr>
        <w:t>E. coli</w:t>
      </w:r>
      <w:r w:rsidR="00C24E9E">
        <w:rPr>
          <w:rFonts w:ascii="Calibri" w:hAnsi="Calibri" w:cs="Calibri"/>
        </w:rPr>
        <w:t xml:space="preserve"> </w:t>
      </w:r>
      <w:r w:rsidR="00C96E01">
        <w:rPr>
          <w:rFonts w:ascii="Calibri" w:hAnsi="Calibri" w:cs="Calibri"/>
        </w:rPr>
        <w:t xml:space="preserve">bacteria </w:t>
      </w:r>
      <w:r w:rsidR="00C24E9E">
        <w:rPr>
          <w:rFonts w:ascii="Calibri" w:hAnsi="Calibri" w:cs="Calibri"/>
        </w:rPr>
        <w:t>as the attribute</w:t>
      </w:r>
      <w:r w:rsidR="003902D6">
        <w:rPr>
          <w:rFonts w:ascii="Calibri" w:hAnsi="Calibri" w:cs="Calibri"/>
        </w:rPr>
        <w:t>. For marine</w:t>
      </w:r>
      <w:r w:rsidR="00A721A5">
        <w:rPr>
          <w:rFonts w:ascii="Calibri" w:hAnsi="Calibri" w:cs="Calibri"/>
        </w:rPr>
        <w:t xml:space="preserve"> primary contact we have </w:t>
      </w:r>
      <w:r w:rsidR="00137E8A">
        <w:rPr>
          <w:rFonts w:ascii="Calibri" w:hAnsi="Calibri" w:cs="Calibri"/>
        </w:rPr>
        <w:t xml:space="preserve">followed the </w:t>
      </w:r>
      <w:r w:rsidR="00137E8A" w:rsidRPr="00870530">
        <w:rPr>
          <w:rFonts w:ascii="Calibri" w:hAnsi="Calibri" w:cs="Calibri"/>
        </w:rPr>
        <w:t>Microbiological Water Quality Guidelines for Marine and Freshwater Recreational Areas</w:t>
      </w:r>
      <w:r w:rsidR="00137E8A">
        <w:rPr>
          <w:rFonts w:ascii="Calibri" w:hAnsi="Calibri" w:cs="Calibri"/>
        </w:rPr>
        <w:t xml:space="preserve"> (</w:t>
      </w:r>
      <w:proofErr w:type="spellStart"/>
      <w:r w:rsidR="00137E8A">
        <w:rPr>
          <w:rFonts w:ascii="Calibri" w:hAnsi="Calibri" w:cs="Calibri"/>
        </w:rPr>
        <w:t>MfE</w:t>
      </w:r>
      <w:proofErr w:type="spellEnd"/>
      <w:r w:rsidR="00137E8A">
        <w:rPr>
          <w:rFonts w:ascii="Calibri" w:hAnsi="Calibri" w:cs="Calibri"/>
        </w:rPr>
        <w:t xml:space="preserve"> 2003)</w:t>
      </w:r>
      <w:r w:rsidR="00C86645">
        <w:rPr>
          <w:rFonts w:ascii="Calibri" w:hAnsi="Calibri" w:cs="Calibri"/>
        </w:rPr>
        <w:t>, using</w:t>
      </w:r>
      <w:r w:rsidR="00A721A5">
        <w:rPr>
          <w:rFonts w:ascii="Calibri" w:hAnsi="Calibri" w:cs="Calibri"/>
        </w:rPr>
        <w:t xml:space="preserve"> </w:t>
      </w:r>
      <w:r w:rsidR="00C21934">
        <w:rPr>
          <w:rFonts w:ascii="Calibri" w:hAnsi="Calibri" w:cs="Calibri"/>
        </w:rPr>
        <w:t xml:space="preserve">the bacteria </w:t>
      </w:r>
      <w:r w:rsidR="00A721A5">
        <w:rPr>
          <w:rFonts w:ascii="Calibri" w:hAnsi="Calibri" w:cs="Calibri"/>
        </w:rPr>
        <w:t>Enteroc</w:t>
      </w:r>
      <w:r w:rsidR="00C21934">
        <w:rPr>
          <w:rFonts w:ascii="Calibri" w:hAnsi="Calibri" w:cs="Calibri"/>
        </w:rPr>
        <w:t>occi</w:t>
      </w:r>
      <w:r w:rsidR="00C86645">
        <w:rPr>
          <w:rFonts w:ascii="Calibri" w:hAnsi="Calibri" w:cs="Calibri"/>
        </w:rPr>
        <w:t xml:space="preserve"> and</w:t>
      </w:r>
      <w:r w:rsidR="00BF1C46">
        <w:rPr>
          <w:rFonts w:ascii="Calibri" w:hAnsi="Calibri" w:cs="Calibri"/>
        </w:rPr>
        <w:t xml:space="preserve"> the</w:t>
      </w:r>
      <w:r w:rsidR="00C86645">
        <w:rPr>
          <w:rFonts w:ascii="Calibri" w:hAnsi="Calibri" w:cs="Calibri"/>
        </w:rPr>
        <w:t xml:space="preserve"> thresholds</w:t>
      </w:r>
      <w:r w:rsidR="00DC035A">
        <w:rPr>
          <w:rFonts w:ascii="Calibri" w:hAnsi="Calibri" w:cs="Calibri"/>
        </w:rPr>
        <w:t xml:space="preserve"> </w:t>
      </w:r>
      <w:r w:rsidR="00BF1C46">
        <w:rPr>
          <w:rFonts w:ascii="Calibri" w:hAnsi="Calibri" w:cs="Calibri"/>
        </w:rPr>
        <w:t xml:space="preserve">it </w:t>
      </w:r>
      <w:r w:rsidR="00C21934">
        <w:rPr>
          <w:rFonts w:ascii="Calibri" w:hAnsi="Calibri" w:cs="Calibri"/>
        </w:rPr>
        <w:t>recommend</w:t>
      </w:r>
      <w:r w:rsidR="00DC035A">
        <w:rPr>
          <w:rFonts w:ascii="Calibri" w:hAnsi="Calibri" w:cs="Calibri"/>
        </w:rPr>
        <w:t xml:space="preserve">s. </w:t>
      </w:r>
      <w:r w:rsidR="00010136" w:rsidRPr="00010136">
        <w:rPr>
          <w:rFonts w:ascii="Calibri" w:hAnsi="Calibri" w:cs="Calibri"/>
          <w:i/>
          <w:iCs/>
          <w:lang w:val="en"/>
        </w:rPr>
        <w:t>E. coli</w:t>
      </w:r>
      <w:r w:rsidR="00F7267E" w:rsidRPr="00E633C3">
        <w:rPr>
          <w:rFonts w:ascii="Calibri" w:hAnsi="Calibri" w:cs="Calibri"/>
          <w:lang w:val="en"/>
        </w:rPr>
        <w:t xml:space="preserve"> </w:t>
      </w:r>
      <w:r w:rsidR="00F7267E">
        <w:rPr>
          <w:rFonts w:ascii="Calibri" w:hAnsi="Calibri" w:cs="Calibri"/>
          <w:lang w:val="en"/>
        </w:rPr>
        <w:t>has been used for</w:t>
      </w:r>
      <w:r w:rsidR="00F7267E" w:rsidRPr="00E633C3">
        <w:rPr>
          <w:rFonts w:ascii="Calibri" w:hAnsi="Calibri" w:cs="Calibri"/>
          <w:lang w:val="en"/>
        </w:rPr>
        <w:t xml:space="preserve"> monitor</w:t>
      </w:r>
      <w:r w:rsidR="00F7267E">
        <w:rPr>
          <w:rFonts w:ascii="Calibri" w:hAnsi="Calibri" w:cs="Calibri"/>
          <w:lang w:val="en"/>
        </w:rPr>
        <w:t>ing</w:t>
      </w:r>
      <w:r w:rsidR="00F7267E" w:rsidRPr="00E633C3">
        <w:rPr>
          <w:rFonts w:ascii="Calibri" w:hAnsi="Calibri" w:cs="Calibri"/>
          <w:lang w:val="en"/>
        </w:rPr>
        <w:t xml:space="preserve"> in brackish estuaries </w:t>
      </w:r>
      <w:r w:rsidR="00F7267E">
        <w:rPr>
          <w:rFonts w:ascii="Calibri" w:hAnsi="Calibri" w:cs="Calibri"/>
          <w:lang w:val="en"/>
        </w:rPr>
        <w:t>as all the estuarine sites in the program tend more to the freshwater end of the spectrum.</w:t>
      </w:r>
    </w:p>
    <w:p w14:paraId="12736644" w14:textId="73D6A8ED" w:rsidR="00480608" w:rsidRPr="00CA16AA" w:rsidRDefault="008B15D4" w:rsidP="00601396">
      <w:pPr>
        <w:pStyle w:val="Jonny2"/>
        <w:numPr>
          <w:ilvl w:val="2"/>
          <w:numId w:val="2"/>
        </w:numPr>
        <w:spacing w:before="360" w:after="120"/>
        <w:ind w:left="567" w:hanging="505"/>
        <w:rPr>
          <w:rFonts w:asciiTheme="minorHAnsi" w:hAnsiTheme="minorHAnsi" w:cstheme="minorHAnsi"/>
          <w:sz w:val="22"/>
          <w:szCs w:val="22"/>
        </w:rPr>
      </w:pPr>
      <w:bookmarkStart w:id="16" w:name="_Toc214574997"/>
      <w:r>
        <w:rPr>
          <w:rFonts w:asciiTheme="minorHAnsi" w:hAnsiTheme="minorHAnsi" w:cstheme="minorHAnsi"/>
          <w:sz w:val="22"/>
          <w:szCs w:val="22"/>
        </w:rPr>
        <w:t>Other attributes</w:t>
      </w:r>
      <w:bookmarkEnd w:id="16"/>
    </w:p>
    <w:p w14:paraId="59E41FC6" w14:textId="78294C62" w:rsidR="00D34D21" w:rsidRDefault="007F0EF5" w:rsidP="008147A7">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The NPSFM (2020) stipulates a range of attributes that should be measured, along with thresholds to assess them</w:t>
      </w:r>
      <w:r w:rsidR="00B56C9B">
        <w:rPr>
          <w:rFonts w:ascii="Calibri" w:hAnsi="Calibri" w:cs="Calibri"/>
          <w:lang w:val="en-US"/>
        </w:rPr>
        <w:t>,</w:t>
      </w:r>
      <w:r w:rsidRPr="598E4186">
        <w:rPr>
          <w:rFonts w:ascii="Calibri" w:hAnsi="Calibri" w:cs="Calibri"/>
          <w:lang w:val="en-US"/>
        </w:rPr>
        <w:t xml:space="preserve"> and determine whether the various values associated with freshwater are supported. There are other attributes and thresholds, </w:t>
      </w:r>
      <w:r w:rsidR="00FC6E49">
        <w:rPr>
          <w:rFonts w:ascii="Calibri" w:hAnsi="Calibri" w:cs="Calibri"/>
          <w:lang w:val="en-US"/>
        </w:rPr>
        <w:t>not included</w:t>
      </w:r>
      <w:r w:rsidR="00086A78">
        <w:rPr>
          <w:rFonts w:ascii="Calibri" w:hAnsi="Calibri" w:cs="Calibri"/>
          <w:lang w:val="en-US"/>
        </w:rPr>
        <w:t xml:space="preserve"> in </w:t>
      </w:r>
      <w:r w:rsidRPr="598E4186">
        <w:rPr>
          <w:rFonts w:ascii="Calibri" w:hAnsi="Calibri" w:cs="Calibri"/>
          <w:lang w:val="en-US"/>
        </w:rPr>
        <w:t xml:space="preserve">the NPSFM, that are applicable. </w:t>
      </w:r>
      <w:r w:rsidR="00612FB8">
        <w:rPr>
          <w:rFonts w:ascii="Calibri" w:hAnsi="Calibri" w:cs="Calibri"/>
          <w:lang w:val="en-US"/>
        </w:rPr>
        <w:t xml:space="preserve">This includes temperature and </w:t>
      </w:r>
      <w:r w:rsidR="00AA1BEC">
        <w:rPr>
          <w:rFonts w:ascii="Calibri" w:hAnsi="Calibri" w:cs="Calibri"/>
          <w:lang w:val="en-US"/>
        </w:rPr>
        <w:t>the percentage saturation of dissolved oxygen</w:t>
      </w:r>
      <w:r w:rsidR="008B15D4">
        <w:rPr>
          <w:rFonts w:ascii="Calibri" w:hAnsi="Calibri" w:cs="Calibri"/>
          <w:lang w:val="en-US"/>
        </w:rPr>
        <w:t xml:space="preserve">. </w:t>
      </w:r>
    </w:p>
    <w:p w14:paraId="431EFFEF" w14:textId="5286A7C8" w:rsidR="008B15D4" w:rsidRDefault="00490259" w:rsidP="008147A7">
      <w:pPr>
        <w:autoSpaceDE w:val="0"/>
        <w:autoSpaceDN w:val="0"/>
        <w:adjustRightInd w:val="0"/>
        <w:spacing w:before="120" w:after="240" w:line="320" w:lineRule="atLeast"/>
        <w:jc w:val="both"/>
        <w:rPr>
          <w:rFonts w:ascii="Calibri" w:hAnsi="Calibri" w:cs="Calibri"/>
        </w:rPr>
      </w:pPr>
      <w:r>
        <w:rPr>
          <w:rFonts w:ascii="Calibri" w:hAnsi="Calibri" w:cs="Calibri"/>
          <w:lang w:val="en-US"/>
        </w:rPr>
        <w:t xml:space="preserve">Potential for </w:t>
      </w:r>
      <w:proofErr w:type="gramStart"/>
      <w:r w:rsidR="00376892">
        <w:rPr>
          <w:rFonts w:ascii="Calibri" w:hAnsi="Calibri" w:cs="Calibri"/>
          <w:lang w:val="en-US"/>
        </w:rPr>
        <w:t>a temperature</w:t>
      </w:r>
      <w:proofErr w:type="gramEnd"/>
      <w:r w:rsidR="009B2762">
        <w:rPr>
          <w:rFonts w:ascii="Calibri" w:hAnsi="Calibri" w:cs="Calibri"/>
          <w:lang w:val="en-US"/>
        </w:rPr>
        <w:t xml:space="preserve"> </w:t>
      </w:r>
      <w:r w:rsidR="00282FA9">
        <w:rPr>
          <w:rFonts w:ascii="Calibri" w:hAnsi="Calibri" w:cs="Calibri"/>
          <w:lang w:val="en-US"/>
        </w:rPr>
        <w:t xml:space="preserve">NOF was </w:t>
      </w:r>
      <w:r w:rsidR="00376892">
        <w:rPr>
          <w:rFonts w:ascii="Calibri" w:hAnsi="Calibri" w:cs="Calibri"/>
          <w:lang w:val="en-US"/>
        </w:rPr>
        <w:t>investigated</w:t>
      </w:r>
      <w:r w:rsidR="009B2762">
        <w:rPr>
          <w:rFonts w:ascii="Calibri" w:hAnsi="Calibri" w:cs="Calibri"/>
          <w:lang w:val="en-US"/>
        </w:rPr>
        <w:t xml:space="preserve"> by the </w:t>
      </w:r>
      <w:proofErr w:type="gramStart"/>
      <w:r w:rsidR="009B2762">
        <w:rPr>
          <w:rFonts w:ascii="Calibri" w:hAnsi="Calibri" w:cs="Calibri"/>
          <w:lang w:val="en-US"/>
        </w:rPr>
        <w:t>government</w:t>
      </w:r>
      <w:proofErr w:type="gramEnd"/>
      <w:r w:rsidR="00282FA9">
        <w:rPr>
          <w:rFonts w:ascii="Calibri" w:hAnsi="Calibri" w:cs="Calibri"/>
          <w:lang w:val="en-US"/>
        </w:rPr>
        <w:t xml:space="preserve"> </w:t>
      </w:r>
      <w:r w:rsidR="00837FC0">
        <w:rPr>
          <w:rFonts w:ascii="Calibri" w:hAnsi="Calibri" w:cs="Calibri"/>
          <w:lang w:val="en-US"/>
        </w:rPr>
        <w:t xml:space="preserve">but </w:t>
      </w:r>
      <w:r w:rsidR="00517F6A">
        <w:rPr>
          <w:rFonts w:ascii="Calibri" w:hAnsi="Calibri" w:cs="Calibri"/>
          <w:lang w:val="en-US"/>
        </w:rPr>
        <w:t>it</w:t>
      </w:r>
      <w:r w:rsidR="00837FC0">
        <w:rPr>
          <w:rFonts w:ascii="Calibri" w:hAnsi="Calibri" w:cs="Calibri"/>
          <w:lang w:val="en-US"/>
        </w:rPr>
        <w:t xml:space="preserve"> was not </w:t>
      </w:r>
      <w:r w:rsidR="00F02690">
        <w:rPr>
          <w:rFonts w:ascii="Calibri" w:hAnsi="Calibri" w:cs="Calibri"/>
          <w:lang w:val="en-US"/>
        </w:rPr>
        <w:t xml:space="preserve">implemented. </w:t>
      </w:r>
      <w:r w:rsidR="003824E3">
        <w:rPr>
          <w:rFonts w:ascii="Calibri" w:hAnsi="Calibri" w:cs="Calibri"/>
          <w:lang w:val="en-US"/>
        </w:rPr>
        <w:t xml:space="preserve">The Cox-Rutherford </w:t>
      </w:r>
      <w:r w:rsidR="00BA4E73">
        <w:rPr>
          <w:rFonts w:ascii="Calibri" w:hAnsi="Calibri" w:cs="Calibri"/>
          <w:lang w:val="en-US"/>
        </w:rPr>
        <w:t>I</w:t>
      </w:r>
      <w:r w:rsidR="003824E3">
        <w:rPr>
          <w:rFonts w:ascii="Calibri" w:hAnsi="Calibri" w:cs="Calibri"/>
          <w:lang w:val="en-US"/>
        </w:rPr>
        <w:t>ndex</w:t>
      </w:r>
      <w:r w:rsidR="00BA4E73">
        <w:rPr>
          <w:rFonts w:ascii="Calibri" w:hAnsi="Calibri" w:cs="Calibri"/>
          <w:lang w:val="en-US"/>
        </w:rPr>
        <w:t xml:space="preserve"> (CRI)</w:t>
      </w:r>
      <w:r w:rsidR="00D5485B">
        <w:rPr>
          <w:rFonts w:ascii="Calibri" w:hAnsi="Calibri" w:cs="Calibri"/>
          <w:lang w:val="en-US"/>
        </w:rPr>
        <w:t xml:space="preserve"> was</w:t>
      </w:r>
      <w:r w:rsidR="0031412A">
        <w:rPr>
          <w:rFonts w:ascii="Calibri" w:hAnsi="Calibri" w:cs="Calibri"/>
          <w:lang w:val="en-US"/>
        </w:rPr>
        <w:t xml:space="preserve"> proposed </w:t>
      </w:r>
      <w:r w:rsidR="00850C24">
        <w:rPr>
          <w:rFonts w:ascii="Calibri" w:hAnsi="Calibri" w:cs="Calibri"/>
          <w:lang w:val="en-US"/>
        </w:rPr>
        <w:t xml:space="preserve">to evaluate </w:t>
      </w:r>
      <w:r w:rsidR="00A05A1A">
        <w:rPr>
          <w:rFonts w:ascii="Calibri" w:hAnsi="Calibri" w:cs="Calibri"/>
          <w:lang w:val="en-US"/>
        </w:rPr>
        <w:t xml:space="preserve">the suitability of stream </w:t>
      </w:r>
      <w:r w:rsidR="007033A3">
        <w:rPr>
          <w:rFonts w:ascii="Calibri" w:hAnsi="Calibri" w:cs="Calibri"/>
          <w:lang w:val="en-US"/>
        </w:rPr>
        <w:t>temperature</w:t>
      </w:r>
      <w:r w:rsidR="00A05A1A">
        <w:rPr>
          <w:rFonts w:ascii="Calibri" w:hAnsi="Calibri" w:cs="Calibri"/>
          <w:lang w:val="en-US"/>
        </w:rPr>
        <w:t xml:space="preserve"> regimes on </w:t>
      </w:r>
      <w:r w:rsidR="00733089">
        <w:rPr>
          <w:rFonts w:ascii="Calibri" w:hAnsi="Calibri" w:cs="Calibri"/>
          <w:lang w:val="en-US"/>
        </w:rPr>
        <w:t>aquatic</w:t>
      </w:r>
      <w:r w:rsidR="00A05A1A">
        <w:rPr>
          <w:rFonts w:ascii="Calibri" w:hAnsi="Calibri" w:cs="Calibri"/>
          <w:lang w:val="en-US"/>
        </w:rPr>
        <w:t xml:space="preserve"> health</w:t>
      </w:r>
      <w:r w:rsidR="003349CD">
        <w:rPr>
          <w:rFonts w:ascii="Calibri" w:hAnsi="Calibri" w:cs="Calibri"/>
          <w:lang w:val="en-US"/>
        </w:rPr>
        <w:t xml:space="preserve"> (</w:t>
      </w:r>
      <w:r w:rsidR="003349CD" w:rsidRPr="00815155">
        <w:rPr>
          <w:rFonts w:ascii="Calibri" w:hAnsi="Calibri" w:cs="Calibri"/>
          <w:color w:val="000000" w:themeColor="text1"/>
          <w:lang w:val="en-US"/>
        </w:rPr>
        <w:t>Davies-Colley</w:t>
      </w:r>
      <w:r w:rsidR="00D30F54">
        <w:rPr>
          <w:rFonts w:ascii="Calibri" w:hAnsi="Calibri" w:cs="Calibri"/>
          <w:color w:val="000000" w:themeColor="text1"/>
          <w:lang w:val="en-US"/>
        </w:rPr>
        <w:t xml:space="preserve"> </w:t>
      </w:r>
      <w:r w:rsidR="00696031">
        <w:rPr>
          <w:rFonts w:ascii="Calibri" w:hAnsi="Calibri" w:cs="Calibri"/>
          <w:color w:val="000000" w:themeColor="text1"/>
          <w:lang w:val="en-US"/>
        </w:rPr>
        <w:t>et al. 2013)</w:t>
      </w:r>
      <w:r w:rsidR="00376892">
        <w:rPr>
          <w:rFonts w:ascii="Calibri" w:hAnsi="Calibri" w:cs="Calibri"/>
          <w:lang w:val="en-US"/>
        </w:rPr>
        <w:t xml:space="preserve">. </w:t>
      </w:r>
      <w:r w:rsidR="006036A3">
        <w:rPr>
          <w:rFonts w:ascii="Calibri" w:hAnsi="Calibri" w:cs="Calibri"/>
          <w:lang w:val="en-US"/>
        </w:rPr>
        <w:t>The CRI</w:t>
      </w:r>
      <w:r w:rsidR="00D87AD6">
        <w:rPr>
          <w:rFonts w:ascii="Calibri" w:hAnsi="Calibri" w:cs="Calibri"/>
          <w:lang w:val="en-US"/>
        </w:rPr>
        <w:t xml:space="preserve"> is calculated using the 5 hottest days</w:t>
      </w:r>
      <w:r w:rsidR="009D0977">
        <w:rPr>
          <w:rFonts w:ascii="Calibri" w:hAnsi="Calibri" w:cs="Calibri"/>
          <w:lang w:val="en-US"/>
        </w:rPr>
        <w:t xml:space="preserve"> in a year.</w:t>
      </w:r>
      <w:r w:rsidR="00DE2FCE">
        <w:rPr>
          <w:rFonts w:ascii="Calibri" w:hAnsi="Calibri" w:cs="Calibri"/>
          <w:lang w:val="en-US"/>
        </w:rPr>
        <w:t xml:space="preserve"> </w:t>
      </w:r>
      <w:r w:rsidR="001B143F">
        <w:rPr>
          <w:rFonts w:ascii="Calibri" w:hAnsi="Calibri" w:cs="Calibri"/>
          <w:lang w:val="en-US"/>
        </w:rPr>
        <w:t>Many</w:t>
      </w:r>
      <w:r w:rsidR="00E5074F">
        <w:rPr>
          <w:rFonts w:ascii="Calibri" w:hAnsi="Calibri" w:cs="Calibri"/>
          <w:lang w:val="en-US"/>
        </w:rPr>
        <w:t xml:space="preserve"> of the WCRC’s monitoring sites have</w:t>
      </w:r>
      <w:r w:rsidR="007D53B7">
        <w:rPr>
          <w:rFonts w:ascii="Calibri" w:hAnsi="Calibri" w:cs="Calibri"/>
          <w:lang w:val="en-US"/>
        </w:rPr>
        <w:t xml:space="preserve"> multiple years of continuous data (</w:t>
      </w:r>
      <w:r w:rsidR="00B678B9">
        <w:rPr>
          <w:rFonts w:ascii="Calibri" w:hAnsi="Calibri" w:cs="Calibri"/>
          <w:lang w:val="en-US"/>
        </w:rPr>
        <w:t>15-minute</w:t>
      </w:r>
      <w:r w:rsidR="007D53B7">
        <w:rPr>
          <w:rFonts w:ascii="Calibri" w:hAnsi="Calibri" w:cs="Calibri"/>
          <w:lang w:val="en-US"/>
        </w:rPr>
        <w:t xml:space="preserve"> intervals), </w:t>
      </w:r>
      <w:r w:rsidR="00B00CD8">
        <w:rPr>
          <w:rFonts w:ascii="Calibri" w:hAnsi="Calibri" w:cs="Calibri"/>
          <w:lang w:val="en-US"/>
        </w:rPr>
        <w:t xml:space="preserve">thus a </w:t>
      </w:r>
      <w:r w:rsidR="007C6EE1">
        <w:rPr>
          <w:rFonts w:ascii="Calibri" w:hAnsi="Calibri" w:cs="Calibri"/>
          <w:lang w:val="en-US"/>
        </w:rPr>
        <w:t xml:space="preserve">spread of annual CRI’s can be presented. The </w:t>
      </w:r>
      <w:r w:rsidR="00DC0D07">
        <w:rPr>
          <w:rFonts w:ascii="Calibri" w:hAnsi="Calibri" w:cs="Calibri"/>
          <w:lang w:val="en-US"/>
        </w:rPr>
        <w:t>thresholds</w:t>
      </w:r>
      <w:r w:rsidR="007C6EE1">
        <w:rPr>
          <w:rFonts w:ascii="Calibri" w:hAnsi="Calibri" w:cs="Calibri"/>
          <w:lang w:val="en-US"/>
        </w:rPr>
        <w:t xml:space="preserve"> for </w:t>
      </w:r>
      <w:r w:rsidR="00392719">
        <w:rPr>
          <w:rFonts w:ascii="Calibri" w:hAnsi="Calibri" w:cs="Calibri"/>
          <w:lang w:val="en-US"/>
        </w:rPr>
        <w:t>Maritime Climates</w:t>
      </w:r>
      <w:r w:rsidR="00047D4D">
        <w:rPr>
          <w:rFonts w:ascii="Calibri" w:hAnsi="Calibri" w:cs="Calibri"/>
          <w:lang w:val="en-US"/>
        </w:rPr>
        <w:t xml:space="preserve"> (</w:t>
      </w:r>
      <w:r w:rsidR="005749C3">
        <w:rPr>
          <w:rFonts w:ascii="Calibri" w:hAnsi="Calibri" w:cs="Calibri"/>
          <w:lang w:val="en-US"/>
        </w:rPr>
        <w:t>18</w:t>
      </w:r>
      <w:r w:rsidR="007C3047" w:rsidRPr="007C3047">
        <w:rPr>
          <w:rFonts w:ascii="Calibri" w:hAnsi="Calibri" w:cs="Calibri"/>
        </w:rPr>
        <w:t>⁰C</w:t>
      </w:r>
      <w:r w:rsidR="007C3047">
        <w:rPr>
          <w:rFonts w:ascii="Calibri" w:hAnsi="Calibri" w:cs="Calibri"/>
        </w:rPr>
        <w:t xml:space="preserve">, </w:t>
      </w:r>
      <w:r w:rsidR="007C3047">
        <w:rPr>
          <w:rFonts w:ascii="Calibri" w:hAnsi="Calibri" w:cs="Calibri"/>
          <w:lang w:val="en-US"/>
        </w:rPr>
        <w:t>20</w:t>
      </w:r>
      <w:r w:rsidR="007C3047" w:rsidRPr="007C3047">
        <w:rPr>
          <w:rFonts w:ascii="Calibri" w:hAnsi="Calibri" w:cs="Calibri"/>
        </w:rPr>
        <w:t>⁰C</w:t>
      </w:r>
      <w:r w:rsidR="007C3047">
        <w:rPr>
          <w:rFonts w:ascii="Calibri" w:hAnsi="Calibri" w:cs="Calibri"/>
        </w:rPr>
        <w:t>, 24</w:t>
      </w:r>
      <w:r w:rsidR="007C3047" w:rsidRPr="007C3047">
        <w:rPr>
          <w:rFonts w:ascii="Calibri" w:hAnsi="Calibri" w:cs="Calibri"/>
        </w:rPr>
        <w:t>⁰C</w:t>
      </w:r>
      <w:r w:rsidR="007C3047">
        <w:rPr>
          <w:rFonts w:ascii="Calibri" w:hAnsi="Calibri" w:cs="Calibri"/>
        </w:rPr>
        <w:t>), ha</w:t>
      </w:r>
      <w:r w:rsidR="00B678B9">
        <w:rPr>
          <w:rFonts w:ascii="Calibri" w:hAnsi="Calibri" w:cs="Calibri"/>
        </w:rPr>
        <w:t>ve been used</w:t>
      </w:r>
      <w:r w:rsidR="0058572D">
        <w:rPr>
          <w:rFonts w:ascii="Calibri" w:hAnsi="Calibri" w:cs="Calibri"/>
        </w:rPr>
        <w:t xml:space="preserve"> </w:t>
      </w:r>
      <w:r w:rsidR="0058572D">
        <w:rPr>
          <w:rFonts w:ascii="Calibri" w:hAnsi="Calibri" w:cs="Calibri"/>
          <w:lang w:val="en-US"/>
        </w:rPr>
        <w:t>(</w:t>
      </w:r>
      <w:r w:rsidR="0058572D" w:rsidRPr="00815155">
        <w:rPr>
          <w:rFonts w:ascii="Calibri" w:hAnsi="Calibri" w:cs="Calibri"/>
          <w:color w:val="000000" w:themeColor="text1"/>
          <w:lang w:val="en-US"/>
        </w:rPr>
        <w:t>Davies-Colley</w:t>
      </w:r>
      <w:r w:rsidR="0058572D">
        <w:rPr>
          <w:rFonts w:ascii="Calibri" w:hAnsi="Calibri" w:cs="Calibri"/>
          <w:color w:val="000000" w:themeColor="text1"/>
          <w:lang w:val="en-US"/>
        </w:rPr>
        <w:t xml:space="preserve"> et al. 2013)</w:t>
      </w:r>
      <w:r w:rsidR="0058572D">
        <w:rPr>
          <w:rFonts w:ascii="Calibri" w:hAnsi="Calibri" w:cs="Calibri"/>
          <w:lang w:val="en-US"/>
        </w:rPr>
        <w:t>.</w:t>
      </w:r>
    </w:p>
    <w:p w14:paraId="67FAE998" w14:textId="4319710E" w:rsidR="00FF17F7" w:rsidRDefault="00C41159" w:rsidP="008147A7">
      <w:pPr>
        <w:autoSpaceDE w:val="0"/>
        <w:autoSpaceDN w:val="0"/>
        <w:adjustRightInd w:val="0"/>
        <w:spacing w:before="120" w:after="240" w:line="320" w:lineRule="atLeast"/>
        <w:jc w:val="both"/>
        <w:rPr>
          <w:rFonts w:ascii="Calibri" w:hAnsi="Calibri" w:cs="Calibri"/>
          <w:lang w:val="en-US"/>
        </w:rPr>
      </w:pPr>
      <w:r w:rsidRPr="00C41159">
        <w:rPr>
          <w:rFonts w:ascii="Calibri" w:hAnsi="Calibri" w:cs="Calibri"/>
        </w:rPr>
        <w:t xml:space="preserve">Both </w:t>
      </w:r>
      <w:r>
        <w:rPr>
          <w:rFonts w:ascii="Calibri" w:hAnsi="Calibri" w:cs="Calibri"/>
        </w:rPr>
        <w:t xml:space="preserve">the </w:t>
      </w:r>
      <w:r w:rsidRPr="00003004">
        <w:rPr>
          <w:rFonts w:ascii="Calibri" w:hAnsi="Calibri" w:cs="Calibri"/>
        </w:rPr>
        <w:t>Macroinvertebrate Community Index (MCI) and Quantitative Macroinvertebrate Community Index (QMCI)</w:t>
      </w:r>
      <w:r w:rsidR="00921B06">
        <w:rPr>
          <w:rFonts w:ascii="Calibri" w:hAnsi="Calibri" w:cs="Calibri"/>
        </w:rPr>
        <w:t xml:space="preserve"> </w:t>
      </w:r>
      <w:r w:rsidRPr="00C41159">
        <w:rPr>
          <w:rFonts w:ascii="Calibri" w:hAnsi="Calibri" w:cs="Calibri"/>
        </w:rPr>
        <w:t xml:space="preserve">are part of </w:t>
      </w:r>
      <w:r w:rsidR="00921B06">
        <w:rPr>
          <w:rFonts w:ascii="Calibri" w:hAnsi="Calibri" w:cs="Calibri"/>
        </w:rPr>
        <w:t>the NPSFM NOF</w:t>
      </w:r>
      <w:r w:rsidRPr="00C41159">
        <w:rPr>
          <w:rFonts w:ascii="Calibri" w:hAnsi="Calibri" w:cs="Calibri"/>
        </w:rPr>
        <w:t xml:space="preserve"> for freshwater monitoring and are complementary tools for assessing stream health</w:t>
      </w:r>
      <w:r w:rsidR="00921B06">
        <w:rPr>
          <w:rFonts w:ascii="Calibri" w:hAnsi="Calibri" w:cs="Calibri"/>
        </w:rPr>
        <w:t>.</w:t>
      </w:r>
      <w:r w:rsidR="007D6937">
        <w:rPr>
          <w:rFonts w:ascii="Calibri" w:hAnsi="Calibri" w:cs="Calibri"/>
        </w:rPr>
        <w:t xml:space="preserve"> </w:t>
      </w:r>
      <w:r w:rsidR="00D14B98">
        <w:rPr>
          <w:rFonts w:ascii="Calibri" w:hAnsi="Calibri" w:cs="Calibri"/>
        </w:rPr>
        <w:t>It should be noted that for the calculation of QMCI scores, some</w:t>
      </w:r>
      <w:r w:rsidR="00F943B1">
        <w:rPr>
          <w:rFonts w:ascii="Calibri" w:hAnsi="Calibri" w:cs="Calibri"/>
        </w:rPr>
        <w:t xml:space="preserve"> older S</w:t>
      </w:r>
      <w:r w:rsidR="00C956D8">
        <w:rPr>
          <w:rFonts w:ascii="Calibri" w:hAnsi="Calibri" w:cs="Calibri"/>
        </w:rPr>
        <w:t xml:space="preserve">QMCI categorical </w:t>
      </w:r>
      <w:r w:rsidR="00F943B1">
        <w:rPr>
          <w:rFonts w:ascii="Calibri" w:hAnsi="Calibri" w:cs="Calibri"/>
        </w:rPr>
        <w:t xml:space="preserve">data </w:t>
      </w:r>
      <w:r w:rsidR="00C956D8">
        <w:rPr>
          <w:rFonts w:ascii="Calibri" w:hAnsi="Calibri" w:cs="Calibri"/>
        </w:rPr>
        <w:t>has been used. This is due to a shift</w:t>
      </w:r>
      <w:r w:rsidR="00CA6638">
        <w:rPr>
          <w:rFonts w:ascii="Calibri" w:hAnsi="Calibri" w:cs="Calibri"/>
        </w:rPr>
        <w:t xml:space="preserve"> </w:t>
      </w:r>
      <w:r w:rsidR="007D6937">
        <w:rPr>
          <w:rFonts w:ascii="Calibri" w:hAnsi="Calibri" w:cs="Calibri"/>
        </w:rPr>
        <w:t xml:space="preserve">in </w:t>
      </w:r>
      <w:r w:rsidR="00F9454B">
        <w:rPr>
          <w:rFonts w:ascii="Calibri" w:hAnsi="Calibri" w:cs="Calibri"/>
        </w:rPr>
        <w:t xml:space="preserve">sorting protocols from </w:t>
      </w:r>
      <w:r w:rsidR="004E20B8">
        <w:rPr>
          <w:rFonts w:ascii="Calibri" w:hAnsi="Calibri" w:cs="Calibri"/>
        </w:rPr>
        <w:t>P1 coded</w:t>
      </w:r>
      <w:r w:rsidR="00706369">
        <w:rPr>
          <w:rFonts w:ascii="Calibri" w:hAnsi="Calibri" w:cs="Calibri"/>
        </w:rPr>
        <w:t xml:space="preserve"> abundance to P2 </w:t>
      </w:r>
      <w:r w:rsidR="00706369" w:rsidRPr="00706369">
        <w:rPr>
          <w:rFonts w:ascii="Calibri" w:hAnsi="Calibri" w:cs="Calibri"/>
        </w:rPr>
        <w:t>200 Fixed Count + Scan for Rare Taxa</w:t>
      </w:r>
      <w:r w:rsidR="00706369">
        <w:rPr>
          <w:rFonts w:ascii="Calibri" w:hAnsi="Calibri" w:cs="Calibri"/>
        </w:rPr>
        <w:t xml:space="preserve"> (</w:t>
      </w:r>
      <w:r w:rsidR="00F44FF7">
        <w:rPr>
          <w:rFonts w:ascii="Calibri" w:hAnsi="Calibri" w:cs="Calibri"/>
        </w:rPr>
        <w:t>Stark et al. 2001</w:t>
      </w:r>
      <w:r w:rsidR="00706369">
        <w:rPr>
          <w:rFonts w:ascii="Calibri" w:hAnsi="Calibri" w:cs="Calibri"/>
        </w:rPr>
        <w:t>)</w:t>
      </w:r>
      <w:r w:rsidR="00F44FF7">
        <w:rPr>
          <w:rFonts w:ascii="Calibri" w:hAnsi="Calibri" w:cs="Calibri"/>
        </w:rPr>
        <w:t>.</w:t>
      </w:r>
    </w:p>
    <w:p w14:paraId="7E67F257" w14:textId="72B8EF41" w:rsidR="00772D4C" w:rsidRPr="00CA16AA" w:rsidRDefault="00772D4C" w:rsidP="00CA16AA">
      <w:pPr>
        <w:pStyle w:val="Jonny2"/>
        <w:numPr>
          <w:ilvl w:val="2"/>
          <w:numId w:val="2"/>
        </w:numPr>
        <w:spacing w:before="360" w:after="120"/>
        <w:ind w:left="567" w:hanging="505"/>
        <w:rPr>
          <w:rFonts w:asciiTheme="minorHAnsi" w:hAnsiTheme="minorHAnsi" w:cstheme="minorHAnsi"/>
          <w:sz w:val="22"/>
          <w:szCs w:val="22"/>
        </w:rPr>
      </w:pPr>
      <w:bookmarkStart w:id="17" w:name="_Toc214574998"/>
      <w:r w:rsidRPr="00CA16AA">
        <w:rPr>
          <w:rFonts w:asciiTheme="minorHAnsi" w:hAnsiTheme="minorHAnsi" w:cstheme="minorHAnsi"/>
          <w:sz w:val="22"/>
          <w:szCs w:val="22"/>
        </w:rPr>
        <w:lastRenderedPageBreak/>
        <w:t>Catchment landcover</w:t>
      </w:r>
      <w:bookmarkEnd w:id="17"/>
    </w:p>
    <w:p w14:paraId="4CC552EC" w14:textId="3FEE6F28" w:rsidR="00C74A5C" w:rsidRDefault="00705A27" w:rsidP="00C74A5C">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Landcover is derived from the New Zealand Land Cover Database. The New Zealand LCDB (2020) is a classification of the country's land cover derived from satellite imagery, with 33 mainland land cover classes.</w:t>
      </w:r>
      <w:r w:rsidR="00720B3F" w:rsidRPr="598E4186">
        <w:rPr>
          <w:rFonts w:ascii="Calibri" w:hAnsi="Calibri" w:cs="Calibri"/>
          <w:lang w:val="en-US"/>
        </w:rPr>
        <w:t xml:space="preserve"> We have designated</w:t>
      </w:r>
      <w:r w:rsidR="001C39D9" w:rsidRPr="598E4186">
        <w:rPr>
          <w:rFonts w:ascii="Calibri" w:hAnsi="Calibri" w:cs="Calibri"/>
          <w:lang w:val="en-US"/>
        </w:rPr>
        <w:t xml:space="preserve"> these classes as either natural or anthropogenic</w:t>
      </w:r>
      <w:r w:rsidR="00622BFE" w:rsidRPr="598E4186">
        <w:rPr>
          <w:rFonts w:ascii="Calibri" w:hAnsi="Calibri" w:cs="Calibri"/>
          <w:lang w:val="en-US"/>
        </w:rPr>
        <w:t xml:space="preserve"> and summed the </w:t>
      </w:r>
      <w:r w:rsidR="00190EFB" w:rsidRPr="598E4186">
        <w:rPr>
          <w:rFonts w:ascii="Calibri" w:hAnsi="Calibri" w:cs="Calibri"/>
          <w:lang w:val="en-US"/>
        </w:rPr>
        <w:t>proportion of</w:t>
      </w:r>
      <w:r w:rsidR="006C29C5" w:rsidRPr="598E4186">
        <w:rPr>
          <w:rFonts w:ascii="Calibri" w:hAnsi="Calibri" w:cs="Calibri"/>
          <w:lang w:val="en-US"/>
        </w:rPr>
        <w:t xml:space="preserve"> these two groups</w:t>
      </w:r>
      <w:r w:rsidR="00190EFB" w:rsidRPr="598E4186">
        <w:rPr>
          <w:rFonts w:ascii="Calibri" w:hAnsi="Calibri" w:cs="Calibri"/>
          <w:lang w:val="en-US"/>
        </w:rPr>
        <w:t xml:space="preserve"> </w:t>
      </w:r>
      <w:r w:rsidR="006F1F9D" w:rsidRPr="598E4186">
        <w:rPr>
          <w:rFonts w:ascii="Calibri" w:hAnsi="Calibri" w:cs="Calibri"/>
          <w:lang w:val="en-US"/>
        </w:rPr>
        <w:t xml:space="preserve">in each of the catchments </w:t>
      </w:r>
      <w:r w:rsidR="0036459F" w:rsidRPr="598E4186">
        <w:rPr>
          <w:rFonts w:ascii="Calibri" w:hAnsi="Calibri" w:cs="Calibri"/>
          <w:lang w:val="en-US"/>
        </w:rPr>
        <w:t>where</w:t>
      </w:r>
      <w:r w:rsidR="006F1F9D" w:rsidRPr="598E4186">
        <w:rPr>
          <w:rFonts w:ascii="Calibri" w:hAnsi="Calibri" w:cs="Calibri"/>
          <w:lang w:val="en-US"/>
        </w:rPr>
        <w:t xml:space="preserve"> monitoring </w:t>
      </w:r>
      <w:r w:rsidR="0036459F" w:rsidRPr="598E4186">
        <w:rPr>
          <w:rFonts w:ascii="Calibri" w:hAnsi="Calibri" w:cs="Calibri"/>
          <w:lang w:val="en-US"/>
        </w:rPr>
        <w:t>is</w:t>
      </w:r>
      <w:r w:rsidR="006F1F9D" w:rsidRPr="598E4186">
        <w:rPr>
          <w:rFonts w:ascii="Calibri" w:hAnsi="Calibri" w:cs="Calibri"/>
          <w:lang w:val="en-US"/>
        </w:rPr>
        <w:t xml:space="preserve"> undertaken. </w:t>
      </w:r>
      <w:r w:rsidR="0036459F" w:rsidRPr="598E4186">
        <w:rPr>
          <w:rFonts w:ascii="Calibri" w:hAnsi="Calibri" w:cs="Calibri"/>
          <w:lang w:val="en-US"/>
        </w:rPr>
        <w:t>This allows us to examine</w:t>
      </w:r>
      <w:r w:rsidR="002747BB" w:rsidRPr="598E4186">
        <w:rPr>
          <w:rFonts w:ascii="Calibri" w:hAnsi="Calibri" w:cs="Calibri"/>
          <w:lang w:val="en-US"/>
        </w:rPr>
        <w:t xml:space="preserve"> the relationship between our sampling data and </w:t>
      </w:r>
      <w:r w:rsidR="00193575" w:rsidRPr="598E4186">
        <w:rPr>
          <w:rFonts w:ascii="Calibri" w:hAnsi="Calibri" w:cs="Calibri"/>
          <w:lang w:val="en-US"/>
        </w:rPr>
        <w:t xml:space="preserve">the extent of human activity upstream of that sampling. </w:t>
      </w:r>
    </w:p>
    <w:p w14:paraId="64CBB1D8" w14:textId="007830EB" w:rsidR="0061025A" w:rsidRPr="0061025A" w:rsidRDefault="0061025A" w:rsidP="006A38EA">
      <w:pPr>
        <w:pStyle w:val="Jonny1"/>
        <w:numPr>
          <w:ilvl w:val="0"/>
          <w:numId w:val="2"/>
        </w:numPr>
        <w:tabs>
          <w:tab w:val="num" w:pos="1008"/>
        </w:tabs>
        <w:spacing w:before="480" w:after="360"/>
        <w:ind w:left="1009" w:hanging="1009"/>
        <w:rPr>
          <w:rFonts w:asciiTheme="minorHAnsi" w:hAnsiTheme="minorHAnsi" w:cstheme="minorHAnsi"/>
          <w:szCs w:val="28"/>
        </w:rPr>
      </w:pPr>
      <w:bookmarkStart w:id="18" w:name="_Toc191036804"/>
      <w:bookmarkStart w:id="19" w:name="_Toc214574999"/>
      <w:r w:rsidRPr="0061025A">
        <w:rPr>
          <w:rFonts w:asciiTheme="minorHAnsi" w:hAnsiTheme="minorHAnsi" w:cstheme="minorHAnsi"/>
          <w:szCs w:val="28"/>
        </w:rPr>
        <w:t>Results</w:t>
      </w:r>
      <w:bookmarkEnd w:id="18"/>
      <w:r w:rsidR="00A71BDC">
        <w:rPr>
          <w:rFonts w:asciiTheme="minorHAnsi" w:hAnsiTheme="minorHAnsi" w:cstheme="minorHAnsi"/>
          <w:szCs w:val="28"/>
        </w:rPr>
        <w:t xml:space="preserve"> and discussion</w:t>
      </w:r>
      <w:bookmarkEnd w:id="19"/>
    </w:p>
    <w:p w14:paraId="2D6697D7" w14:textId="1B19D52C" w:rsidR="00E42FB6" w:rsidRDefault="00834BCC" w:rsidP="006A38EA">
      <w:pPr>
        <w:pStyle w:val="Jonny2"/>
        <w:numPr>
          <w:ilvl w:val="1"/>
          <w:numId w:val="2"/>
        </w:numPr>
        <w:tabs>
          <w:tab w:val="num" w:pos="792"/>
        </w:tabs>
        <w:spacing w:before="480"/>
        <w:ind w:left="794" w:hanging="794"/>
        <w:rPr>
          <w:rFonts w:asciiTheme="minorHAnsi" w:hAnsiTheme="minorHAnsi" w:cstheme="minorHAnsi"/>
          <w:szCs w:val="24"/>
        </w:rPr>
      </w:pPr>
      <w:bookmarkStart w:id="20" w:name="_Toc191036805"/>
      <w:r w:rsidRPr="598E4186">
        <w:rPr>
          <w:rFonts w:ascii="Calibri" w:hAnsi="Calibri" w:cs="Calibri"/>
        </w:rPr>
        <w:t>River Environment Classification</w:t>
      </w:r>
    </w:p>
    <w:p w14:paraId="76B080F3" w14:textId="4C185B9B" w:rsidR="000C5BD4" w:rsidRDefault="00E42FB6" w:rsidP="00E42FB6">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The 2005 Regional Council </w:t>
      </w:r>
      <w:r w:rsidR="0020390A">
        <w:rPr>
          <w:rFonts w:ascii="Calibri" w:hAnsi="Calibri" w:cs="Calibri"/>
          <w:lang w:val="en-US"/>
        </w:rPr>
        <w:t>State of the Environment</w:t>
      </w:r>
      <w:r w:rsidRPr="598E4186">
        <w:rPr>
          <w:rFonts w:ascii="Calibri" w:hAnsi="Calibri" w:cs="Calibri"/>
          <w:lang w:val="en-US"/>
        </w:rPr>
        <w:t xml:space="preserve"> report covered Regional Council data records up until 2004–2005, conducting analysis under the River Environment Classification (REC) framework</w:t>
      </w:r>
      <w:r w:rsidR="005F0709" w:rsidRPr="598E4186">
        <w:rPr>
          <w:rFonts w:ascii="Calibri" w:hAnsi="Calibri" w:cs="Calibri"/>
          <w:lang w:val="en-US"/>
        </w:rPr>
        <w:t xml:space="preserve"> (</w:t>
      </w:r>
      <w:proofErr w:type="spellStart"/>
      <w:r w:rsidR="005F0709" w:rsidRPr="598E4186">
        <w:rPr>
          <w:rFonts w:ascii="Calibri" w:hAnsi="Calibri" w:cs="Calibri"/>
          <w:lang w:val="en-US"/>
        </w:rPr>
        <w:t>Snelder</w:t>
      </w:r>
      <w:proofErr w:type="spellEnd"/>
      <w:r w:rsidR="005F0709" w:rsidRPr="598E4186">
        <w:rPr>
          <w:rFonts w:ascii="Calibri" w:hAnsi="Calibri" w:cs="Calibri"/>
          <w:lang w:val="en-US"/>
        </w:rPr>
        <w:t xml:space="preserve"> et al. 2010)</w:t>
      </w:r>
      <w:r w:rsidR="005E0486" w:rsidRPr="598E4186">
        <w:rPr>
          <w:rFonts w:ascii="Calibri" w:hAnsi="Calibri" w:cs="Calibri"/>
          <w:lang w:val="en-US"/>
        </w:rPr>
        <w:t xml:space="preserve">. </w:t>
      </w:r>
      <w:r w:rsidR="00F34E46" w:rsidRPr="598E4186">
        <w:rPr>
          <w:rFonts w:ascii="Calibri" w:hAnsi="Calibri" w:cs="Calibri"/>
          <w:lang w:val="en-US"/>
        </w:rPr>
        <w:t xml:space="preserve">The </w:t>
      </w:r>
      <w:r w:rsidR="00887CDB" w:rsidRPr="598E4186">
        <w:rPr>
          <w:rFonts w:ascii="Calibri" w:hAnsi="Calibri" w:cs="Calibri"/>
          <w:lang w:val="en-US"/>
        </w:rPr>
        <w:t xml:space="preserve">REC system groups rivers with similar physical and biological characteristics for management and research purposes. This GIS-based classification uses factors like climate, topography, geology, and land cover to define a nested hierarchy of river segments. It provides a framework for resource management by allowing different river classes to be treated as </w:t>
      </w:r>
      <w:proofErr w:type="gramStart"/>
      <w:r w:rsidR="00887CDB" w:rsidRPr="598E4186">
        <w:rPr>
          <w:rFonts w:ascii="Calibri" w:hAnsi="Calibri" w:cs="Calibri"/>
          <w:lang w:val="en-US"/>
        </w:rPr>
        <w:t>similar to</w:t>
      </w:r>
      <w:proofErr w:type="gramEnd"/>
      <w:r w:rsidR="00887CDB" w:rsidRPr="598E4186">
        <w:rPr>
          <w:rFonts w:ascii="Calibri" w:hAnsi="Calibri" w:cs="Calibri"/>
          <w:lang w:val="en-US"/>
        </w:rPr>
        <w:t xml:space="preserve"> one another. </w:t>
      </w:r>
    </w:p>
    <w:p w14:paraId="792B6CA1" w14:textId="24A20542" w:rsidR="00E42FB6" w:rsidRPr="008B5C0C" w:rsidRDefault="00E42FB6" w:rsidP="00E42FB6">
      <w:pPr>
        <w:autoSpaceDE w:val="0"/>
        <w:autoSpaceDN w:val="0"/>
        <w:adjustRightInd w:val="0"/>
        <w:spacing w:before="120" w:after="240" w:line="320" w:lineRule="atLeast"/>
        <w:jc w:val="both"/>
        <w:rPr>
          <w:rFonts w:ascii="Calibri" w:hAnsi="Calibri" w:cs="Calibri"/>
          <w:lang w:val="en"/>
        </w:rPr>
      </w:pPr>
      <w:r w:rsidRPr="008B5C0C">
        <w:rPr>
          <w:rFonts w:ascii="Calibri" w:hAnsi="Calibri" w:cs="Calibri"/>
          <w:lang w:val="en"/>
        </w:rPr>
        <w:t xml:space="preserve">The REC was used to group sites by climate, source of flow, geology, land cover, and stream order. Relationships between these REC classes and water quality were investigated. </w:t>
      </w:r>
      <w:r w:rsidR="001413AC">
        <w:rPr>
          <w:rFonts w:ascii="Calibri" w:hAnsi="Calibri" w:cs="Calibri"/>
          <w:lang w:val="en"/>
        </w:rPr>
        <w:t xml:space="preserve">It is worth </w:t>
      </w:r>
      <w:r w:rsidR="00DD25E8">
        <w:rPr>
          <w:rFonts w:ascii="Calibri" w:hAnsi="Calibri" w:cs="Calibri"/>
          <w:lang w:val="en"/>
        </w:rPr>
        <w:t xml:space="preserve">mentioning this work as it is useful for </w:t>
      </w:r>
      <w:r w:rsidR="00382811">
        <w:rPr>
          <w:rFonts w:ascii="Calibri" w:hAnsi="Calibri" w:cs="Calibri"/>
          <w:lang w:val="en"/>
        </w:rPr>
        <w:t xml:space="preserve">describing some fundamental characteristics of West Coast waterways. </w:t>
      </w:r>
    </w:p>
    <w:p w14:paraId="11F34684" w14:textId="77777777" w:rsidR="00E42FB6" w:rsidRPr="008B5C0C" w:rsidRDefault="00E42FB6" w:rsidP="00E42FB6">
      <w:pPr>
        <w:autoSpaceDE w:val="0"/>
        <w:autoSpaceDN w:val="0"/>
        <w:adjustRightInd w:val="0"/>
        <w:spacing w:before="120" w:after="240" w:line="320" w:lineRule="atLeast"/>
        <w:jc w:val="both"/>
        <w:rPr>
          <w:rFonts w:ascii="Calibri" w:hAnsi="Calibri" w:cs="Calibri"/>
          <w:lang w:val="en-US"/>
        </w:rPr>
      </w:pPr>
      <w:r w:rsidRPr="598E4186">
        <w:rPr>
          <w:rFonts w:ascii="Calibri" w:hAnsi="Calibri" w:cs="Calibri"/>
          <w:lang w:val="en-US"/>
        </w:rPr>
        <w:t xml:space="preserve">Many significant differences in physical, chemical, and biological water quality attributes were observed between the REC classes </w:t>
      </w:r>
      <w:proofErr w:type="gramStart"/>
      <w:r w:rsidRPr="598E4186">
        <w:rPr>
          <w:rFonts w:ascii="Calibri" w:hAnsi="Calibri" w:cs="Calibri"/>
          <w:lang w:val="en-US"/>
        </w:rPr>
        <w:t>of:</w:t>
      </w:r>
      <w:proofErr w:type="gramEnd"/>
      <w:r w:rsidRPr="598E4186">
        <w:rPr>
          <w:rFonts w:ascii="Calibri" w:hAnsi="Calibri" w:cs="Calibri"/>
          <w:lang w:val="en-US"/>
        </w:rPr>
        <w:t xml:space="preserve"> source of flow, geology, land cover, and stream order. Patterns observed for these attributes amongst REC classes suggested that streams could be </w:t>
      </w:r>
      <w:proofErr w:type="spellStart"/>
      <w:r w:rsidRPr="598E4186">
        <w:rPr>
          <w:rFonts w:ascii="Calibri" w:hAnsi="Calibri" w:cs="Calibri"/>
          <w:lang w:val="en-US"/>
        </w:rPr>
        <w:t>characterised</w:t>
      </w:r>
      <w:proofErr w:type="spellEnd"/>
      <w:r w:rsidRPr="598E4186">
        <w:rPr>
          <w:rFonts w:ascii="Calibri" w:hAnsi="Calibri" w:cs="Calibri"/>
          <w:lang w:val="en-US"/>
        </w:rPr>
        <w:t xml:space="preserve"> as:</w:t>
      </w:r>
    </w:p>
    <w:p w14:paraId="3CE4EA54" w14:textId="77777777" w:rsidR="00E42FB6" w:rsidRPr="008B5C0C" w:rsidRDefault="00E42FB6" w:rsidP="00E42FB6">
      <w:pPr>
        <w:pStyle w:val="ListParagraph"/>
        <w:numPr>
          <w:ilvl w:val="0"/>
          <w:numId w:val="35"/>
        </w:numPr>
        <w:autoSpaceDE w:val="0"/>
        <w:autoSpaceDN w:val="0"/>
        <w:adjustRightInd w:val="0"/>
        <w:spacing w:before="120" w:after="240" w:line="320" w:lineRule="atLeast"/>
        <w:ind w:left="426"/>
        <w:jc w:val="both"/>
        <w:rPr>
          <w:rFonts w:ascii="Calibri" w:hAnsi="Calibri" w:cs="Calibri"/>
          <w:lang w:val="en"/>
        </w:rPr>
      </w:pPr>
      <w:r w:rsidRPr="008B5C0C">
        <w:rPr>
          <w:rFonts w:ascii="Calibri" w:hAnsi="Calibri" w:cs="Calibri"/>
          <w:lang w:val="en"/>
        </w:rPr>
        <w:t xml:space="preserve">Streams with a hill source of flow; hard sedimentary or plutonic geology; often incorporating larger rivers; with higher, less variable water quality; brown trout more abundant. </w:t>
      </w:r>
    </w:p>
    <w:p w14:paraId="34FE7115" w14:textId="77777777" w:rsidR="00E42FB6" w:rsidRPr="008B5C0C" w:rsidRDefault="00E42FB6" w:rsidP="00E42FB6">
      <w:pPr>
        <w:pStyle w:val="ListParagraph"/>
        <w:numPr>
          <w:ilvl w:val="0"/>
          <w:numId w:val="35"/>
        </w:numPr>
        <w:autoSpaceDE w:val="0"/>
        <w:autoSpaceDN w:val="0"/>
        <w:adjustRightInd w:val="0"/>
        <w:spacing w:before="120" w:after="240" w:line="320" w:lineRule="atLeast"/>
        <w:ind w:left="426"/>
        <w:jc w:val="both"/>
        <w:rPr>
          <w:rFonts w:ascii="Calibri" w:hAnsi="Calibri" w:cs="Calibri"/>
          <w:lang w:val="en-US"/>
        </w:rPr>
      </w:pPr>
      <w:r w:rsidRPr="598E4186">
        <w:rPr>
          <w:rFonts w:ascii="Calibri" w:hAnsi="Calibri" w:cs="Calibri"/>
          <w:lang w:val="en-US"/>
        </w:rPr>
        <w:t xml:space="preserve">Lowland streams (low elevation source of flow); higher turbidity, nutrients, and temperature (which may not solely have been a response of human activity); smaller, more variable and susceptible to impact; potentially higher fish and invertebrate diversity. </w:t>
      </w:r>
    </w:p>
    <w:p w14:paraId="204500EE" w14:textId="77777777" w:rsidR="00E42FB6" w:rsidRPr="008B5C0C" w:rsidRDefault="00E42FB6" w:rsidP="00E42FB6">
      <w:pPr>
        <w:pStyle w:val="ListParagraph"/>
        <w:numPr>
          <w:ilvl w:val="0"/>
          <w:numId w:val="35"/>
        </w:numPr>
        <w:autoSpaceDE w:val="0"/>
        <w:autoSpaceDN w:val="0"/>
        <w:adjustRightInd w:val="0"/>
        <w:spacing w:before="120" w:after="240" w:line="320" w:lineRule="atLeast"/>
        <w:ind w:left="426"/>
        <w:jc w:val="both"/>
        <w:rPr>
          <w:rFonts w:ascii="Calibri" w:hAnsi="Calibri" w:cs="Calibri"/>
          <w:lang w:val="en-US"/>
        </w:rPr>
      </w:pPr>
      <w:r w:rsidRPr="598E4186">
        <w:rPr>
          <w:rFonts w:ascii="Calibri" w:hAnsi="Calibri" w:cs="Calibri"/>
          <w:lang w:val="en-US"/>
        </w:rPr>
        <w:t xml:space="preserve">Streams draining predominantly agricultural catchments (sub-set of lowland streams); comparatively poorer water quality with fewer sensitive macroinvertebrate taxa. </w:t>
      </w:r>
    </w:p>
    <w:p w14:paraId="7D6F0673" w14:textId="23215E54" w:rsidR="00EB6335" w:rsidRDefault="00E42FB6" w:rsidP="00E42FB6">
      <w:pPr>
        <w:pStyle w:val="ListParagraph"/>
        <w:numPr>
          <w:ilvl w:val="0"/>
          <w:numId w:val="35"/>
        </w:numPr>
        <w:autoSpaceDE w:val="0"/>
        <w:autoSpaceDN w:val="0"/>
        <w:adjustRightInd w:val="0"/>
        <w:spacing w:before="120" w:after="240" w:line="320" w:lineRule="atLeast"/>
        <w:ind w:left="426"/>
        <w:jc w:val="both"/>
        <w:rPr>
          <w:rFonts w:ascii="Calibri" w:hAnsi="Calibri" w:cs="Calibri"/>
          <w:lang w:val="en"/>
        </w:rPr>
        <w:sectPr w:rsidR="00EB6335" w:rsidSect="00EB6335">
          <w:pgSz w:w="12240" w:h="15840"/>
          <w:pgMar w:top="709" w:right="1080" w:bottom="993" w:left="1080" w:header="720" w:footer="720" w:gutter="0"/>
          <w:cols w:space="720"/>
          <w:noEndnote/>
          <w:docGrid w:linePitch="286"/>
        </w:sectPr>
      </w:pPr>
      <w:r w:rsidRPr="008B5C0C">
        <w:rPr>
          <w:rFonts w:ascii="Calibri" w:hAnsi="Calibri" w:cs="Calibri"/>
          <w:lang w:val="en"/>
        </w:rPr>
        <w:t>Stream catchments with soft sedimentary geology; higher turbidity; distinctive physically and chemically from other geology classes; smaller size; lower source of flow</w:t>
      </w:r>
      <w:r w:rsidR="005D569F">
        <w:rPr>
          <w:rFonts w:ascii="Calibri" w:hAnsi="Calibri" w:cs="Calibri"/>
          <w:lang w:val="en"/>
        </w:rPr>
        <w:t xml:space="preserve">. </w:t>
      </w:r>
    </w:p>
    <w:p w14:paraId="5DAE073D" w14:textId="10C33F78" w:rsidR="000243D3" w:rsidRDefault="000243D3" w:rsidP="006A38EA">
      <w:pPr>
        <w:pStyle w:val="Jonny2"/>
        <w:numPr>
          <w:ilvl w:val="1"/>
          <w:numId w:val="2"/>
        </w:numPr>
        <w:tabs>
          <w:tab w:val="num" w:pos="792"/>
        </w:tabs>
        <w:spacing w:before="480"/>
        <w:ind w:left="794" w:hanging="794"/>
        <w:rPr>
          <w:rFonts w:asciiTheme="minorHAnsi" w:hAnsiTheme="minorHAnsi" w:cstheme="minorHAnsi"/>
          <w:szCs w:val="24"/>
        </w:rPr>
      </w:pPr>
      <w:bookmarkStart w:id="21" w:name="_Toc214575001"/>
      <w:r w:rsidRPr="0061025A">
        <w:rPr>
          <w:rFonts w:asciiTheme="minorHAnsi" w:hAnsiTheme="minorHAnsi" w:cstheme="minorHAnsi"/>
          <w:szCs w:val="24"/>
        </w:rPr>
        <w:lastRenderedPageBreak/>
        <w:t xml:space="preserve">Water quality </w:t>
      </w:r>
      <w:bookmarkEnd w:id="20"/>
      <w:r w:rsidR="00096B05">
        <w:rPr>
          <w:rFonts w:asciiTheme="minorHAnsi" w:hAnsiTheme="minorHAnsi" w:cstheme="minorHAnsi"/>
          <w:szCs w:val="24"/>
        </w:rPr>
        <w:t>attributes</w:t>
      </w:r>
      <w:bookmarkEnd w:id="21"/>
    </w:p>
    <w:p w14:paraId="3E26E846" w14:textId="37CDF5EC" w:rsidR="00382811" w:rsidRPr="00A27707" w:rsidRDefault="00515FFD" w:rsidP="00A27707">
      <w:pPr>
        <w:autoSpaceDE w:val="0"/>
        <w:autoSpaceDN w:val="0"/>
        <w:adjustRightInd w:val="0"/>
        <w:spacing w:before="120" w:after="240" w:line="320" w:lineRule="atLeast"/>
        <w:jc w:val="both"/>
        <w:rPr>
          <w:rFonts w:ascii="Calibri" w:hAnsi="Calibri" w:cs="Calibri"/>
          <w:lang w:val="en-US"/>
        </w:rPr>
      </w:pPr>
      <w:r w:rsidRPr="6986617A">
        <w:rPr>
          <w:rFonts w:ascii="Calibri" w:hAnsi="Calibri" w:cs="Calibri"/>
          <w:lang w:val="en-US"/>
        </w:rPr>
        <w:t xml:space="preserve">Freshwater quality attributes are measurable physical, chemical, and biological properties used to determine the health of an aquatic ecosystem and its suitability for uses like drinking, swimming, or supporting aquatic life. </w:t>
      </w:r>
      <w:r w:rsidR="00746DCB" w:rsidRPr="6986617A">
        <w:rPr>
          <w:rFonts w:ascii="Calibri" w:hAnsi="Calibri" w:cs="Calibri"/>
          <w:lang w:val="en-US"/>
        </w:rPr>
        <w:t>The WCRC measures a broad range of key attributes</w:t>
      </w:r>
      <w:r w:rsidR="004444F1" w:rsidRPr="6986617A">
        <w:rPr>
          <w:rFonts w:ascii="Calibri" w:hAnsi="Calibri" w:cs="Calibri"/>
          <w:lang w:val="en-US"/>
        </w:rPr>
        <w:t xml:space="preserve"> that</w:t>
      </w:r>
      <w:r w:rsidR="00D704DB" w:rsidRPr="6986617A">
        <w:rPr>
          <w:rFonts w:ascii="Calibri" w:hAnsi="Calibri" w:cs="Calibri"/>
          <w:lang w:val="en-US"/>
        </w:rPr>
        <w:t xml:space="preserve"> can be used to assess</w:t>
      </w:r>
      <w:r w:rsidR="0087365B" w:rsidRPr="6986617A">
        <w:rPr>
          <w:rFonts w:ascii="Calibri" w:hAnsi="Calibri" w:cs="Calibri"/>
          <w:lang w:val="en-US"/>
        </w:rPr>
        <w:t xml:space="preserve"> how well various values</w:t>
      </w:r>
      <w:r w:rsidR="004F1582" w:rsidRPr="6986617A">
        <w:rPr>
          <w:rFonts w:ascii="Calibri" w:hAnsi="Calibri" w:cs="Calibri"/>
          <w:lang w:val="en-US"/>
        </w:rPr>
        <w:t xml:space="preserve"> are catered for. </w:t>
      </w:r>
      <w:r w:rsidR="00995062" w:rsidRPr="6986617A">
        <w:rPr>
          <w:rFonts w:ascii="Calibri" w:hAnsi="Calibri" w:cs="Calibri"/>
          <w:lang w:val="en-US"/>
        </w:rPr>
        <w:t xml:space="preserve">As an example, </w:t>
      </w:r>
      <w:proofErr w:type="spellStart"/>
      <w:r w:rsidR="00307783" w:rsidRPr="6986617A">
        <w:rPr>
          <w:rFonts w:ascii="Calibri" w:hAnsi="Calibri" w:cs="Calibri"/>
          <w:lang w:val="en-US"/>
        </w:rPr>
        <w:t>faecal</w:t>
      </w:r>
      <w:proofErr w:type="spellEnd"/>
      <w:r w:rsidR="00307783" w:rsidRPr="6986617A">
        <w:rPr>
          <w:rFonts w:ascii="Calibri" w:hAnsi="Calibri" w:cs="Calibri"/>
          <w:lang w:val="en-US"/>
        </w:rPr>
        <w:t xml:space="preserve"> bacteria like </w:t>
      </w:r>
      <w:r w:rsidR="00010136" w:rsidRPr="00010136">
        <w:rPr>
          <w:rFonts w:ascii="Calibri" w:hAnsi="Calibri" w:cs="Calibri"/>
          <w:i/>
          <w:iCs/>
          <w:lang w:val="en-US"/>
        </w:rPr>
        <w:t>E. coli</w:t>
      </w:r>
      <w:r w:rsidR="00307783" w:rsidRPr="6986617A">
        <w:rPr>
          <w:rFonts w:ascii="Calibri" w:hAnsi="Calibri" w:cs="Calibri"/>
          <w:lang w:val="en-US"/>
        </w:rPr>
        <w:t xml:space="preserve"> and Enterococci </w:t>
      </w:r>
      <w:r w:rsidR="004C39FB" w:rsidRPr="6986617A">
        <w:rPr>
          <w:rFonts w:ascii="Calibri" w:hAnsi="Calibri" w:cs="Calibri"/>
          <w:lang w:val="en-US"/>
        </w:rPr>
        <w:t>indicate</w:t>
      </w:r>
      <w:r w:rsidR="00332B89" w:rsidRPr="6986617A">
        <w:rPr>
          <w:rFonts w:ascii="Calibri" w:hAnsi="Calibri" w:cs="Calibri"/>
          <w:lang w:val="en-US"/>
        </w:rPr>
        <w:t xml:space="preserve"> pathogen risk</w:t>
      </w:r>
      <w:r w:rsidR="00E9280A" w:rsidRPr="6986617A">
        <w:rPr>
          <w:rFonts w:ascii="Calibri" w:hAnsi="Calibri" w:cs="Calibri"/>
          <w:lang w:val="en-US"/>
        </w:rPr>
        <w:t xml:space="preserve"> to people and livestock</w:t>
      </w:r>
      <w:r w:rsidR="00400A8B" w:rsidRPr="6986617A">
        <w:rPr>
          <w:rFonts w:ascii="Calibri" w:hAnsi="Calibri" w:cs="Calibri"/>
          <w:lang w:val="en-US"/>
        </w:rPr>
        <w:t xml:space="preserve"> should they swim </w:t>
      </w:r>
      <w:r w:rsidR="0082333B" w:rsidRPr="6986617A">
        <w:rPr>
          <w:rFonts w:ascii="Calibri" w:hAnsi="Calibri" w:cs="Calibri"/>
          <w:lang w:val="en-US"/>
        </w:rPr>
        <w:t xml:space="preserve">or consume the water. </w:t>
      </w:r>
      <w:r w:rsidR="00F04E86" w:rsidRPr="6986617A">
        <w:rPr>
          <w:rFonts w:ascii="Calibri" w:hAnsi="Calibri" w:cs="Calibri"/>
          <w:lang w:val="en-US"/>
        </w:rPr>
        <w:t>S</w:t>
      </w:r>
      <w:r w:rsidR="00FC6828" w:rsidRPr="6986617A">
        <w:rPr>
          <w:rFonts w:ascii="Calibri" w:hAnsi="Calibri" w:cs="Calibri"/>
          <w:lang w:val="en-US"/>
        </w:rPr>
        <w:t>uspended sediment</w:t>
      </w:r>
      <w:r w:rsidR="007E4E13" w:rsidRPr="6986617A">
        <w:rPr>
          <w:rFonts w:ascii="Calibri" w:hAnsi="Calibri" w:cs="Calibri"/>
          <w:lang w:val="en-US"/>
        </w:rPr>
        <w:t xml:space="preserve"> impact</w:t>
      </w:r>
      <w:r w:rsidR="00F04E86" w:rsidRPr="6986617A">
        <w:rPr>
          <w:rFonts w:ascii="Calibri" w:hAnsi="Calibri" w:cs="Calibri"/>
          <w:lang w:val="en-US"/>
        </w:rPr>
        <w:t>s</w:t>
      </w:r>
      <w:r w:rsidR="007E4E13" w:rsidRPr="6986617A">
        <w:rPr>
          <w:rFonts w:ascii="Calibri" w:hAnsi="Calibri" w:cs="Calibri"/>
          <w:lang w:val="en-US"/>
        </w:rPr>
        <w:t xml:space="preserve"> on amenity</w:t>
      </w:r>
      <w:r w:rsidR="00B94A25" w:rsidRPr="6986617A">
        <w:rPr>
          <w:rFonts w:ascii="Calibri" w:hAnsi="Calibri" w:cs="Calibri"/>
          <w:lang w:val="en-US"/>
        </w:rPr>
        <w:t xml:space="preserve"> (</w:t>
      </w:r>
      <w:r w:rsidR="00443EB0" w:rsidRPr="6986617A">
        <w:rPr>
          <w:rFonts w:ascii="Calibri" w:hAnsi="Calibri" w:cs="Calibri"/>
          <w:lang w:val="en-US"/>
        </w:rPr>
        <w:t>unsightly, unsafe to swim</w:t>
      </w:r>
      <w:r w:rsidR="00553DBC" w:rsidRPr="6986617A">
        <w:rPr>
          <w:rFonts w:ascii="Calibri" w:hAnsi="Calibri" w:cs="Calibri"/>
          <w:lang w:val="en-US"/>
        </w:rPr>
        <w:t>),</w:t>
      </w:r>
      <w:r w:rsidR="00ED0BB4" w:rsidRPr="6986617A">
        <w:rPr>
          <w:rFonts w:ascii="Calibri" w:hAnsi="Calibri" w:cs="Calibri"/>
          <w:lang w:val="en-US"/>
        </w:rPr>
        <w:t xml:space="preserve"> and ecology </w:t>
      </w:r>
      <w:r w:rsidR="00553DBC" w:rsidRPr="6986617A">
        <w:rPr>
          <w:rFonts w:ascii="Calibri" w:hAnsi="Calibri" w:cs="Calibri"/>
          <w:lang w:val="en-US"/>
        </w:rPr>
        <w:t>(</w:t>
      </w:r>
      <w:r w:rsidR="00462A68" w:rsidRPr="6986617A">
        <w:rPr>
          <w:rFonts w:ascii="Calibri" w:hAnsi="Calibri" w:cs="Calibri"/>
          <w:lang w:val="en-US"/>
        </w:rPr>
        <w:t>abrasion of gills</w:t>
      </w:r>
      <w:r w:rsidR="00ED541C" w:rsidRPr="6986617A">
        <w:rPr>
          <w:rFonts w:ascii="Calibri" w:hAnsi="Calibri" w:cs="Calibri"/>
          <w:lang w:val="en-US"/>
        </w:rPr>
        <w:t xml:space="preserve">, </w:t>
      </w:r>
      <w:r w:rsidR="003F3F38" w:rsidRPr="6986617A">
        <w:rPr>
          <w:rFonts w:ascii="Calibri" w:hAnsi="Calibri" w:cs="Calibri"/>
          <w:lang w:val="en-US"/>
        </w:rPr>
        <w:t>difficulty finding prey</w:t>
      </w:r>
      <w:r w:rsidR="00AE29BC" w:rsidRPr="6986617A">
        <w:rPr>
          <w:rFonts w:ascii="Calibri" w:hAnsi="Calibri" w:cs="Calibri"/>
          <w:lang w:val="en-US"/>
        </w:rPr>
        <w:t xml:space="preserve">, </w:t>
      </w:r>
      <w:r w:rsidR="00BE6D9E" w:rsidRPr="6986617A">
        <w:rPr>
          <w:rFonts w:ascii="Calibri" w:hAnsi="Calibri" w:cs="Calibri"/>
          <w:lang w:val="en-US"/>
        </w:rPr>
        <w:t>reduced productivity</w:t>
      </w:r>
      <w:r w:rsidR="0057159D" w:rsidRPr="6986617A">
        <w:rPr>
          <w:rFonts w:ascii="Calibri" w:hAnsi="Calibri" w:cs="Calibri"/>
          <w:lang w:val="en-US"/>
        </w:rPr>
        <w:t xml:space="preserve">). </w:t>
      </w:r>
    </w:p>
    <w:p w14:paraId="2F1287E4" w14:textId="3CDE2E85" w:rsidR="00F95650" w:rsidRDefault="00C102AF" w:rsidP="00CA16AA">
      <w:pPr>
        <w:pStyle w:val="Jonny2"/>
        <w:numPr>
          <w:ilvl w:val="2"/>
          <w:numId w:val="2"/>
        </w:numPr>
        <w:spacing w:before="360" w:after="120"/>
        <w:ind w:left="567" w:hanging="505"/>
        <w:rPr>
          <w:rFonts w:asciiTheme="minorHAnsi" w:hAnsiTheme="minorHAnsi" w:cstheme="minorHAnsi"/>
          <w:sz w:val="22"/>
          <w:szCs w:val="22"/>
        </w:rPr>
      </w:pPr>
      <w:bookmarkStart w:id="22" w:name="_Toc214575002"/>
      <w:r>
        <w:rPr>
          <w:rFonts w:asciiTheme="minorHAnsi" w:hAnsiTheme="minorHAnsi" w:cstheme="minorHAnsi"/>
          <w:sz w:val="22"/>
          <w:szCs w:val="22"/>
        </w:rPr>
        <w:t>Temperature</w:t>
      </w:r>
      <w:bookmarkEnd w:id="22"/>
    </w:p>
    <w:p w14:paraId="7D6CDAAD" w14:textId="2FA114EC" w:rsidR="0057391B" w:rsidRDefault="004136C3" w:rsidP="00C102AF">
      <w:pPr>
        <w:autoSpaceDE w:val="0"/>
        <w:autoSpaceDN w:val="0"/>
        <w:adjustRightInd w:val="0"/>
        <w:spacing w:before="120" w:after="240" w:line="320" w:lineRule="atLeast"/>
        <w:jc w:val="both"/>
        <w:rPr>
          <w:rFonts w:ascii="Calibri" w:hAnsi="Calibri" w:cs="Calibri"/>
          <w:lang w:val="en-US"/>
        </w:rPr>
      </w:pPr>
      <w:r>
        <w:rPr>
          <w:rFonts w:ascii="Calibri" w:hAnsi="Calibri" w:cs="Calibri"/>
          <w:lang w:val="en-US"/>
        </w:rPr>
        <w:t>T</w:t>
      </w:r>
      <w:r w:rsidR="00B212A1" w:rsidRPr="00B212A1">
        <w:rPr>
          <w:rFonts w:ascii="Calibri" w:hAnsi="Calibri" w:cs="Calibri"/>
          <w:lang w:val="en-US"/>
        </w:rPr>
        <w:t>emperature</w:t>
      </w:r>
      <w:r w:rsidR="00EA662F">
        <w:rPr>
          <w:rFonts w:ascii="Calibri" w:hAnsi="Calibri" w:cs="Calibri"/>
          <w:lang w:val="en-US"/>
        </w:rPr>
        <w:t xml:space="preserve"> </w:t>
      </w:r>
      <w:r w:rsidR="00B212A1" w:rsidRPr="00B212A1">
        <w:rPr>
          <w:rFonts w:ascii="Calibri" w:hAnsi="Calibri" w:cs="Calibri"/>
          <w:lang w:val="en-US"/>
        </w:rPr>
        <w:t>strongly influences water composition, because it affects the equilibrium point (</w:t>
      </w:r>
      <w:r w:rsidR="001708ED">
        <w:rPr>
          <w:rFonts w:ascii="Calibri" w:hAnsi="Calibri" w:cs="Calibri"/>
          <w:lang w:val="en-US"/>
        </w:rPr>
        <w:t>e.g.</w:t>
      </w:r>
      <w:r w:rsidR="00B212A1" w:rsidRPr="00B212A1">
        <w:rPr>
          <w:rFonts w:ascii="Calibri" w:hAnsi="Calibri" w:cs="Calibri"/>
          <w:lang w:val="en-US"/>
        </w:rPr>
        <w:t xml:space="preserve"> equilibrium solubility of dissolved oxygen)</w:t>
      </w:r>
      <w:r w:rsidR="0038268A">
        <w:rPr>
          <w:rFonts w:ascii="Calibri" w:hAnsi="Calibri" w:cs="Calibri"/>
          <w:lang w:val="en-US"/>
        </w:rPr>
        <w:t>,</w:t>
      </w:r>
      <w:r w:rsidR="00B212A1" w:rsidRPr="00B212A1">
        <w:rPr>
          <w:rFonts w:ascii="Calibri" w:hAnsi="Calibri" w:cs="Calibri"/>
          <w:lang w:val="en-US"/>
        </w:rPr>
        <w:t xml:space="preserve"> and the rates of </w:t>
      </w:r>
      <w:proofErr w:type="spellStart"/>
      <w:r w:rsidR="00B212A1" w:rsidRPr="00B212A1">
        <w:rPr>
          <w:rFonts w:ascii="Calibri" w:hAnsi="Calibri" w:cs="Calibri"/>
          <w:lang w:val="en-US"/>
        </w:rPr>
        <w:t>physico</w:t>
      </w:r>
      <w:proofErr w:type="spellEnd"/>
      <w:r w:rsidR="00B212A1" w:rsidRPr="00B212A1">
        <w:rPr>
          <w:rFonts w:ascii="Calibri" w:hAnsi="Calibri" w:cs="Calibri"/>
          <w:lang w:val="en-US"/>
        </w:rPr>
        <w:t>-chemical and biochemical reactions (</w:t>
      </w:r>
      <w:r w:rsidR="001708ED">
        <w:rPr>
          <w:rFonts w:ascii="Calibri" w:hAnsi="Calibri" w:cs="Calibri"/>
          <w:lang w:val="en-US"/>
        </w:rPr>
        <w:t>e.g.</w:t>
      </w:r>
      <w:r w:rsidR="00B212A1" w:rsidRPr="00B212A1">
        <w:rPr>
          <w:rFonts w:ascii="Calibri" w:hAnsi="Calibri" w:cs="Calibri"/>
          <w:lang w:val="en-US"/>
        </w:rPr>
        <w:t xml:space="preserve"> the rate of dissolved oxygen consumption by bacterial respiration). Temperature profoundly affects aquatic ecosystems because, besides the effects on oxygen and other chemical constituents (e.g., ammonia), growth of most organisms is a function of temperature. </w:t>
      </w:r>
      <w:r w:rsidR="00B36C49">
        <w:rPr>
          <w:rFonts w:ascii="Calibri" w:hAnsi="Calibri" w:cs="Calibri"/>
          <w:lang w:val="en-US"/>
        </w:rPr>
        <w:t>There is an optimum</w:t>
      </w:r>
      <w:r w:rsidR="00FA5F27">
        <w:rPr>
          <w:rFonts w:ascii="Calibri" w:hAnsi="Calibri" w:cs="Calibri"/>
          <w:lang w:val="en-US"/>
        </w:rPr>
        <w:t xml:space="preserve"> temperature for growth rate</w:t>
      </w:r>
      <w:r w:rsidR="00BA50AE">
        <w:rPr>
          <w:rFonts w:ascii="Calibri" w:hAnsi="Calibri" w:cs="Calibri"/>
          <w:lang w:val="en-US"/>
        </w:rPr>
        <w:t>, below which</w:t>
      </w:r>
      <w:r w:rsidR="00025812">
        <w:rPr>
          <w:rFonts w:ascii="Calibri" w:hAnsi="Calibri" w:cs="Calibri"/>
          <w:lang w:val="en-US"/>
        </w:rPr>
        <w:t xml:space="preserve"> </w:t>
      </w:r>
      <w:r w:rsidR="00B212A1" w:rsidRPr="00B212A1">
        <w:rPr>
          <w:rFonts w:ascii="Calibri" w:hAnsi="Calibri" w:cs="Calibri"/>
          <w:lang w:val="en-US"/>
        </w:rPr>
        <w:t>growth falls slowl</w:t>
      </w:r>
      <w:r w:rsidR="00DE11EA">
        <w:rPr>
          <w:rFonts w:ascii="Calibri" w:hAnsi="Calibri" w:cs="Calibri"/>
          <w:lang w:val="en-US"/>
        </w:rPr>
        <w:t>y</w:t>
      </w:r>
      <w:r w:rsidR="00B212A1" w:rsidRPr="00B212A1">
        <w:rPr>
          <w:rFonts w:ascii="Calibri" w:hAnsi="Calibri" w:cs="Calibri"/>
          <w:lang w:val="en-US"/>
        </w:rPr>
        <w:t xml:space="preserve">. Our main concern is for temperatures above the growth optimum, because such temperatures impose thermal stress on organisms, and lethal temperatures </w:t>
      </w:r>
      <w:r w:rsidR="001F635A">
        <w:rPr>
          <w:rFonts w:ascii="Calibri" w:hAnsi="Calibri" w:cs="Calibri"/>
          <w:lang w:val="en-US"/>
        </w:rPr>
        <w:t>can be</w:t>
      </w:r>
      <w:r w:rsidR="00B212A1" w:rsidRPr="00B212A1">
        <w:rPr>
          <w:rFonts w:ascii="Calibri" w:hAnsi="Calibri" w:cs="Calibri"/>
          <w:lang w:val="en-US"/>
        </w:rPr>
        <w:t xml:space="preserve"> reached only slightly higher than (perhaps 5</w:t>
      </w:r>
      <w:r w:rsidR="00065C81" w:rsidRPr="007C3047">
        <w:rPr>
          <w:rFonts w:ascii="Calibri" w:hAnsi="Calibri" w:cs="Calibri"/>
        </w:rPr>
        <w:t>⁰C</w:t>
      </w:r>
      <w:r w:rsidR="00B212A1" w:rsidRPr="00B212A1">
        <w:rPr>
          <w:rFonts w:ascii="Calibri" w:hAnsi="Calibri" w:cs="Calibri"/>
          <w:lang w:val="en-US"/>
        </w:rPr>
        <w:t xml:space="preserve"> above) the growth optimum</w:t>
      </w:r>
      <w:r w:rsidR="006109B7">
        <w:rPr>
          <w:rFonts w:ascii="Calibri" w:hAnsi="Calibri" w:cs="Calibri"/>
          <w:lang w:val="en-US"/>
        </w:rPr>
        <w:t xml:space="preserve"> (</w:t>
      </w:r>
      <w:r w:rsidR="006109B7" w:rsidRPr="00815155">
        <w:rPr>
          <w:rFonts w:ascii="Calibri" w:hAnsi="Calibri" w:cs="Calibri"/>
          <w:color w:val="000000" w:themeColor="text1"/>
          <w:lang w:val="en-US"/>
        </w:rPr>
        <w:t>Davies-Colley</w:t>
      </w:r>
      <w:r w:rsidR="006109B7">
        <w:rPr>
          <w:rFonts w:ascii="Calibri" w:hAnsi="Calibri" w:cs="Calibri"/>
          <w:color w:val="000000" w:themeColor="text1"/>
          <w:lang w:val="en-US"/>
        </w:rPr>
        <w:t xml:space="preserve"> et al. 2013)</w:t>
      </w:r>
      <w:r w:rsidR="006109B7">
        <w:rPr>
          <w:rFonts w:ascii="Calibri" w:hAnsi="Calibri" w:cs="Calibri"/>
          <w:lang w:val="en-US"/>
        </w:rPr>
        <w:t>.</w:t>
      </w:r>
      <w:r w:rsidR="00B212A1" w:rsidRPr="00B212A1">
        <w:rPr>
          <w:rFonts w:ascii="Calibri" w:hAnsi="Calibri" w:cs="Calibri"/>
          <w:lang w:val="en-US"/>
        </w:rPr>
        <w:t xml:space="preserve"> Temperatures higher than the optimum become increasingly stressful because of effects on cellular function</w:t>
      </w:r>
      <w:r w:rsidR="00243F72">
        <w:rPr>
          <w:rFonts w:ascii="Calibri" w:hAnsi="Calibri" w:cs="Calibri"/>
          <w:lang w:val="en-US"/>
        </w:rPr>
        <w:t>,</w:t>
      </w:r>
      <w:r w:rsidR="00B212A1" w:rsidRPr="00B212A1">
        <w:rPr>
          <w:rFonts w:ascii="Calibri" w:hAnsi="Calibri" w:cs="Calibri"/>
          <w:lang w:val="en-US"/>
        </w:rPr>
        <w:t xml:space="preserve"> with enzymes becoming denatured.</w:t>
      </w:r>
      <w:r w:rsidR="00883235">
        <w:rPr>
          <w:rFonts w:ascii="Calibri" w:hAnsi="Calibri" w:cs="Calibri"/>
          <w:lang w:val="en-US"/>
        </w:rPr>
        <w:t xml:space="preserve"> </w:t>
      </w:r>
    </w:p>
    <w:p w14:paraId="1D90BCF4" w14:textId="19C0E939" w:rsidR="00735F7D" w:rsidRDefault="00735F7D" w:rsidP="00C102AF">
      <w:pPr>
        <w:autoSpaceDE w:val="0"/>
        <w:autoSpaceDN w:val="0"/>
        <w:adjustRightInd w:val="0"/>
        <w:spacing w:before="120" w:after="240" w:line="320" w:lineRule="atLeast"/>
        <w:jc w:val="both"/>
        <w:rPr>
          <w:rFonts w:ascii="Calibri" w:hAnsi="Calibri" w:cs="Calibri"/>
          <w:lang w:val="en-US"/>
        </w:rPr>
      </w:pPr>
      <w:r>
        <w:rPr>
          <w:rFonts w:ascii="Calibri" w:hAnsi="Calibri" w:cs="Calibri"/>
          <w:lang w:val="en-US"/>
        </w:rPr>
        <w:t>Under the REC</w:t>
      </w:r>
      <w:r w:rsidR="008237D0">
        <w:rPr>
          <w:rFonts w:ascii="Calibri" w:hAnsi="Calibri" w:cs="Calibri"/>
          <w:lang w:val="en-US"/>
        </w:rPr>
        <w:t xml:space="preserve">, </w:t>
      </w:r>
      <w:r w:rsidR="00431237">
        <w:rPr>
          <w:rFonts w:ascii="Calibri" w:hAnsi="Calibri" w:cs="Calibri"/>
          <w:lang w:val="en-US"/>
        </w:rPr>
        <w:t xml:space="preserve">all West Coast </w:t>
      </w:r>
      <w:r w:rsidR="000F4CF6">
        <w:rPr>
          <w:rFonts w:ascii="Calibri" w:hAnsi="Calibri" w:cs="Calibri"/>
          <w:lang w:val="en-US"/>
        </w:rPr>
        <w:t>waterways</w:t>
      </w:r>
      <w:r w:rsidR="00431237">
        <w:rPr>
          <w:rFonts w:ascii="Calibri" w:hAnsi="Calibri" w:cs="Calibri"/>
          <w:lang w:val="en-US"/>
        </w:rPr>
        <w:t xml:space="preserve"> are defined </w:t>
      </w:r>
      <w:r w:rsidR="005539C7">
        <w:rPr>
          <w:rFonts w:ascii="Calibri" w:hAnsi="Calibri" w:cs="Calibri"/>
          <w:lang w:val="en-US"/>
        </w:rPr>
        <w:t>climatically as cool</w:t>
      </w:r>
      <w:r w:rsidR="00F71125">
        <w:rPr>
          <w:rFonts w:ascii="Calibri" w:hAnsi="Calibri" w:cs="Calibri"/>
          <w:lang w:val="en-US"/>
        </w:rPr>
        <w:t>/wet or</w:t>
      </w:r>
      <w:r w:rsidR="003B65DE">
        <w:rPr>
          <w:rFonts w:ascii="Calibri" w:hAnsi="Calibri" w:cs="Calibri"/>
          <w:lang w:val="en-US"/>
        </w:rPr>
        <w:t xml:space="preserve"> cool/extremely wet</w:t>
      </w:r>
      <w:r w:rsidR="00691B9F">
        <w:rPr>
          <w:rFonts w:ascii="Calibri" w:hAnsi="Calibri" w:cs="Calibri"/>
          <w:lang w:val="en-US"/>
        </w:rPr>
        <w:t xml:space="preserve">. </w:t>
      </w:r>
      <w:r w:rsidR="007C4AB3">
        <w:rPr>
          <w:rFonts w:ascii="Calibri" w:hAnsi="Calibri" w:cs="Calibri"/>
          <w:lang w:val="en-US"/>
        </w:rPr>
        <w:t>While this</w:t>
      </w:r>
      <w:r w:rsidR="009272ED">
        <w:rPr>
          <w:rFonts w:ascii="Calibri" w:hAnsi="Calibri" w:cs="Calibri"/>
          <w:lang w:val="en-US"/>
        </w:rPr>
        <w:t xml:space="preserve"> may</w:t>
      </w:r>
      <w:r w:rsidR="00DF1029">
        <w:rPr>
          <w:rFonts w:ascii="Calibri" w:hAnsi="Calibri" w:cs="Calibri"/>
          <w:lang w:val="en-US"/>
        </w:rPr>
        <w:t xml:space="preserve"> appear reassuring</w:t>
      </w:r>
      <w:r w:rsidR="00A8151F">
        <w:rPr>
          <w:rFonts w:ascii="Calibri" w:hAnsi="Calibri" w:cs="Calibri"/>
          <w:lang w:val="en-US"/>
        </w:rPr>
        <w:t xml:space="preserve">, </w:t>
      </w:r>
      <w:r w:rsidR="00BD265D">
        <w:rPr>
          <w:rFonts w:ascii="Calibri" w:hAnsi="Calibri" w:cs="Calibri"/>
          <w:lang w:val="en-US"/>
        </w:rPr>
        <w:t xml:space="preserve">temperatures high enough to cause thermal stress in aquatic organisms </w:t>
      </w:r>
      <w:r w:rsidR="00F62C34">
        <w:rPr>
          <w:rFonts w:ascii="Calibri" w:hAnsi="Calibri" w:cs="Calibri"/>
          <w:lang w:val="en-US"/>
        </w:rPr>
        <w:t>do</w:t>
      </w:r>
      <w:r w:rsidR="00BD265D">
        <w:rPr>
          <w:rFonts w:ascii="Calibri" w:hAnsi="Calibri" w:cs="Calibri"/>
          <w:lang w:val="en-US"/>
        </w:rPr>
        <w:t xml:space="preserve"> occur</w:t>
      </w:r>
      <w:r w:rsidR="00EA0627">
        <w:rPr>
          <w:rFonts w:ascii="Calibri" w:hAnsi="Calibri" w:cs="Calibri"/>
          <w:lang w:val="en-US"/>
        </w:rPr>
        <w:t xml:space="preserve">. </w:t>
      </w:r>
      <w:r w:rsidR="00F41FBC">
        <w:rPr>
          <w:rFonts w:ascii="Calibri" w:hAnsi="Calibri" w:cs="Calibri"/>
          <w:lang w:val="en-US"/>
        </w:rPr>
        <w:t>Fundamentally</w:t>
      </w:r>
      <w:r w:rsidR="0097747B">
        <w:rPr>
          <w:rFonts w:ascii="Calibri" w:hAnsi="Calibri" w:cs="Calibri"/>
          <w:lang w:val="en-US"/>
        </w:rPr>
        <w:t xml:space="preserve">, </w:t>
      </w:r>
      <w:r w:rsidR="00A163CB">
        <w:rPr>
          <w:rFonts w:ascii="Calibri" w:hAnsi="Calibri" w:cs="Calibri"/>
          <w:lang w:val="en-US"/>
        </w:rPr>
        <w:t xml:space="preserve">a closer proximity to the ocean </w:t>
      </w:r>
      <w:r w:rsidR="002008A7">
        <w:rPr>
          <w:rFonts w:ascii="Calibri" w:hAnsi="Calibri" w:cs="Calibri"/>
          <w:lang w:val="en-US"/>
        </w:rPr>
        <w:t xml:space="preserve">lowers temperatures in summer and </w:t>
      </w:r>
      <w:r w:rsidR="00C4316F">
        <w:rPr>
          <w:rFonts w:ascii="Calibri" w:hAnsi="Calibri" w:cs="Calibri"/>
          <w:lang w:val="en-US"/>
        </w:rPr>
        <w:t xml:space="preserve">increases </w:t>
      </w:r>
      <w:r w:rsidR="002008A7">
        <w:rPr>
          <w:rFonts w:ascii="Calibri" w:hAnsi="Calibri" w:cs="Calibri"/>
          <w:lang w:val="en-US"/>
        </w:rPr>
        <w:t xml:space="preserve">them in </w:t>
      </w:r>
      <w:r w:rsidR="00C4316F">
        <w:rPr>
          <w:rFonts w:ascii="Calibri" w:hAnsi="Calibri" w:cs="Calibri"/>
          <w:lang w:val="en-US"/>
        </w:rPr>
        <w:t>winter</w:t>
      </w:r>
      <w:r w:rsidR="00BD4EE1">
        <w:rPr>
          <w:rFonts w:ascii="Calibri" w:hAnsi="Calibri" w:cs="Calibri"/>
          <w:lang w:val="en-US"/>
        </w:rPr>
        <w:t xml:space="preserve"> (</w:t>
      </w:r>
      <w:r w:rsidR="00FE0C52">
        <w:rPr>
          <w:rFonts w:ascii="Calibri" w:hAnsi="Calibri" w:cs="Calibri"/>
          <w:lang w:val="en-US"/>
        </w:rPr>
        <w:fldChar w:fldCharType="begin"/>
      </w:r>
      <w:r w:rsidR="00FE0C52">
        <w:rPr>
          <w:rFonts w:ascii="Calibri" w:hAnsi="Calibri" w:cs="Calibri"/>
          <w:lang w:val="en-US"/>
        </w:rPr>
        <w:instrText xml:space="preserve"> REF _Ref214373790 \h </w:instrText>
      </w:r>
      <w:r w:rsidR="00B50F9F">
        <w:rPr>
          <w:rFonts w:ascii="Calibri" w:hAnsi="Calibri" w:cs="Calibri"/>
          <w:lang w:val="en-US"/>
        </w:rPr>
        <w:instrText xml:space="preserve"> \* MERGEFORMAT </w:instrText>
      </w:r>
      <w:r w:rsidR="00FE0C52">
        <w:rPr>
          <w:rFonts w:ascii="Calibri" w:hAnsi="Calibri" w:cs="Calibri"/>
          <w:lang w:val="en-US"/>
        </w:rPr>
      </w:r>
      <w:r w:rsidR="00FE0C52">
        <w:rPr>
          <w:rFonts w:ascii="Calibri" w:hAnsi="Calibri" w:cs="Calibri"/>
          <w:lang w:val="en-US"/>
        </w:rPr>
        <w:fldChar w:fldCharType="separate"/>
      </w:r>
      <w:r w:rsidR="00DF3F0E" w:rsidRPr="00DF3F0E">
        <w:rPr>
          <w:rFonts w:ascii="Calibri" w:hAnsi="Calibri" w:cs="Calibri"/>
          <w:lang w:val="en-US"/>
        </w:rPr>
        <w:t>Figure 1</w:t>
      </w:r>
      <w:r w:rsidR="00FE0C52">
        <w:rPr>
          <w:rFonts w:ascii="Calibri" w:hAnsi="Calibri" w:cs="Calibri"/>
          <w:lang w:val="en-US"/>
        </w:rPr>
        <w:fldChar w:fldCharType="end"/>
      </w:r>
      <w:r w:rsidR="00BD4EE1">
        <w:rPr>
          <w:rFonts w:ascii="Calibri" w:hAnsi="Calibri" w:cs="Calibri"/>
          <w:lang w:val="en-US"/>
        </w:rPr>
        <w:t>)</w:t>
      </w:r>
      <w:r w:rsidR="00573579">
        <w:rPr>
          <w:rFonts w:ascii="Calibri" w:hAnsi="Calibri" w:cs="Calibri"/>
          <w:lang w:val="en-US"/>
        </w:rPr>
        <w:t xml:space="preserve">. </w:t>
      </w:r>
      <w:r w:rsidR="00471453">
        <w:rPr>
          <w:rFonts w:ascii="Calibri" w:hAnsi="Calibri" w:cs="Calibri"/>
          <w:lang w:val="en-US"/>
        </w:rPr>
        <w:t>Conditions</w:t>
      </w:r>
      <w:r w:rsidR="005B3F60">
        <w:rPr>
          <w:rFonts w:ascii="Calibri" w:hAnsi="Calibri" w:cs="Calibri"/>
          <w:lang w:val="en-US"/>
        </w:rPr>
        <w:t xml:space="preserve"> are</w:t>
      </w:r>
      <w:r w:rsidR="00F41FBC">
        <w:rPr>
          <w:rFonts w:ascii="Calibri" w:hAnsi="Calibri" w:cs="Calibri"/>
          <w:lang w:val="en-US"/>
        </w:rPr>
        <w:t xml:space="preserve"> typically warmer</w:t>
      </w:r>
      <w:r w:rsidR="005B3F60">
        <w:rPr>
          <w:rFonts w:ascii="Calibri" w:hAnsi="Calibri" w:cs="Calibri"/>
          <w:lang w:val="en-US"/>
        </w:rPr>
        <w:t xml:space="preserve"> and</w:t>
      </w:r>
      <w:r w:rsidR="00F41FBC">
        <w:rPr>
          <w:rFonts w:ascii="Calibri" w:hAnsi="Calibri" w:cs="Calibri"/>
          <w:lang w:val="en-US"/>
        </w:rPr>
        <w:t xml:space="preserve"> drier to the north and further inland</w:t>
      </w:r>
      <w:r w:rsidR="00796179">
        <w:rPr>
          <w:rFonts w:ascii="Calibri" w:hAnsi="Calibri" w:cs="Calibri"/>
          <w:lang w:val="en-US"/>
        </w:rPr>
        <w:t xml:space="preserve"> (</w:t>
      </w:r>
      <w:r w:rsidR="003E5325">
        <w:rPr>
          <w:rFonts w:ascii="Calibri" w:hAnsi="Calibri" w:cs="Calibri"/>
          <w:lang w:val="en-US"/>
        </w:rPr>
        <w:t>at low altitudes</w:t>
      </w:r>
      <w:r w:rsidR="00796179">
        <w:rPr>
          <w:rFonts w:ascii="Calibri" w:hAnsi="Calibri" w:cs="Calibri"/>
          <w:lang w:val="en-US"/>
        </w:rPr>
        <w:t>)</w:t>
      </w:r>
      <w:r w:rsidR="004D7583">
        <w:rPr>
          <w:rFonts w:ascii="Calibri" w:hAnsi="Calibri" w:cs="Calibri"/>
          <w:lang w:val="en-US"/>
        </w:rPr>
        <w:t>, but a</w:t>
      </w:r>
      <w:r w:rsidR="003E5325">
        <w:rPr>
          <w:rFonts w:ascii="Calibri" w:hAnsi="Calibri" w:cs="Calibri"/>
          <w:lang w:val="en-US"/>
        </w:rPr>
        <w:t>s</w:t>
      </w:r>
      <w:r w:rsidR="00FB682A">
        <w:rPr>
          <w:rFonts w:ascii="Calibri" w:hAnsi="Calibri" w:cs="Calibri"/>
          <w:lang w:val="en-US"/>
        </w:rPr>
        <w:t xml:space="preserve"> a</w:t>
      </w:r>
      <w:r w:rsidR="00DB586F">
        <w:rPr>
          <w:rFonts w:ascii="Calibri" w:hAnsi="Calibri" w:cs="Calibri"/>
          <w:lang w:val="en-US"/>
        </w:rPr>
        <w:t>ltitude</w:t>
      </w:r>
      <w:r w:rsidR="00FB682A">
        <w:rPr>
          <w:rFonts w:ascii="Calibri" w:hAnsi="Calibri" w:cs="Calibri"/>
          <w:lang w:val="en-US"/>
        </w:rPr>
        <w:t xml:space="preserve"> </w:t>
      </w:r>
      <w:r w:rsidR="003E5325">
        <w:rPr>
          <w:rFonts w:ascii="Calibri" w:hAnsi="Calibri" w:cs="Calibri"/>
          <w:lang w:val="en-US"/>
        </w:rPr>
        <w:t>increases temperatures decrease</w:t>
      </w:r>
      <w:r w:rsidR="005D2A9F">
        <w:rPr>
          <w:rFonts w:ascii="Calibri" w:hAnsi="Calibri" w:cs="Calibri"/>
          <w:lang w:val="en-US"/>
        </w:rPr>
        <w:t xml:space="preserve"> </w:t>
      </w:r>
      <w:r w:rsidR="004937CA">
        <w:rPr>
          <w:rFonts w:ascii="Calibri" w:hAnsi="Calibri" w:cs="Calibri"/>
          <w:lang w:val="en-US"/>
        </w:rPr>
        <w:t>(</w:t>
      </w:r>
      <w:r w:rsidR="004937CA" w:rsidRPr="004937CA">
        <w:rPr>
          <w:rFonts w:ascii="Calibri" w:hAnsi="Calibri" w:cs="Calibri"/>
          <w:lang w:val="en-US"/>
        </w:rPr>
        <w:t xml:space="preserve">Macara 2016). </w:t>
      </w:r>
      <w:r w:rsidR="00EA0627">
        <w:rPr>
          <w:rFonts w:ascii="Calibri" w:hAnsi="Calibri" w:cs="Calibri"/>
          <w:lang w:val="en-US"/>
        </w:rPr>
        <w:t xml:space="preserve">A range of </w:t>
      </w:r>
      <w:r w:rsidR="00365AB5">
        <w:rPr>
          <w:rFonts w:ascii="Calibri" w:hAnsi="Calibri" w:cs="Calibri"/>
          <w:lang w:val="en-US"/>
        </w:rPr>
        <w:t xml:space="preserve">smaller scale </w:t>
      </w:r>
      <w:r w:rsidR="002C27AB">
        <w:rPr>
          <w:rFonts w:ascii="Calibri" w:hAnsi="Calibri" w:cs="Calibri"/>
          <w:lang w:val="en-US"/>
        </w:rPr>
        <w:t>site specific factors</w:t>
      </w:r>
      <w:r w:rsidR="00D32545">
        <w:rPr>
          <w:rFonts w:ascii="Calibri" w:hAnsi="Calibri" w:cs="Calibri"/>
          <w:lang w:val="en-US"/>
        </w:rPr>
        <w:t xml:space="preserve"> come into play</w:t>
      </w:r>
      <w:r w:rsidR="00DC3BA3">
        <w:rPr>
          <w:rFonts w:ascii="Calibri" w:hAnsi="Calibri" w:cs="Calibri"/>
          <w:lang w:val="en-US"/>
        </w:rPr>
        <w:t xml:space="preserve"> </w:t>
      </w:r>
      <w:r w:rsidR="007618E9">
        <w:rPr>
          <w:rFonts w:ascii="Calibri" w:hAnsi="Calibri" w:cs="Calibri"/>
          <w:lang w:val="en-US"/>
        </w:rPr>
        <w:t>like</w:t>
      </w:r>
      <w:r w:rsidR="00F6234C">
        <w:rPr>
          <w:rFonts w:ascii="Calibri" w:hAnsi="Calibri" w:cs="Calibri"/>
          <w:lang w:val="en-US"/>
        </w:rPr>
        <w:t xml:space="preserve"> stream size, shading</w:t>
      </w:r>
      <w:r w:rsidR="002C1D00">
        <w:rPr>
          <w:rFonts w:ascii="Calibri" w:hAnsi="Calibri" w:cs="Calibri"/>
          <w:lang w:val="en-US"/>
        </w:rPr>
        <w:t xml:space="preserve">, </w:t>
      </w:r>
      <w:r w:rsidR="0073595C">
        <w:rPr>
          <w:rFonts w:ascii="Calibri" w:hAnsi="Calibri" w:cs="Calibri"/>
          <w:lang w:val="en-US"/>
        </w:rPr>
        <w:t>brown colouration</w:t>
      </w:r>
      <w:r w:rsidR="001928E6">
        <w:rPr>
          <w:rFonts w:ascii="Calibri" w:hAnsi="Calibri" w:cs="Calibri"/>
          <w:lang w:val="en-US"/>
        </w:rPr>
        <w:t>, flow rate</w:t>
      </w:r>
      <w:r w:rsidR="00097E6F">
        <w:rPr>
          <w:rFonts w:ascii="Calibri" w:hAnsi="Calibri" w:cs="Calibri"/>
          <w:lang w:val="en-US"/>
        </w:rPr>
        <w:t xml:space="preserve">, </w:t>
      </w:r>
      <w:r w:rsidR="00384789">
        <w:rPr>
          <w:rFonts w:ascii="Calibri" w:hAnsi="Calibri" w:cs="Calibri"/>
          <w:lang w:val="en-US"/>
        </w:rPr>
        <w:t xml:space="preserve">and spring recharge. </w:t>
      </w:r>
      <w:r w:rsidR="003A6ECA">
        <w:rPr>
          <w:rFonts w:ascii="Calibri" w:hAnsi="Calibri" w:cs="Calibri"/>
          <w:lang w:val="en-US"/>
        </w:rPr>
        <w:t>Climatic variability plays a key role, where normally cool and wet weather can deviate to dry and hot over summer.</w:t>
      </w:r>
      <w:r w:rsidR="00F0631F">
        <w:rPr>
          <w:rFonts w:ascii="Calibri" w:hAnsi="Calibri" w:cs="Calibri"/>
          <w:lang w:val="en-US"/>
        </w:rPr>
        <w:t xml:space="preserve"> It is </w:t>
      </w:r>
      <w:r w:rsidR="00035924">
        <w:rPr>
          <w:rFonts w:ascii="Calibri" w:hAnsi="Calibri" w:cs="Calibri"/>
          <w:lang w:val="en-US"/>
        </w:rPr>
        <w:t xml:space="preserve">usually during these periods that </w:t>
      </w:r>
      <w:r w:rsidR="00B91091">
        <w:rPr>
          <w:rFonts w:ascii="Calibri" w:hAnsi="Calibri" w:cs="Calibri"/>
          <w:lang w:val="en-US"/>
        </w:rPr>
        <w:t xml:space="preserve">the highest </w:t>
      </w:r>
      <w:r w:rsidR="004433B9">
        <w:rPr>
          <w:rFonts w:ascii="Calibri" w:hAnsi="Calibri" w:cs="Calibri"/>
          <w:lang w:val="en-US"/>
        </w:rPr>
        <w:t xml:space="preserve">CRI’s are </w:t>
      </w:r>
      <w:r w:rsidR="006A739E">
        <w:rPr>
          <w:rFonts w:ascii="Calibri" w:hAnsi="Calibri" w:cs="Calibri"/>
          <w:lang w:val="en-US"/>
        </w:rPr>
        <w:t>observed</w:t>
      </w:r>
      <w:r w:rsidR="00222C62">
        <w:rPr>
          <w:rFonts w:ascii="Calibri" w:hAnsi="Calibri" w:cs="Calibri"/>
          <w:lang w:val="en-US"/>
        </w:rPr>
        <w:t xml:space="preserve">. </w:t>
      </w:r>
      <w:r w:rsidR="00AB1581">
        <w:rPr>
          <w:rFonts w:ascii="Calibri" w:hAnsi="Calibri" w:cs="Calibri"/>
          <w:lang w:val="en-US"/>
        </w:rPr>
        <w:t xml:space="preserve">CRI essentially </w:t>
      </w:r>
      <w:r w:rsidR="00676FAE">
        <w:rPr>
          <w:rFonts w:ascii="Calibri" w:hAnsi="Calibri" w:cs="Calibri"/>
          <w:lang w:val="en-US"/>
        </w:rPr>
        <w:t>indicates the maximum temperatures</w:t>
      </w:r>
      <w:r w:rsidR="00991166">
        <w:rPr>
          <w:rFonts w:ascii="Calibri" w:hAnsi="Calibri" w:cs="Calibri"/>
          <w:lang w:val="en-US"/>
        </w:rPr>
        <w:t xml:space="preserve"> observed in a waterway reach. </w:t>
      </w:r>
    </w:p>
    <w:p w14:paraId="289D690B" w14:textId="06E7CE01" w:rsidR="00E02F34" w:rsidRDefault="006F5F6A" w:rsidP="00C102AF">
      <w:pPr>
        <w:autoSpaceDE w:val="0"/>
        <w:autoSpaceDN w:val="0"/>
        <w:adjustRightInd w:val="0"/>
        <w:spacing w:before="120" w:after="240" w:line="320" w:lineRule="atLeast"/>
        <w:jc w:val="both"/>
        <w:rPr>
          <w:rFonts w:ascii="Calibri" w:hAnsi="Calibri" w:cs="Calibri"/>
        </w:rPr>
      </w:pPr>
      <w:proofErr w:type="gramStart"/>
      <w:r>
        <w:rPr>
          <w:rFonts w:ascii="Calibri" w:hAnsi="Calibri" w:cs="Calibri"/>
          <w:lang w:val="en-US"/>
        </w:rPr>
        <w:t>The majority of</w:t>
      </w:r>
      <w:proofErr w:type="gramEnd"/>
      <w:r w:rsidR="009C3765">
        <w:rPr>
          <w:rFonts w:ascii="Calibri" w:hAnsi="Calibri" w:cs="Calibri"/>
          <w:lang w:val="en-US"/>
        </w:rPr>
        <w:t xml:space="preserve"> continuous </w:t>
      </w:r>
      <w:r w:rsidR="00DF768C">
        <w:rPr>
          <w:rFonts w:ascii="Calibri" w:hAnsi="Calibri" w:cs="Calibri"/>
          <w:lang w:val="en-US"/>
        </w:rPr>
        <w:t>temperature monitoring</w:t>
      </w:r>
      <w:r w:rsidR="009C3765">
        <w:rPr>
          <w:rFonts w:ascii="Calibri" w:hAnsi="Calibri" w:cs="Calibri"/>
          <w:lang w:val="en-US"/>
        </w:rPr>
        <w:t xml:space="preserve"> sites</w:t>
      </w:r>
      <w:r w:rsidR="00DF768C">
        <w:rPr>
          <w:rFonts w:ascii="Calibri" w:hAnsi="Calibri" w:cs="Calibri"/>
          <w:lang w:val="en-US"/>
        </w:rPr>
        <w:t xml:space="preserve"> are in the Grey River catchment</w:t>
      </w:r>
      <w:r w:rsidR="006F0885">
        <w:rPr>
          <w:rFonts w:ascii="Calibri" w:hAnsi="Calibri" w:cs="Calibri"/>
          <w:lang w:val="en-US"/>
        </w:rPr>
        <w:t xml:space="preserve"> (Arnold and Grey</w:t>
      </w:r>
      <w:r w:rsidR="00E229F4">
        <w:rPr>
          <w:rFonts w:ascii="Calibri" w:hAnsi="Calibri" w:cs="Calibri"/>
          <w:lang w:val="en-US"/>
        </w:rPr>
        <w:t xml:space="preserve">, </w:t>
      </w:r>
      <w:r w:rsidR="00E229F4">
        <w:rPr>
          <w:rFonts w:ascii="Calibri" w:hAnsi="Calibri" w:cs="Calibri"/>
          <w:lang w:val="en-US"/>
        </w:rPr>
        <w:fldChar w:fldCharType="begin"/>
      </w:r>
      <w:r w:rsidR="00E229F4">
        <w:rPr>
          <w:rFonts w:ascii="Calibri" w:hAnsi="Calibri" w:cs="Calibri"/>
          <w:lang w:val="en-US"/>
        </w:rPr>
        <w:instrText xml:space="preserve"> REF _Ref214376481 \h </w:instrText>
      </w:r>
      <w:r w:rsidR="00B27379">
        <w:rPr>
          <w:rFonts w:ascii="Calibri" w:hAnsi="Calibri" w:cs="Calibri"/>
          <w:lang w:val="en-US"/>
        </w:rPr>
        <w:instrText xml:space="preserve"> \* MERGEFORMAT </w:instrText>
      </w:r>
      <w:r w:rsidR="00E229F4">
        <w:rPr>
          <w:rFonts w:ascii="Calibri" w:hAnsi="Calibri" w:cs="Calibri"/>
          <w:lang w:val="en-US"/>
        </w:rPr>
      </w:r>
      <w:r w:rsidR="00E229F4">
        <w:rPr>
          <w:rFonts w:ascii="Calibri" w:hAnsi="Calibri" w:cs="Calibri"/>
          <w:lang w:val="en-US"/>
        </w:rPr>
        <w:fldChar w:fldCharType="separate"/>
      </w:r>
      <w:r w:rsidR="00DF3F0E" w:rsidRPr="00B27379">
        <w:rPr>
          <w:rFonts w:ascii="Calibri" w:hAnsi="Calibri" w:cs="Calibri"/>
          <w:lang w:val="en-US"/>
        </w:rPr>
        <w:t>Figure 2</w:t>
      </w:r>
      <w:r w:rsidR="00E229F4">
        <w:rPr>
          <w:rFonts w:ascii="Calibri" w:hAnsi="Calibri" w:cs="Calibri"/>
          <w:lang w:val="en-US"/>
        </w:rPr>
        <w:fldChar w:fldCharType="end"/>
      </w:r>
      <w:r w:rsidR="00E229F4">
        <w:rPr>
          <w:rFonts w:ascii="Calibri" w:hAnsi="Calibri" w:cs="Calibri"/>
          <w:lang w:val="en-US"/>
        </w:rPr>
        <w:t xml:space="preserve">). </w:t>
      </w:r>
      <w:r w:rsidR="004F255D">
        <w:rPr>
          <w:rFonts w:ascii="Calibri" w:hAnsi="Calibri" w:cs="Calibri"/>
          <w:lang w:val="en-US"/>
        </w:rPr>
        <w:t xml:space="preserve">Sites within this catchment show a </w:t>
      </w:r>
      <w:r w:rsidR="001F496C">
        <w:rPr>
          <w:rFonts w:ascii="Calibri" w:hAnsi="Calibri" w:cs="Calibri"/>
          <w:lang w:val="en-US"/>
        </w:rPr>
        <w:t>wide range of CRI</w:t>
      </w:r>
      <w:r w:rsidR="00297B48">
        <w:rPr>
          <w:rFonts w:ascii="Calibri" w:hAnsi="Calibri" w:cs="Calibri"/>
          <w:lang w:val="en-US"/>
        </w:rPr>
        <w:t xml:space="preserve"> scores as the sites vary</w:t>
      </w:r>
      <w:r w:rsidR="000D294D">
        <w:rPr>
          <w:rFonts w:ascii="Calibri" w:hAnsi="Calibri" w:cs="Calibri"/>
          <w:lang w:val="en-US"/>
        </w:rPr>
        <w:t xml:space="preserve"> greatly in </w:t>
      </w:r>
      <w:r w:rsidR="003779CC">
        <w:rPr>
          <w:rFonts w:ascii="Calibri" w:hAnsi="Calibri" w:cs="Calibri"/>
          <w:lang w:val="en-US"/>
        </w:rPr>
        <w:t xml:space="preserve">size, </w:t>
      </w:r>
      <w:r w:rsidR="000906E9">
        <w:rPr>
          <w:rFonts w:ascii="Calibri" w:hAnsi="Calibri" w:cs="Calibri"/>
          <w:lang w:val="en-US"/>
        </w:rPr>
        <w:t>source of flow</w:t>
      </w:r>
      <w:r w:rsidR="0065615C">
        <w:rPr>
          <w:rFonts w:ascii="Calibri" w:hAnsi="Calibri" w:cs="Calibri"/>
          <w:lang w:val="en-US"/>
        </w:rPr>
        <w:t xml:space="preserve">, shading, </w:t>
      </w:r>
      <w:r w:rsidR="003779CC">
        <w:rPr>
          <w:rFonts w:ascii="Calibri" w:hAnsi="Calibri" w:cs="Calibri"/>
          <w:lang w:val="en-US"/>
        </w:rPr>
        <w:t xml:space="preserve">and </w:t>
      </w:r>
      <w:r w:rsidR="00826768">
        <w:rPr>
          <w:rFonts w:ascii="Calibri" w:hAnsi="Calibri" w:cs="Calibri"/>
          <w:lang w:val="en-US"/>
        </w:rPr>
        <w:t>distance from the sea</w:t>
      </w:r>
      <w:r w:rsidR="003779CC">
        <w:rPr>
          <w:rFonts w:ascii="Calibri" w:hAnsi="Calibri" w:cs="Calibri"/>
          <w:lang w:val="en-US"/>
        </w:rPr>
        <w:t xml:space="preserve">. </w:t>
      </w:r>
      <w:r w:rsidR="00D22049">
        <w:rPr>
          <w:rFonts w:ascii="Calibri" w:hAnsi="Calibri" w:cs="Calibri"/>
          <w:lang w:val="en-US"/>
        </w:rPr>
        <w:t xml:space="preserve">The </w:t>
      </w:r>
      <w:proofErr w:type="spellStart"/>
      <w:r w:rsidR="00D22049">
        <w:rPr>
          <w:rFonts w:ascii="Calibri" w:hAnsi="Calibri" w:cs="Calibri"/>
          <w:lang w:val="en-US"/>
        </w:rPr>
        <w:t>Orangipuku</w:t>
      </w:r>
      <w:proofErr w:type="spellEnd"/>
      <w:r w:rsidR="00D22049">
        <w:rPr>
          <w:rFonts w:ascii="Calibri" w:hAnsi="Calibri" w:cs="Calibri"/>
          <w:lang w:val="en-US"/>
        </w:rPr>
        <w:t xml:space="preserve"> River</w:t>
      </w:r>
      <w:r w:rsidR="004D0321">
        <w:rPr>
          <w:rFonts w:ascii="Calibri" w:hAnsi="Calibri" w:cs="Calibri"/>
          <w:lang w:val="en-US"/>
        </w:rPr>
        <w:t xml:space="preserve"> is one of the coolest rivers</w:t>
      </w:r>
      <w:r w:rsidR="00CE3FB7">
        <w:rPr>
          <w:rFonts w:ascii="Calibri" w:hAnsi="Calibri" w:cs="Calibri"/>
          <w:lang w:val="en-US"/>
        </w:rPr>
        <w:t xml:space="preserve"> in summer due to </w:t>
      </w:r>
      <w:r w:rsidR="004514C5">
        <w:rPr>
          <w:rFonts w:ascii="Calibri" w:hAnsi="Calibri" w:cs="Calibri"/>
          <w:lang w:val="en-US"/>
        </w:rPr>
        <w:t xml:space="preserve">a </w:t>
      </w:r>
      <w:r w:rsidR="008B6388">
        <w:rPr>
          <w:rFonts w:ascii="Calibri" w:hAnsi="Calibri" w:cs="Calibri"/>
          <w:lang w:val="en-US"/>
        </w:rPr>
        <w:t>dominant</w:t>
      </w:r>
      <w:r w:rsidR="007A7A58">
        <w:rPr>
          <w:rFonts w:ascii="Calibri" w:hAnsi="Calibri" w:cs="Calibri"/>
          <w:lang w:val="en-US"/>
        </w:rPr>
        <w:t xml:space="preserve"> spring fed</w:t>
      </w:r>
      <w:r w:rsidR="004D50F8">
        <w:rPr>
          <w:rFonts w:ascii="Calibri" w:hAnsi="Calibri" w:cs="Calibri"/>
          <w:lang w:val="en-US"/>
        </w:rPr>
        <w:t xml:space="preserve"> supply</w:t>
      </w:r>
      <w:r w:rsidR="00E3133C">
        <w:rPr>
          <w:rFonts w:ascii="Calibri" w:hAnsi="Calibri" w:cs="Calibri"/>
          <w:lang w:val="en-US"/>
        </w:rPr>
        <w:t xml:space="preserve">. </w:t>
      </w:r>
      <w:r w:rsidR="00D83802">
        <w:rPr>
          <w:rFonts w:ascii="Calibri" w:hAnsi="Calibri" w:cs="Calibri"/>
          <w:lang w:val="en-US"/>
        </w:rPr>
        <w:t>This strong groundwater</w:t>
      </w:r>
      <w:r w:rsidR="00076D49">
        <w:rPr>
          <w:rFonts w:ascii="Calibri" w:hAnsi="Calibri" w:cs="Calibri"/>
          <w:lang w:val="en-US"/>
        </w:rPr>
        <w:t xml:space="preserve"> derived</w:t>
      </w:r>
      <w:r w:rsidR="00FC2735">
        <w:rPr>
          <w:rFonts w:ascii="Calibri" w:hAnsi="Calibri" w:cs="Calibri"/>
          <w:lang w:val="en-US"/>
        </w:rPr>
        <w:t xml:space="preserve"> </w:t>
      </w:r>
      <w:r w:rsidR="003E5199">
        <w:rPr>
          <w:rFonts w:ascii="Calibri" w:hAnsi="Calibri" w:cs="Calibri"/>
          <w:lang w:val="en-US"/>
        </w:rPr>
        <w:t xml:space="preserve">source </w:t>
      </w:r>
      <w:r w:rsidR="00D32407">
        <w:rPr>
          <w:rFonts w:ascii="Calibri" w:hAnsi="Calibri" w:cs="Calibri"/>
          <w:lang w:val="en-US"/>
        </w:rPr>
        <w:t xml:space="preserve">leads to </w:t>
      </w:r>
      <w:r w:rsidR="00BC153B">
        <w:rPr>
          <w:rFonts w:ascii="Calibri" w:hAnsi="Calibri" w:cs="Calibri"/>
          <w:lang w:val="en-US"/>
        </w:rPr>
        <w:t>relatively</w:t>
      </w:r>
      <w:r w:rsidR="00D32407">
        <w:rPr>
          <w:rFonts w:ascii="Calibri" w:hAnsi="Calibri" w:cs="Calibri"/>
          <w:lang w:val="en-US"/>
        </w:rPr>
        <w:t xml:space="preserve"> warm temperatures in winter</w:t>
      </w:r>
      <w:r w:rsidR="00BC153B">
        <w:rPr>
          <w:rFonts w:ascii="Calibri" w:hAnsi="Calibri" w:cs="Calibri"/>
          <w:lang w:val="en-US"/>
        </w:rPr>
        <w:t xml:space="preserve">. </w:t>
      </w:r>
      <w:r w:rsidR="00AF6EC8">
        <w:rPr>
          <w:rFonts w:ascii="Calibri" w:hAnsi="Calibri" w:cs="Calibri"/>
          <w:lang w:val="en-US"/>
        </w:rPr>
        <w:t>Sawyers Ck is a third order stream near Greymouth</w:t>
      </w:r>
      <w:r w:rsidR="00951C01">
        <w:rPr>
          <w:rFonts w:ascii="Calibri" w:hAnsi="Calibri" w:cs="Calibri"/>
          <w:lang w:val="en-US"/>
        </w:rPr>
        <w:t>, which has two</w:t>
      </w:r>
      <w:r w:rsidR="00A871B4">
        <w:rPr>
          <w:rFonts w:ascii="Calibri" w:hAnsi="Calibri" w:cs="Calibri"/>
          <w:lang w:val="en-US"/>
        </w:rPr>
        <w:t xml:space="preserve"> monitoring sites</w:t>
      </w:r>
      <w:r w:rsidR="00A429E7">
        <w:rPr>
          <w:rFonts w:ascii="Calibri" w:hAnsi="Calibri" w:cs="Calibri"/>
          <w:lang w:val="en-US"/>
        </w:rPr>
        <w:t xml:space="preserve"> </w:t>
      </w:r>
      <w:r w:rsidR="00D02257">
        <w:rPr>
          <w:rFonts w:ascii="Calibri" w:hAnsi="Calibri" w:cs="Calibri"/>
          <w:lang w:val="en-US"/>
        </w:rPr>
        <w:t>–</w:t>
      </w:r>
      <w:r w:rsidR="00A429E7">
        <w:rPr>
          <w:rFonts w:ascii="Calibri" w:hAnsi="Calibri" w:cs="Calibri"/>
          <w:lang w:val="en-US"/>
        </w:rPr>
        <w:t xml:space="preserve"> one</w:t>
      </w:r>
      <w:r w:rsidR="00D02257">
        <w:rPr>
          <w:rFonts w:ascii="Calibri" w:hAnsi="Calibri" w:cs="Calibri"/>
          <w:lang w:val="en-US"/>
        </w:rPr>
        <w:t xml:space="preserve"> </w:t>
      </w:r>
      <w:r w:rsidR="009D2B27">
        <w:rPr>
          <w:rFonts w:ascii="Calibri" w:hAnsi="Calibri" w:cs="Calibri"/>
          <w:lang w:val="en-US"/>
        </w:rPr>
        <w:t>in the town</w:t>
      </w:r>
      <w:r w:rsidR="00C07223">
        <w:rPr>
          <w:rFonts w:ascii="Calibri" w:hAnsi="Calibri" w:cs="Calibri"/>
          <w:lang w:val="en-US"/>
        </w:rPr>
        <w:t>, near</w:t>
      </w:r>
      <w:r w:rsidR="00B94301">
        <w:rPr>
          <w:rFonts w:ascii="Calibri" w:hAnsi="Calibri" w:cs="Calibri"/>
          <w:lang w:val="en-US"/>
        </w:rPr>
        <w:t xml:space="preserve"> a tidal lagoon, and the other</w:t>
      </w:r>
      <w:r w:rsidR="000F7D18">
        <w:rPr>
          <w:rFonts w:ascii="Calibri" w:hAnsi="Calibri" w:cs="Calibri"/>
          <w:lang w:val="en-US"/>
        </w:rPr>
        <w:t xml:space="preserve"> </w:t>
      </w:r>
      <w:r w:rsidR="006552E0">
        <w:rPr>
          <w:rFonts w:ascii="Calibri" w:hAnsi="Calibri" w:cs="Calibri"/>
          <w:lang w:val="en-US"/>
        </w:rPr>
        <w:t>in forested</w:t>
      </w:r>
      <w:r w:rsidR="00BE6F25">
        <w:rPr>
          <w:rFonts w:ascii="Calibri" w:hAnsi="Calibri" w:cs="Calibri"/>
          <w:lang w:val="en-US"/>
        </w:rPr>
        <w:t xml:space="preserve"> hill country. </w:t>
      </w:r>
      <w:r w:rsidR="009D0A9A">
        <w:rPr>
          <w:rFonts w:ascii="Calibri" w:hAnsi="Calibri" w:cs="Calibri"/>
          <w:lang w:val="en-US"/>
        </w:rPr>
        <w:t>W</w:t>
      </w:r>
      <w:r w:rsidR="009D0A9A" w:rsidRPr="008846C9">
        <w:rPr>
          <w:rFonts w:ascii="Calibri" w:hAnsi="Calibri" w:cs="Calibri"/>
          <w:lang w:val="en-US"/>
        </w:rPr>
        <w:t xml:space="preserve">hile these sites are less </w:t>
      </w:r>
      <w:bookmarkStart w:id="23" w:name="_Hlk214382067"/>
      <w:r w:rsidR="009D0A9A" w:rsidRPr="008846C9">
        <w:rPr>
          <w:rFonts w:ascii="Calibri" w:hAnsi="Calibri" w:cs="Calibri"/>
          <w:lang w:val="en-US"/>
        </w:rPr>
        <w:t xml:space="preserve">than </w:t>
      </w:r>
      <w:r w:rsidR="004C3AC9" w:rsidRPr="008846C9">
        <w:rPr>
          <w:rFonts w:ascii="Calibri" w:hAnsi="Calibri" w:cs="Calibri"/>
          <w:lang w:val="en-US"/>
        </w:rPr>
        <w:t>4 km apart</w:t>
      </w:r>
      <w:r w:rsidR="00741566" w:rsidRPr="008846C9">
        <w:rPr>
          <w:rFonts w:ascii="Calibri" w:hAnsi="Calibri" w:cs="Calibri"/>
          <w:lang w:val="en-US"/>
        </w:rPr>
        <w:t xml:space="preserve">, </w:t>
      </w:r>
      <w:r w:rsidR="0082615F" w:rsidRPr="008846C9">
        <w:rPr>
          <w:rFonts w:ascii="Calibri" w:hAnsi="Calibri" w:cs="Calibri"/>
          <w:lang w:val="en-US"/>
        </w:rPr>
        <w:t>the</w:t>
      </w:r>
      <w:r w:rsidR="00B050D2" w:rsidRPr="008846C9">
        <w:rPr>
          <w:rFonts w:ascii="Calibri" w:hAnsi="Calibri" w:cs="Calibri"/>
          <w:lang w:val="en-US"/>
        </w:rPr>
        <w:t xml:space="preserve"> </w:t>
      </w:r>
      <w:r w:rsidR="00AD1846" w:rsidRPr="008846C9">
        <w:rPr>
          <w:rFonts w:ascii="Calibri" w:hAnsi="Calibri" w:cs="Calibri"/>
          <w:lang w:val="en-US"/>
        </w:rPr>
        <w:t>effect of reduced riparian shade</w:t>
      </w:r>
      <w:r w:rsidR="00EE023A" w:rsidRPr="008846C9">
        <w:rPr>
          <w:rFonts w:ascii="Calibri" w:hAnsi="Calibri" w:cs="Calibri"/>
          <w:lang w:val="en-US"/>
        </w:rPr>
        <w:t xml:space="preserve"> </w:t>
      </w:r>
      <w:r w:rsidR="003B7841" w:rsidRPr="008846C9">
        <w:rPr>
          <w:rFonts w:ascii="Calibri" w:hAnsi="Calibri" w:cs="Calibri"/>
          <w:lang w:val="en-US"/>
        </w:rPr>
        <w:t xml:space="preserve">is </w:t>
      </w:r>
      <w:r w:rsidR="00835EB6" w:rsidRPr="008846C9">
        <w:rPr>
          <w:rFonts w:ascii="Calibri" w:hAnsi="Calibri" w:cs="Calibri"/>
          <w:lang w:val="en-US"/>
        </w:rPr>
        <w:t>significant</w:t>
      </w:r>
      <w:r w:rsidR="00AD1846" w:rsidRPr="008846C9">
        <w:rPr>
          <w:rFonts w:ascii="Calibri" w:hAnsi="Calibri" w:cs="Calibri"/>
          <w:lang w:val="en-US"/>
        </w:rPr>
        <w:t xml:space="preserve"> </w:t>
      </w:r>
      <w:r w:rsidR="00833645" w:rsidRPr="008846C9">
        <w:rPr>
          <w:rFonts w:ascii="Calibri" w:hAnsi="Calibri" w:cs="Calibri"/>
          <w:lang w:val="en-US"/>
        </w:rPr>
        <w:t>on this smaller, slow flowing</w:t>
      </w:r>
      <w:r w:rsidR="00CD3CF3" w:rsidRPr="008846C9">
        <w:rPr>
          <w:rFonts w:ascii="Calibri" w:hAnsi="Calibri" w:cs="Calibri"/>
          <w:lang w:val="en-US"/>
        </w:rPr>
        <w:t xml:space="preserve"> waterway</w:t>
      </w:r>
      <w:r w:rsidR="00CD471C" w:rsidRPr="008846C9">
        <w:rPr>
          <w:rFonts w:ascii="Calibri" w:hAnsi="Calibri" w:cs="Calibri"/>
          <w:lang w:val="en-US"/>
        </w:rPr>
        <w:t xml:space="preserve">, with </w:t>
      </w:r>
      <w:r w:rsidR="00ED7256" w:rsidRPr="008846C9">
        <w:rPr>
          <w:rFonts w:ascii="Calibri" w:hAnsi="Calibri" w:cs="Calibri"/>
          <w:lang w:val="en-US"/>
        </w:rPr>
        <w:t>respective</w:t>
      </w:r>
      <w:r w:rsidR="00CD471C" w:rsidRPr="008846C9">
        <w:rPr>
          <w:rFonts w:ascii="Calibri" w:hAnsi="Calibri" w:cs="Calibri"/>
          <w:lang w:val="en-US"/>
        </w:rPr>
        <w:t xml:space="preserve"> median </w:t>
      </w:r>
      <w:r w:rsidR="009A0370" w:rsidRPr="008846C9">
        <w:rPr>
          <w:rFonts w:ascii="Calibri" w:hAnsi="Calibri" w:cs="Calibri"/>
          <w:lang w:val="en-US"/>
        </w:rPr>
        <w:t>CRI</w:t>
      </w:r>
      <w:r w:rsidR="00ED7256" w:rsidRPr="008846C9">
        <w:rPr>
          <w:rFonts w:ascii="Calibri" w:hAnsi="Calibri" w:cs="Calibri"/>
          <w:lang w:val="en-US"/>
        </w:rPr>
        <w:t xml:space="preserve">’s of </w:t>
      </w:r>
      <w:r w:rsidR="00D710BA" w:rsidRPr="008846C9">
        <w:rPr>
          <w:rFonts w:ascii="Calibri" w:hAnsi="Calibri" w:cs="Calibri"/>
          <w:lang w:val="en-US"/>
        </w:rPr>
        <w:t>16</w:t>
      </w:r>
      <w:r w:rsidR="000F51BC" w:rsidRPr="008846C9">
        <w:rPr>
          <w:rFonts w:ascii="Calibri" w:hAnsi="Calibri" w:cs="Calibri"/>
          <w:lang w:val="en-US"/>
        </w:rPr>
        <w:t>.4</w:t>
      </w:r>
      <w:r w:rsidR="00830C09" w:rsidRPr="008846C9">
        <w:rPr>
          <w:rFonts w:ascii="Calibri" w:hAnsi="Calibri" w:cs="Calibri"/>
        </w:rPr>
        <w:t>⁰C</w:t>
      </w:r>
      <w:r w:rsidR="00D710BA" w:rsidRPr="008846C9">
        <w:rPr>
          <w:rFonts w:ascii="Calibri" w:hAnsi="Calibri" w:cs="Calibri"/>
          <w:lang w:val="en-US"/>
        </w:rPr>
        <w:t xml:space="preserve"> and </w:t>
      </w:r>
      <w:r w:rsidR="001B1E07" w:rsidRPr="008846C9">
        <w:rPr>
          <w:rFonts w:ascii="Calibri" w:hAnsi="Calibri" w:cs="Calibri"/>
          <w:lang w:val="en-US"/>
        </w:rPr>
        <w:t>21.</w:t>
      </w:r>
      <w:r w:rsidR="000F51BC" w:rsidRPr="008846C9">
        <w:rPr>
          <w:rFonts w:ascii="Calibri" w:hAnsi="Calibri" w:cs="Calibri"/>
          <w:lang w:val="en-US"/>
        </w:rPr>
        <w:t>7</w:t>
      </w:r>
      <w:r w:rsidR="00830C09" w:rsidRPr="008846C9">
        <w:rPr>
          <w:rFonts w:ascii="Calibri" w:hAnsi="Calibri" w:cs="Calibri"/>
        </w:rPr>
        <w:t>⁰C</w:t>
      </w:r>
      <w:r w:rsidR="00830C09" w:rsidRPr="008846C9">
        <w:rPr>
          <w:rFonts w:ascii="Calibri" w:hAnsi="Calibri" w:cs="Calibri"/>
          <w:lang w:val="en-US"/>
        </w:rPr>
        <w:t xml:space="preserve">. </w:t>
      </w:r>
      <w:r w:rsidR="00FC57D7" w:rsidRPr="008846C9">
        <w:rPr>
          <w:rFonts w:ascii="Calibri" w:hAnsi="Calibri" w:cs="Calibri"/>
          <w:lang w:val="en-US"/>
        </w:rPr>
        <w:t>Maximum</w:t>
      </w:r>
      <w:r w:rsidR="0077197A" w:rsidRPr="008846C9">
        <w:rPr>
          <w:rFonts w:ascii="Calibri" w:hAnsi="Calibri" w:cs="Calibri"/>
          <w:lang w:val="en-US"/>
        </w:rPr>
        <w:t xml:space="preserve"> CRI’s for these sites are further apart 1</w:t>
      </w:r>
      <w:r w:rsidR="00C60308" w:rsidRPr="008846C9">
        <w:rPr>
          <w:rFonts w:ascii="Calibri" w:hAnsi="Calibri" w:cs="Calibri"/>
          <w:lang w:val="en-US"/>
        </w:rPr>
        <w:t>7.4</w:t>
      </w:r>
      <w:r w:rsidR="0077197A" w:rsidRPr="008846C9">
        <w:rPr>
          <w:rFonts w:ascii="Calibri" w:hAnsi="Calibri" w:cs="Calibri"/>
        </w:rPr>
        <w:t>⁰C</w:t>
      </w:r>
      <w:r w:rsidR="0077197A" w:rsidRPr="008846C9">
        <w:rPr>
          <w:rFonts w:ascii="Calibri" w:hAnsi="Calibri" w:cs="Calibri"/>
          <w:lang w:val="en-US"/>
        </w:rPr>
        <w:t xml:space="preserve"> and 2</w:t>
      </w:r>
      <w:r w:rsidR="00C60308" w:rsidRPr="008846C9">
        <w:rPr>
          <w:rFonts w:ascii="Calibri" w:hAnsi="Calibri" w:cs="Calibri"/>
          <w:lang w:val="en-US"/>
        </w:rPr>
        <w:t>2</w:t>
      </w:r>
      <w:r w:rsidR="00C60308" w:rsidRPr="00606F81">
        <w:rPr>
          <w:rFonts w:ascii="Calibri" w:hAnsi="Calibri" w:cs="Calibri"/>
          <w:lang w:val="en-US"/>
        </w:rPr>
        <w:t>.9</w:t>
      </w:r>
      <w:r w:rsidR="0077197A" w:rsidRPr="00606F81">
        <w:rPr>
          <w:rFonts w:ascii="Calibri" w:hAnsi="Calibri" w:cs="Calibri"/>
        </w:rPr>
        <w:t>⁰C</w:t>
      </w:r>
      <w:r w:rsidR="00606F81" w:rsidRPr="00606F81">
        <w:rPr>
          <w:rFonts w:ascii="Calibri" w:hAnsi="Calibri" w:cs="Calibri"/>
        </w:rPr>
        <w:t xml:space="preserve"> (</w:t>
      </w:r>
      <w:r w:rsidR="00606F81" w:rsidRPr="00606F81">
        <w:rPr>
          <w:rFonts w:ascii="Calibri" w:hAnsi="Calibri" w:cs="Calibri"/>
        </w:rPr>
        <w:fldChar w:fldCharType="begin"/>
      </w:r>
      <w:r w:rsidR="00606F81" w:rsidRPr="00606F81">
        <w:rPr>
          <w:rFonts w:ascii="Calibri" w:hAnsi="Calibri" w:cs="Calibri"/>
        </w:rPr>
        <w:instrText xml:space="preserve"> REF _Ref214447245 \h  \* MERGEFORMAT </w:instrText>
      </w:r>
      <w:r w:rsidR="00606F81" w:rsidRPr="00606F81">
        <w:rPr>
          <w:rFonts w:ascii="Calibri" w:hAnsi="Calibri" w:cs="Calibri"/>
        </w:rPr>
      </w:r>
      <w:r w:rsidR="00606F81" w:rsidRPr="00606F81">
        <w:rPr>
          <w:rFonts w:ascii="Calibri" w:hAnsi="Calibri" w:cs="Calibri"/>
        </w:rPr>
        <w:fldChar w:fldCharType="separate"/>
      </w:r>
      <w:r w:rsidR="00DF3F0E" w:rsidRPr="00DF3F0E">
        <w:rPr>
          <w:rFonts w:eastAsia="Times New Roman" w:cstheme="minorHAnsi"/>
          <w:sz w:val="22"/>
          <w:szCs w:val="22"/>
          <w:lang w:val="en-US"/>
        </w:rPr>
        <w:t xml:space="preserve">Table </w:t>
      </w:r>
      <w:r w:rsidR="00DF3F0E" w:rsidRPr="00DF3F0E">
        <w:rPr>
          <w:rFonts w:eastAsia="Times New Roman" w:cstheme="minorHAnsi"/>
          <w:noProof/>
          <w:sz w:val="22"/>
          <w:szCs w:val="22"/>
          <w:lang w:val="en-US"/>
        </w:rPr>
        <w:t>2</w:t>
      </w:r>
      <w:r w:rsidR="00606F81" w:rsidRPr="00606F81">
        <w:rPr>
          <w:rFonts w:ascii="Calibri" w:hAnsi="Calibri" w:cs="Calibri"/>
        </w:rPr>
        <w:fldChar w:fldCharType="end"/>
      </w:r>
      <w:r w:rsidR="00606F81" w:rsidRPr="00606F81">
        <w:rPr>
          <w:rFonts w:ascii="Calibri" w:hAnsi="Calibri" w:cs="Calibri"/>
        </w:rPr>
        <w:t>)</w:t>
      </w:r>
      <w:bookmarkEnd w:id="23"/>
      <w:r w:rsidR="00606F81" w:rsidRPr="00606F81">
        <w:rPr>
          <w:rFonts w:ascii="Calibri" w:hAnsi="Calibri" w:cs="Calibri"/>
        </w:rPr>
        <w:t>.</w:t>
      </w:r>
    </w:p>
    <w:p w14:paraId="72B61F69" w14:textId="254667EE" w:rsidR="0090632A" w:rsidRDefault="00CE2027" w:rsidP="00C102AF">
      <w:pPr>
        <w:autoSpaceDE w:val="0"/>
        <w:autoSpaceDN w:val="0"/>
        <w:adjustRightInd w:val="0"/>
        <w:spacing w:before="120" w:after="240" w:line="320" w:lineRule="atLeast"/>
        <w:jc w:val="both"/>
        <w:rPr>
          <w:rFonts w:ascii="Calibri" w:hAnsi="Calibri" w:cs="Calibri"/>
        </w:rPr>
      </w:pPr>
      <w:r>
        <w:rPr>
          <w:rFonts w:ascii="Calibri" w:hAnsi="Calibri" w:cs="Calibri"/>
        </w:rPr>
        <w:t>The Hohonu River (4</w:t>
      </w:r>
      <w:r w:rsidRPr="009B1C19">
        <w:rPr>
          <w:rFonts w:ascii="Calibri" w:hAnsi="Calibri" w:cs="Calibri"/>
          <w:vertAlign w:val="superscript"/>
        </w:rPr>
        <w:t>th</w:t>
      </w:r>
      <w:r>
        <w:rPr>
          <w:rFonts w:ascii="Calibri" w:hAnsi="Calibri" w:cs="Calibri"/>
        </w:rPr>
        <w:t xml:space="preserve"> order) is a</w:t>
      </w:r>
      <w:r w:rsidR="006561DD">
        <w:rPr>
          <w:rFonts w:ascii="Calibri" w:hAnsi="Calibri" w:cs="Calibri"/>
        </w:rPr>
        <w:t xml:space="preserve"> similar example further inland</w:t>
      </w:r>
      <w:r w:rsidR="000B305B">
        <w:rPr>
          <w:rFonts w:ascii="Calibri" w:hAnsi="Calibri" w:cs="Calibri"/>
        </w:rPr>
        <w:t xml:space="preserve"> </w:t>
      </w:r>
      <w:r w:rsidR="00E02F34">
        <w:rPr>
          <w:rFonts w:ascii="Calibri" w:hAnsi="Calibri" w:cs="Calibri"/>
        </w:rPr>
        <w:t>in the Grey River catchment</w:t>
      </w:r>
      <w:r>
        <w:rPr>
          <w:rFonts w:ascii="Calibri" w:hAnsi="Calibri" w:cs="Calibri"/>
        </w:rPr>
        <w:t>.</w:t>
      </w:r>
      <w:r w:rsidR="000B305B">
        <w:rPr>
          <w:rFonts w:ascii="Calibri" w:hAnsi="Calibri" w:cs="Calibri"/>
        </w:rPr>
        <w:t xml:space="preserve"> </w:t>
      </w:r>
      <w:r w:rsidR="00CF7925">
        <w:rPr>
          <w:rFonts w:ascii="Calibri" w:hAnsi="Calibri" w:cs="Calibri"/>
          <w:lang w:val="en-US"/>
        </w:rPr>
        <w:t>T</w:t>
      </w:r>
      <w:r w:rsidR="00E02F34">
        <w:rPr>
          <w:rFonts w:ascii="Calibri" w:hAnsi="Calibri" w:cs="Calibri"/>
          <w:lang w:val="en-US"/>
        </w:rPr>
        <w:t>here are t</w:t>
      </w:r>
      <w:r w:rsidR="00CF7925">
        <w:rPr>
          <w:rFonts w:ascii="Calibri" w:hAnsi="Calibri" w:cs="Calibri"/>
          <w:lang w:val="en-US"/>
        </w:rPr>
        <w:t>wo sites</w:t>
      </w:r>
      <w:r w:rsidR="00467AD3">
        <w:rPr>
          <w:rFonts w:ascii="Calibri" w:hAnsi="Calibri" w:cs="Calibri"/>
          <w:lang w:val="en-US"/>
        </w:rPr>
        <w:t xml:space="preserve"> on this river</w:t>
      </w:r>
      <w:r w:rsidR="00E02F34">
        <w:rPr>
          <w:rFonts w:ascii="Calibri" w:hAnsi="Calibri" w:cs="Calibri"/>
          <w:lang w:val="en-US"/>
        </w:rPr>
        <w:t xml:space="preserve">, </w:t>
      </w:r>
      <w:r w:rsidR="00CF7925">
        <w:rPr>
          <w:rFonts w:ascii="Calibri" w:hAnsi="Calibri" w:cs="Calibri"/>
          <w:lang w:val="en-US"/>
        </w:rPr>
        <w:t>9</w:t>
      </w:r>
      <w:r w:rsidR="009B1C19">
        <w:rPr>
          <w:rFonts w:ascii="Calibri" w:hAnsi="Calibri" w:cs="Calibri"/>
          <w:lang w:val="en-US"/>
        </w:rPr>
        <w:t xml:space="preserve"> km apart</w:t>
      </w:r>
      <w:r w:rsidR="00E50321">
        <w:rPr>
          <w:rFonts w:ascii="Calibri" w:hAnsi="Calibri" w:cs="Calibri"/>
          <w:lang w:val="en-US"/>
        </w:rPr>
        <w:t>. O</w:t>
      </w:r>
      <w:r w:rsidR="00467AD3">
        <w:rPr>
          <w:rFonts w:ascii="Calibri" w:hAnsi="Calibri" w:cs="Calibri"/>
          <w:lang w:val="en-US"/>
        </w:rPr>
        <w:t xml:space="preserve">ne </w:t>
      </w:r>
      <w:r w:rsidR="00E50321">
        <w:rPr>
          <w:rFonts w:ascii="Calibri" w:hAnsi="Calibri" w:cs="Calibri"/>
          <w:lang w:val="en-US"/>
        </w:rPr>
        <w:t xml:space="preserve">site is located </w:t>
      </w:r>
      <w:r w:rsidR="00467AD3">
        <w:rPr>
          <w:rFonts w:ascii="Calibri" w:hAnsi="Calibri" w:cs="Calibri"/>
          <w:lang w:val="en-US"/>
        </w:rPr>
        <w:t>at the base of steep</w:t>
      </w:r>
      <w:r w:rsidR="00761849">
        <w:rPr>
          <w:rFonts w:ascii="Calibri" w:hAnsi="Calibri" w:cs="Calibri"/>
          <w:lang w:val="en-US"/>
        </w:rPr>
        <w:t xml:space="preserve">, forest clad hill country and the other downstream </w:t>
      </w:r>
      <w:r w:rsidR="007208D6">
        <w:rPr>
          <w:rFonts w:ascii="Calibri" w:hAnsi="Calibri" w:cs="Calibri"/>
          <w:lang w:val="en-US"/>
        </w:rPr>
        <w:t>in flatter</w:t>
      </w:r>
      <w:r w:rsidR="00645846">
        <w:rPr>
          <w:rFonts w:ascii="Calibri" w:hAnsi="Calibri" w:cs="Calibri"/>
          <w:lang w:val="en-US"/>
        </w:rPr>
        <w:t xml:space="preserve"> country with reduced riparian cover. </w:t>
      </w:r>
      <w:r w:rsidR="00E02F34">
        <w:rPr>
          <w:rFonts w:ascii="Calibri" w:hAnsi="Calibri" w:cs="Calibri"/>
          <w:lang w:val="en-US"/>
        </w:rPr>
        <w:t xml:space="preserve">As well as </w:t>
      </w:r>
      <w:r w:rsidR="009B1C19">
        <w:rPr>
          <w:rFonts w:ascii="Calibri" w:hAnsi="Calibri" w:cs="Calibri"/>
          <w:lang w:val="en-US"/>
        </w:rPr>
        <w:t>the effect of reduced riparian shade</w:t>
      </w:r>
      <w:r w:rsidR="00D006E1">
        <w:rPr>
          <w:rFonts w:ascii="Calibri" w:hAnsi="Calibri" w:cs="Calibri"/>
          <w:lang w:val="en-US"/>
        </w:rPr>
        <w:t>, additions of</w:t>
      </w:r>
      <w:r w:rsidR="00030F7B">
        <w:rPr>
          <w:rFonts w:ascii="Calibri" w:hAnsi="Calibri" w:cs="Calibri"/>
          <w:lang w:val="en-US"/>
        </w:rPr>
        <w:t xml:space="preserve"> dark dissolved organic </w:t>
      </w:r>
      <w:r w:rsidR="00030F7B">
        <w:rPr>
          <w:rFonts w:ascii="Calibri" w:hAnsi="Calibri" w:cs="Calibri"/>
          <w:lang w:val="en-US"/>
        </w:rPr>
        <w:lastRenderedPageBreak/>
        <w:t>matter</w:t>
      </w:r>
      <w:r w:rsidR="00727211">
        <w:rPr>
          <w:rFonts w:ascii="Calibri" w:hAnsi="Calibri" w:cs="Calibri"/>
          <w:lang w:val="en-US"/>
        </w:rPr>
        <w:t xml:space="preserve"> </w:t>
      </w:r>
      <w:r w:rsidR="00F54DEF">
        <w:rPr>
          <w:rFonts w:ascii="Calibri" w:hAnsi="Calibri" w:cs="Calibri"/>
          <w:lang w:val="en-US"/>
        </w:rPr>
        <w:t xml:space="preserve">(DOM) </w:t>
      </w:r>
      <w:r w:rsidR="00727211">
        <w:rPr>
          <w:rFonts w:ascii="Calibri" w:hAnsi="Calibri" w:cs="Calibri"/>
          <w:lang w:val="en-US"/>
        </w:rPr>
        <w:t>and slower</w:t>
      </w:r>
      <w:r w:rsidR="003E5906">
        <w:rPr>
          <w:rFonts w:ascii="Calibri" w:hAnsi="Calibri" w:cs="Calibri"/>
          <w:lang w:val="en-US"/>
        </w:rPr>
        <w:t xml:space="preserve"> water</w:t>
      </w:r>
      <w:r w:rsidR="00727211">
        <w:rPr>
          <w:rFonts w:ascii="Calibri" w:hAnsi="Calibri" w:cs="Calibri"/>
          <w:lang w:val="en-US"/>
        </w:rPr>
        <w:t xml:space="preserve"> velocit</w:t>
      </w:r>
      <w:r w:rsidR="003E5906">
        <w:rPr>
          <w:rFonts w:ascii="Calibri" w:hAnsi="Calibri" w:cs="Calibri"/>
          <w:lang w:val="en-US"/>
        </w:rPr>
        <w:t xml:space="preserve">ies </w:t>
      </w:r>
      <w:r w:rsidR="005F6BB4">
        <w:rPr>
          <w:rFonts w:ascii="Calibri" w:hAnsi="Calibri" w:cs="Calibri"/>
          <w:lang w:val="en-US"/>
        </w:rPr>
        <w:t>contribute to warming</w:t>
      </w:r>
      <w:r w:rsidR="0000368B">
        <w:rPr>
          <w:rFonts w:ascii="Calibri" w:hAnsi="Calibri" w:cs="Calibri"/>
          <w:lang w:val="en-US"/>
        </w:rPr>
        <w:t xml:space="preserve"> and</w:t>
      </w:r>
      <w:r w:rsidR="00A25244">
        <w:rPr>
          <w:rFonts w:ascii="Calibri" w:hAnsi="Calibri" w:cs="Calibri"/>
          <w:lang w:val="en-US"/>
        </w:rPr>
        <w:t xml:space="preserve"> temperature increases</w:t>
      </w:r>
      <w:r w:rsidR="00E8019E">
        <w:rPr>
          <w:rFonts w:ascii="Calibri" w:hAnsi="Calibri" w:cs="Calibri"/>
          <w:lang w:val="en-US"/>
        </w:rPr>
        <w:t xml:space="preserve"> (Williamson </w:t>
      </w:r>
      <w:r w:rsidR="00E03D7D">
        <w:rPr>
          <w:rFonts w:ascii="Calibri" w:hAnsi="Calibri" w:cs="Calibri"/>
          <w:lang w:val="en-US"/>
        </w:rPr>
        <w:t xml:space="preserve">et al. </w:t>
      </w:r>
      <w:r w:rsidR="00E8019E">
        <w:rPr>
          <w:rFonts w:ascii="Calibri" w:hAnsi="Calibri" w:cs="Calibri"/>
          <w:lang w:val="en-US"/>
        </w:rPr>
        <w:t>2015)</w:t>
      </w:r>
      <w:r w:rsidR="0090632A">
        <w:rPr>
          <w:rFonts w:ascii="Calibri" w:hAnsi="Calibri" w:cs="Calibri"/>
          <w:lang w:val="en-US"/>
        </w:rPr>
        <w:t xml:space="preserve">. </w:t>
      </w:r>
      <w:r w:rsidR="006A5683">
        <w:rPr>
          <w:rFonts w:ascii="Calibri" w:hAnsi="Calibri" w:cs="Calibri"/>
          <w:lang w:val="en-US"/>
        </w:rPr>
        <w:t xml:space="preserve">Upstream to downstream </w:t>
      </w:r>
      <w:r w:rsidR="00905942">
        <w:rPr>
          <w:rFonts w:ascii="Calibri" w:hAnsi="Calibri" w:cs="Calibri"/>
          <w:lang w:val="en-US"/>
        </w:rPr>
        <w:t>median CRI’s are 16.5</w:t>
      </w:r>
      <w:r w:rsidR="00905942" w:rsidRPr="007C3047">
        <w:rPr>
          <w:rFonts w:ascii="Calibri" w:hAnsi="Calibri" w:cs="Calibri"/>
        </w:rPr>
        <w:t>⁰C</w:t>
      </w:r>
      <w:r w:rsidR="00905942">
        <w:rPr>
          <w:rFonts w:ascii="Calibri" w:hAnsi="Calibri" w:cs="Calibri"/>
          <w:lang w:val="en-US"/>
        </w:rPr>
        <w:t xml:space="preserve"> and 23.4</w:t>
      </w:r>
      <w:r w:rsidR="00905942" w:rsidRPr="007C3047">
        <w:rPr>
          <w:rFonts w:ascii="Calibri" w:hAnsi="Calibri" w:cs="Calibri"/>
        </w:rPr>
        <w:t>⁰C</w:t>
      </w:r>
      <w:r w:rsidR="00905942">
        <w:rPr>
          <w:rFonts w:ascii="Calibri" w:hAnsi="Calibri" w:cs="Calibri"/>
        </w:rPr>
        <w:t xml:space="preserve">, with </w:t>
      </w:r>
      <w:r w:rsidR="00AA0252">
        <w:rPr>
          <w:rFonts w:ascii="Calibri" w:hAnsi="Calibri" w:cs="Calibri"/>
          <w:lang w:val="en-US"/>
        </w:rPr>
        <w:t>maximum</w:t>
      </w:r>
      <w:r w:rsidR="00905942">
        <w:rPr>
          <w:rFonts w:ascii="Calibri" w:hAnsi="Calibri" w:cs="Calibri"/>
          <w:lang w:val="en-US"/>
        </w:rPr>
        <w:t xml:space="preserve"> CRI’s for these sites at 17.2</w:t>
      </w:r>
      <w:r w:rsidR="00905942" w:rsidRPr="007C3047">
        <w:rPr>
          <w:rFonts w:ascii="Calibri" w:hAnsi="Calibri" w:cs="Calibri"/>
        </w:rPr>
        <w:t>⁰C</w:t>
      </w:r>
      <w:r w:rsidR="00905942">
        <w:rPr>
          <w:rFonts w:ascii="Calibri" w:hAnsi="Calibri" w:cs="Calibri"/>
          <w:lang w:val="en-US"/>
        </w:rPr>
        <w:t xml:space="preserve"> and 25.9</w:t>
      </w:r>
      <w:r w:rsidR="00905942" w:rsidRPr="007C3047">
        <w:rPr>
          <w:rFonts w:ascii="Calibri" w:hAnsi="Calibri" w:cs="Calibri"/>
        </w:rPr>
        <w:t>⁰C</w:t>
      </w:r>
      <w:r w:rsidR="000061EE">
        <w:rPr>
          <w:rFonts w:ascii="Calibri" w:hAnsi="Calibri" w:cs="Calibri"/>
        </w:rPr>
        <w:t>,</w:t>
      </w:r>
      <w:r w:rsidR="00905942">
        <w:rPr>
          <w:rFonts w:ascii="Calibri" w:hAnsi="Calibri" w:cs="Calibri"/>
        </w:rPr>
        <w:t xml:space="preserve"> respectively.</w:t>
      </w:r>
      <w:r w:rsidR="00587C23">
        <w:rPr>
          <w:rFonts w:ascii="Calibri" w:hAnsi="Calibri" w:cs="Calibri"/>
        </w:rPr>
        <w:t xml:space="preserve"> The lower </w:t>
      </w:r>
      <w:r w:rsidR="000061EE">
        <w:rPr>
          <w:rFonts w:ascii="Calibri" w:hAnsi="Calibri" w:cs="Calibri"/>
        </w:rPr>
        <w:t xml:space="preserve">Hohonu </w:t>
      </w:r>
      <w:r w:rsidR="00587C23">
        <w:rPr>
          <w:rFonts w:ascii="Calibri" w:hAnsi="Calibri" w:cs="Calibri"/>
        </w:rPr>
        <w:t>site</w:t>
      </w:r>
      <w:r w:rsidR="00C22A0C">
        <w:rPr>
          <w:rFonts w:ascii="Calibri" w:hAnsi="Calibri" w:cs="Calibri"/>
        </w:rPr>
        <w:t xml:space="preserve"> consistently ha</w:t>
      </w:r>
      <w:r w:rsidR="000061EE">
        <w:rPr>
          <w:rFonts w:ascii="Calibri" w:hAnsi="Calibri" w:cs="Calibri"/>
        </w:rPr>
        <w:t>d</w:t>
      </w:r>
      <w:r w:rsidR="00C22A0C">
        <w:rPr>
          <w:rFonts w:ascii="Calibri" w:hAnsi="Calibri" w:cs="Calibri"/>
        </w:rPr>
        <w:t xml:space="preserve"> CRI’s that will </w:t>
      </w:r>
      <w:r w:rsidR="000061EE">
        <w:rPr>
          <w:rFonts w:ascii="Calibri" w:hAnsi="Calibri" w:cs="Calibri"/>
        </w:rPr>
        <w:t xml:space="preserve">have </w:t>
      </w:r>
      <w:r w:rsidR="00C22A0C">
        <w:rPr>
          <w:rFonts w:ascii="Calibri" w:hAnsi="Calibri" w:cs="Calibri"/>
        </w:rPr>
        <w:t>cause</w:t>
      </w:r>
      <w:r w:rsidR="000061EE">
        <w:rPr>
          <w:rFonts w:ascii="Calibri" w:hAnsi="Calibri" w:cs="Calibri"/>
        </w:rPr>
        <w:t>d</w:t>
      </w:r>
      <w:r w:rsidR="00C22A0C">
        <w:rPr>
          <w:rFonts w:ascii="Calibri" w:hAnsi="Calibri" w:cs="Calibri"/>
        </w:rPr>
        <w:t xml:space="preserve"> </w:t>
      </w:r>
      <w:r w:rsidR="00C22A0C" w:rsidRPr="00C22A0C">
        <w:rPr>
          <w:rFonts w:ascii="Calibri" w:hAnsi="Calibri" w:cs="Calibri"/>
        </w:rPr>
        <w:t xml:space="preserve">some </w:t>
      </w:r>
      <w:r w:rsidR="005D3115" w:rsidRPr="00C22A0C">
        <w:rPr>
          <w:rFonts w:ascii="Calibri" w:hAnsi="Calibri" w:cs="Calibri"/>
        </w:rPr>
        <w:t>occasion</w:t>
      </w:r>
      <w:r w:rsidR="005D3115">
        <w:rPr>
          <w:rFonts w:ascii="Calibri" w:hAnsi="Calibri" w:cs="Calibri"/>
        </w:rPr>
        <w:t>al</w:t>
      </w:r>
      <w:r w:rsidR="005D3115" w:rsidRPr="00C22A0C">
        <w:rPr>
          <w:rFonts w:ascii="Calibri" w:hAnsi="Calibri" w:cs="Calibri"/>
        </w:rPr>
        <w:t xml:space="preserve"> </w:t>
      </w:r>
      <w:r w:rsidR="00C22A0C" w:rsidRPr="00C22A0C">
        <w:rPr>
          <w:rFonts w:ascii="Calibri" w:hAnsi="Calibri" w:cs="Calibri"/>
        </w:rPr>
        <w:t>stress</w:t>
      </w:r>
      <w:r w:rsidR="00E5695F">
        <w:rPr>
          <w:rFonts w:ascii="Calibri" w:hAnsi="Calibri" w:cs="Calibri"/>
        </w:rPr>
        <w:t xml:space="preserve"> </w:t>
      </w:r>
      <w:r w:rsidR="000835AC">
        <w:rPr>
          <w:rFonts w:ascii="Calibri" w:hAnsi="Calibri" w:cs="Calibri"/>
        </w:rPr>
        <w:t>for</w:t>
      </w:r>
      <w:r w:rsidR="00C22A0C" w:rsidRPr="00C22A0C">
        <w:rPr>
          <w:rFonts w:ascii="Calibri" w:hAnsi="Calibri" w:cs="Calibri"/>
        </w:rPr>
        <w:t xml:space="preserve"> sensitive species</w:t>
      </w:r>
      <w:r w:rsidR="00E5695F">
        <w:rPr>
          <w:rFonts w:ascii="Calibri" w:hAnsi="Calibri" w:cs="Calibri"/>
        </w:rPr>
        <w:t>. While</w:t>
      </w:r>
      <w:r w:rsidR="00641F41">
        <w:rPr>
          <w:rFonts w:ascii="Calibri" w:hAnsi="Calibri" w:cs="Calibri"/>
        </w:rPr>
        <w:t xml:space="preserve"> </w:t>
      </w:r>
      <w:r w:rsidR="00534A15">
        <w:rPr>
          <w:rFonts w:ascii="Calibri" w:hAnsi="Calibri" w:cs="Calibri"/>
        </w:rPr>
        <w:t>less common</w:t>
      </w:r>
      <w:r w:rsidR="00641F41">
        <w:rPr>
          <w:rFonts w:ascii="Calibri" w:hAnsi="Calibri" w:cs="Calibri"/>
        </w:rPr>
        <w:t xml:space="preserve">, there are hot periods every few years that will </w:t>
      </w:r>
      <w:r w:rsidR="00534A15">
        <w:rPr>
          <w:rFonts w:ascii="Calibri" w:hAnsi="Calibri" w:cs="Calibri"/>
        </w:rPr>
        <w:t xml:space="preserve">have </w:t>
      </w:r>
      <w:r w:rsidR="00641F41">
        <w:rPr>
          <w:rFonts w:ascii="Calibri" w:hAnsi="Calibri" w:cs="Calibri"/>
        </w:rPr>
        <w:t>cause</w:t>
      </w:r>
      <w:r w:rsidR="00534A15">
        <w:rPr>
          <w:rFonts w:ascii="Calibri" w:hAnsi="Calibri" w:cs="Calibri"/>
        </w:rPr>
        <w:t>d</w:t>
      </w:r>
      <w:r w:rsidR="00641F41">
        <w:rPr>
          <w:rFonts w:ascii="Calibri" w:hAnsi="Calibri" w:cs="Calibri"/>
        </w:rPr>
        <w:t xml:space="preserve"> </w:t>
      </w:r>
      <w:r w:rsidR="00AC7548" w:rsidRPr="00AC7548">
        <w:rPr>
          <w:rFonts w:ascii="Calibri" w:hAnsi="Calibri" w:cs="Calibri"/>
        </w:rPr>
        <w:t>significant thermal stress</w:t>
      </w:r>
      <w:r w:rsidR="00AC7548">
        <w:rPr>
          <w:rFonts w:ascii="Calibri" w:hAnsi="Calibri" w:cs="Calibri"/>
        </w:rPr>
        <w:t xml:space="preserve"> and </w:t>
      </w:r>
      <w:r w:rsidR="00AC7548" w:rsidRPr="00AC7548">
        <w:rPr>
          <w:rFonts w:ascii="Calibri" w:hAnsi="Calibri" w:cs="Calibri"/>
        </w:rPr>
        <w:t>loss of ecological integrity</w:t>
      </w:r>
      <w:r w:rsidR="00534A15">
        <w:rPr>
          <w:rFonts w:ascii="Calibri" w:hAnsi="Calibri" w:cs="Calibri"/>
        </w:rPr>
        <w:t xml:space="preserve"> at this site</w:t>
      </w:r>
      <w:r w:rsidR="00AC7548" w:rsidRPr="00AC7548">
        <w:rPr>
          <w:rFonts w:ascii="Calibri" w:hAnsi="Calibri" w:cs="Calibri"/>
        </w:rPr>
        <w:t>.</w:t>
      </w:r>
    </w:p>
    <w:p w14:paraId="7D7F447F" w14:textId="6A2F11D9" w:rsidR="007E2778" w:rsidRPr="002210CB" w:rsidRDefault="008A1306" w:rsidP="00C102AF">
      <w:pPr>
        <w:autoSpaceDE w:val="0"/>
        <w:autoSpaceDN w:val="0"/>
        <w:adjustRightInd w:val="0"/>
        <w:spacing w:before="120" w:after="240" w:line="320" w:lineRule="atLeast"/>
        <w:jc w:val="both"/>
        <w:rPr>
          <w:rFonts w:ascii="Calibri" w:hAnsi="Calibri" w:cs="Calibri"/>
          <w:iCs/>
          <w:lang w:val="en-US"/>
        </w:rPr>
      </w:pPr>
      <w:r>
        <w:rPr>
          <w:rFonts w:ascii="Calibri" w:hAnsi="Calibri" w:cs="Calibri"/>
        </w:rPr>
        <w:t xml:space="preserve">Summer maximums were the </w:t>
      </w:r>
      <w:r w:rsidRPr="00EB6335">
        <w:rPr>
          <w:rFonts w:ascii="Calibri" w:hAnsi="Calibri" w:cs="Calibri"/>
        </w:rPr>
        <w:t xml:space="preserve">highest </w:t>
      </w:r>
      <w:r>
        <w:rPr>
          <w:rFonts w:ascii="Calibri" w:hAnsi="Calibri" w:cs="Calibri"/>
        </w:rPr>
        <w:t>i</w:t>
      </w:r>
      <w:r w:rsidR="00DB3597">
        <w:rPr>
          <w:rFonts w:ascii="Calibri" w:hAnsi="Calibri" w:cs="Calibri"/>
        </w:rPr>
        <w:t>n the</w:t>
      </w:r>
      <w:r w:rsidR="007E2778">
        <w:rPr>
          <w:rFonts w:ascii="Calibri" w:hAnsi="Calibri" w:cs="Calibri"/>
        </w:rPr>
        <w:t xml:space="preserve"> </w:t>
      </w:r>
      <w:r w:rsidR="002735B1">
        <w:rPr>
          <w:rFonts w:ascii="Calibri" w:hAnsi="Calibri" w:cs="Calibri"/>
        </w:rPr>
        <w:t xml:space="preserve">north of the </w:t>
      </w:r>
      <w:r w:rsidR="00DB3597">
        <w:rPr>
          <w:rFonts w:ascii="Calibri" w:hAnsi="Calibri" w:cs="Calibri"/>
        </w:rPr>
        <w:t>region,</w:t>
      </w:r>
      <w:r w:rsidR="00754262">
        <w:rPr>
          <w:rFonts w:ascii="Calibri" w:hAnsi="Calibri" w:cs="Calibri"/>
        </w:rPr>
        <w:t xml:space="preserve"> in the Buller catchment and Karamea area</w:t>
      </w:r>
      <w:r w:rsidR="00941D72">
        <w:rPr>
          <w:rFonts w:ascii="Calibri" w:hAnsi="Calibri" w:cs="Calibri"/>
        </w:rPr>
        <w:t xml:space="preserve"> </w:t>
      </w:r>
      <w:r w:rsidR="00507947" w:rsidRPr="00EB6335">
        <w:rPr>
          <w:rFonts w:ascii="Calibri" w:hAnsi="Calibri" w:cs="Calibri"/>
        </w:rPr>
        <w:t>(</w:t>
      </w:r>
      <w:r w:rsidR="006B1723" w:rsidRPr="00EB6335">
        <w:rPr>
          <w:rFonts w:ascii="Calibri" w:hAnsi="Calibri" w:cs="Calibri"/>
        </w:rPr>
        <w:fldChar w:fldCharType="begin"/>
      </w:r>
      <w:r w:rsidR="006B1723" w:rsidRPr="00EB6335">
        <w:rPr>
          <w:rFonts w:ascii="Calibri" w:hAnsi="Calibri" w:cs="Calibri"/>
        </w:rPr>
        <w:instrText xml:space="preserve"> REF _Ref214376481 \h </w:instrText>
      </w:r>
      <w:r w:rsidR="00EB6335" w:rsidRPr="00EB6335">
        <w:rPr>
          <w:rFonts w:ascii="Calibri" w:hAnsi="Calibri" w:cs="Calibri"/>
        </w:rPr>
        <w:instrText xml:space="preserve"> \* MERGEFORMAT </w:instrText>
      </w:r>
      <w:r w:rsidR="006B1723" w:rsidRPr="00EB6335">
        <w:rPr>
          <w:rFonts w:ascii="Calibri" w:hAnsi="Calibri" w:cs="Calibri"/>
        </w:rPr>
      </w:r>
      <w:r w:rsidR="006B1723" w:rsidRPr="00EB6335">
        <w:rPr>
          <w:rFonts w:ascii="Calibri" w:hAnsi="Calibri" w:cs="Calibri"/>
        </w:rPr>
        <w:fldChar w:fldCharType="separate"/>
      </w:r>
      <w:r w:rsidR="00DF3F0E" w:rsidRPr="00EB6335">
        <w:rPr>
          <w:rFonts w:eastAsia="Times New Roman" w:cstheme="minorHAnsi"/>
          <w:lang w:val="en-US"/>
        </w:rPr>
        <w:t xml:space="preserve">Figure </w:t>
      </w:r>
      <w:r w:rsidR="00DF3F0E" w:rsidRPr="00EB6335">
        <w:rPr>
          <w:rFonts w:eastAsia="Times New Roman" w:cstheme="minorHAnsi"/>
          <w:noProof/>
          <w:lang w:val="en-US"/>
        </w:rPr>
        <w:t>2</w:t>
      </w:r>
      <w:r w:rsidR="006B1723" w:rsidRPr="00EB6335">
        <w:rPr>
          <w:rFonts w:ascii="Calibri" w:hAnsi="Calibri" w:cs="Calibri"/>
        </w:rPr>
        <w:fldChar w:fldCharType="end"/>
      </w:r>
      <w:r w:rsidR="00507947" w:rsidRPr="00EB6335">
        <w:rPr>
          <w:rFonts w:ascii="Calibri" w:hAnsi="Calibri" w:cs="Calibri"/>
        </w:rPr>
        <w:t>)</w:t>
      </w:r>
      <w:r w:rsidR="001D7567" w:rsidRPr="00EB6335">
        <w:rPr>
          <w:rFonts w:ascii="Calibri" w:hAnsi="Calibri" w:cs="Calibri"/>
        </w:rPr>
        <w:t xml:space="preserve">. None of these sites have significant </w:t>
      </w:r>
      <w:r w:rsidR="00DA36A1">
        <w:rPr>
          <w:rFonts w:ascii="Calibri" w:hAnsi="Calibri" w:cs="Calibri"/>
        </w:rPr>
        <w:t xml:space="preserve">cool spring </w:t>
      </w:r>
      <w:r w:rsidR="001D7567" w:rsidRPr="00EB6335">
        <w:rPr>
          <w:rFonts w:ascii="Calibri" w:hAnsi="Calibri" w:cs="Calibri"/>
        </w:rPr>
        <w:t xml:space="preserve">recharge </w:t>
      </w:r>
      <w:r w:rsidR="00DA36A1">
        <w:rPr>
          <w:rFonts w:ascii="Calibri" w:hAnsi="Calibri" w:cs="Calibri"/>
        </w:rPr>
        <w:t>and</w:t>
      </w:r>
      <w:r w:rsidR="00F965AC" w:rsidRPr="00EB6335">
        <w:rPr>
          <w:rFonts w:ascii="Calibri" w:hAnsi="Calibri" w:cs="Calibri"/>
        </w:rPr>
        <w:t xml:space="preserve"> do have notable </w:t>
      </w:r>
      <w:r w:rsidR="00C3004B">
        <w:rPr>
          <w:rFonts w:ascii="Calibri" w:hAnsi="Calibri" w:cs="Calibri"/>
        </w:rPr>
        <w:t xml:space="preserve">brown </w:t>
      </w:r>
      <w:r w:rsidR="00F965AC" w:rsidRPr="00EB6335">
        <w:rPr>
          <w:rFonts w:ascii="Calibri" w:hAnsi="Calibri" w:cs="Calibri"/>
        </w:rPr>
        <w:t xml:space="preserve">colouring </w:t>
      </w:r>
      <w:r w:rsidR="00C3004B">
        <w:rPr>
          <w:rFonts w:ascii="Calibri" w:hAnsi="Calibri" w:cs="Calibri"/>
        </w:rPr>
        <w:t>associated with</w:t>
      </w:r>
      <w:r w:rsidR="00F965AC" w:rsidRPr="00EB6335">
        <w:rPr>
          <w:rFonts w:ascii="Calibri" w:hAnsi="Calibri" w:cs="Calibri"/>
        </w:rPr>
        <w:t xml:space="preserve"> DOM. </w:t>
      </w:r>
      <w:r w:rsidR="00E837AD" w:rsidRPr="00EB6335">
        <w:rPr>
          <w:rFonts w:ascii="Calibri" w:hAnsi="Calibri" w:cs="Calibri"/>
        </w:rPr>
        <w:t>The four warmest waterways</w:t>
      </w:r>
      <w:r w:rsidR="00E837AD">
        <w:rPr>
          <w:rFonts w:ascii="Calibri" w:hAnsi="Calibri" w:cs="Calibri"/>
        </w:rPr>
        <w:t xml:space="preserve"> </w:t>
      </w:r>
      <w:r w:rsidR="003A4182">
        <w:rPr>
          <w:rFonts w:ascii="Calibri" w:hAnsi="Calibri" w:cs="Calibri"/>
        </w:rPr>
        <w:t>were</w:t>
      </w:r>
      <w:r w:rsidR="00E837AD">
        <w:rPr>
          <w:rFonts w:ascii="Calibri" w:hAnsi="Calibri" w:cs="Calibri"/>
        </w:rPr>
        <w:t xml:space="preserve"> s</w:t>
      </w:r>
      <w:r w:rsidR="00D70F2E">
        <w:rPr>
          <w:rFonts w:ascii="Calibri" w:hAnsi="Calibri" w:cs="Calibri"/>
        </w:rPr>
        <w:t>maller 3</w:t>
      </w:r>
      <w:r w:rsidR="00D70F2E" w:rsidRPr="00D70F2E">
        <w:rPr>
          <w:rFonts w:ascii="Calibri" w:hAnsi="Calibri" w:cs="Calibri"/>
          <w:vertAlign w:val="superscript"/>
        </w:rPr>
        <w:t>rd</w:t>
      </w:r>
      <w:r w:rsidR="00D70F2E">
        <w:rPr>
          <w:rFonts w:ascii="Calibri" w:hAnsi="Calibri" w:cs="Calibri"/>
        </w:rPr>
        <w:t xml:space="preserve"> order streams with</w:t>
      </w:r>
      <w:r w:rsidR="008553ED">
        <w:rPr>
          <w:rFonts w:ascii="Calibri" w:hAnsi="Calibri" w:cs="Calibri"/>
        </w:rPr>
        <w:t xml:space="preserve"> slower water velocities</w:t>
      </w:r>
      <w:r w:rsidR="00481CA6">
        <w:rPr>
          <w:rFonts w:ascii="Calibri" w:hAnsi="Calibri" w:cs="Calibri"/>
        </w:rPr>
        <w:t xml:space="preserve"> and</w:t>
      </w:r>
      <w:r w:rsidR="00D70F2E">
        <w:rPr>
          <w:rFonts w:ascii="Calibri" w:hAnsi="Calibri" w:cs="Calibri"/>
        </w:rPr>
        <w:t xml:space="preserve"> reduced riparian shading</w:t>
      </w:r>
      <w:r w:rsidR="00481CA6">
        <w:rPr>
          <w:rFonts w:ascii="Calibri" w:hAnsi="Calibri" w:cs="Calibri"/>
        </w:rPr>
        <w:t xml:space="preserve">. </w:t>
      </w:r>
      <w:r w:rsidR="003A4182">
        <w:rPr>
          <w:rFonts w:ascii="Calibri" w:hAnsi="Calibri" w:cs="Calibri"/>
        </w:rPr>
        <w:t xml:space="preserve">These </w:t>
      </w:r>
      <w:r w:rsidR="00FE5F96">
        <w:rPr>
          <w:rFonts w:ascii="Calibri" w:hAnsi="Calibri" w:cs="Calibri"/>
        </w:rPr>
        <w:t xml:space="preserve">occasionally had </w:t>
      </w:r>
      <w:r w:rsidR="00FE5F96" w:rsidRPr="00AC7548">
        <w:rPr>
          <w:rFonts w:ascii="Calibri" w:hAnsi="Calibri" w:cs="Calibri"/>
        </w:rPr>
        <w:t>significant thermal stress</w:t>
      </w:r>
      <w:r w:rsidR="00FE5F96">
        <w:rPr>
          <w:rFonts w:ascii="Calibri" w:hAnsi="Calibri" w:cs="Calibri"/>
        </w:rPr>
        <w:t>.</w:t>
      </w:r>
      <w:r w:rsidR="003A4182">
        <w:rPr>
          <w:rFonts w:ascii="Calibri" w:hAnsi="Calibri" w:cs="Calibri"/>
        </w:rPr>
        <w:t xml:space="preserve"> </w:t>
      </w:r>
      <w:r w:rsidR="00481CA6">
        <w:rPr>
          <w:rFonts w:ascii="Calibri" w:hAnsi="Calibri" w:cs="Calibri"/>
        </w:rPr>
        <w:t xml:space="preserve">The coolest waterway </w:t>
      </w:r>
      <w:r w:rsidR="00853880">
        <w:rPr>
          <w:rFonts w:ascii="Calibri" w:hAnsi="Calibri" w:cs="Calibri"/>
        </w:rPr>
        <w:t>wa</w:t>
      </w:r>
      <w:r w:rsidR="00481CA6">
        <w:rPr>
          <w:rFonts w:ascii="Calibri" w:hAnsi="Calibri" w:cs="Calibri"/>
        </w:rPr>
        <w:t xml:space="preserve">s a small, </w:t>
      </w:r>
      <w:r w:rsidR="001742E4">
        <w:rPr>
          <w:rFonts w:ascii="Calibri" w:hAnsi="Calibri" w:cs="Calibri"/>
        </w:rPr>
        <w:t>hill fed stream with</w:t>
      </w:r>
      <w:r w:rsidR="00853880">
        <w:rPr>
          <w:rFonts w:ascii="Calibri" w:hAnsi="Calibri" w:cs="Calibri"/>
        </w:rPr>
        <w:t xml:space="preserve"> an</w:t>
      </w:r>
      <w:r w:rsidR="001742E4">
        <w:rPr>
          <w:rFonts w:ascii="Calibri" w:hAnsi="Calibri" w:cs="Calibri"/>
        </w:rPr>
        <w:t xml:space="preserve"> </w:t>
      </w:r>
      <w:r w:rsidR="00853880">
        <w:rPr>
          <w:rFonts w:ascii="Calibri" w:hAnsi="Calibri" w:cs="Calibri"/>
        </w:rPr>
        <w:t>indigenous forest catchment</w:t>
      </w:r>
      <w:r w:rsidR="00BA1341">
        <w:rPr>
          <w:rFonts w:ascii="Calibri" w:hAnsi="Calibri" w:cs="Calibri"/>
        </w:rPr>
        <w:t>. Two sites were located on the</w:t>
      </w:r>
      <w:r w:rsidR="009154FC">
        <w:rPr>
          <w:rFonts w:ascii="Calibri" w:hAnsi="Calibri" w:cs="Calibri"/>
        </w:rPr>
        <w:t xml:space="preserve"> large (5-6 order)</w:t>
      </w:r>
      <w:r w:rsidR="00BA1341">
        <w:rPr>
          <w:rFonts w:ascii="Calibri" w:hAnsi="Calibri" w:cs="Calibri"/>
        </w:rPr>
        <w:t xml:space="preserve"> </w:t>
      </w:r>
      <w:r w:rsidR="00BA1341" w:rsidRPr="002210CB">
        <w:rPr>
          <w:rFonts w:ascii="Calibri" w:hAnsi="Calibri" w:cs="Calibri"/>
        </w:rPr>
        <w:t>Inangahua River</w:t>
      </w:r>
      <w:r w:rsidR="009154FC" w:rsidRPr="002210CB">
        <w:rPr>
          <w:rFonts w:ascii="Calibri" w:hAnsi="Calibri" w:cs="Calibri"/>
        </w:rPr>
        <w:t xml:space="preserve">. </w:t>
      </w:r>
      <w:proofErr w:type="gramStart"/>
      <w:r w:rsidR="00A43699">
        <w:rPr>
          <w:rFonts w:ascii="Calibri" w:hAnsi="Calibri" w:cs="Calibri"/>
        </w:rPr>
        <w:t>T</w:t>
      </w:r>
      <w:r w:rsidR="00A43699" w:rsidRPr="002210CB">
        <w:rPr>
          <w:rFonts w:ascii="Calibri" w:hAnsi="Calibri" w:cs="Calibri"/>
        </w:rPr>
        <w:t>he majority of</w:t>
      </w:r>
      <w:proofErr w:type="gramEnd"/>
      <w:r w:rsidR="00A43699" w:rsidRPr="002210CB">
        <w:rPr>
          <w:rFonts w:ascii="Calibri" w:hAnsi="Calibri" w:cs="Calibri"/>
        </w:rPr>
        <w:t xml:space="preserve"> the catchment is clad in indigenous </w:t>
      </w:r>
      <w:proofErr w:type="gramStart"/>
      <w:r w:rsidR="00A43699" w:rsidRPr="002210CB">
        <w:rPr>
          <w:rFonts w:ascii="Calibri" w:hAnsi="Calibri" w:cs="Calibri"/>
        </w:rPr>
        <w:t>forest</w:t>
      </w:r>
      <w:proofErr w:type="gramEnd"/>
      <w:r w:rsidR="00A43699">
        <w:rPr>
          <w:rFonts w:ascii="Calibri" w:hAnsi="Calibri" w:cs="Calibri"/>
        </w:rPr>
        <w:t xml:space="preserve"> but t</w:t>
      </w:r>
      <w:r w:rsidR="009154FC" w:rsidRPr="002210CB">
        <w:rPr>
          <w:rFonts w:ascii="Calibri" w:hAnsi="Calibri" w:cs="Calibri"/>
        </w:rPr>
        <w:t xml:space="preserve">he </w:t>
      </w:r>
      <w:r w:rsidR="00064A79" w:rsidRPr="002210CB">
        <w:rPr>
          <w:rFonts w:ascii="Calibri" w:hAnsi="Calibri" w:cs="Calibri"/>
        </w:rPr>
        <w:t>main channel has little riparian shade</w:t>
      </w:r>
      <w:r w:rsidR="00EF33B4" w:rsidRPr="002210CB">
        <w:rPr>
          <w:rFonts w:ascii="Calibri" w:hAnsi="Calibri" w:cs="Calibri"/>
        </w:rPr>
        <w:t xml:space="preserve">. </w:t>
      </w:r>
      <w:r w:rsidR="00E750F2" w:rsidRPr="002210CB">
        <w:rPr>
          <w:rFonts w:ascii="Calibri" w:hAnsi="Calibri" w:cs="Calibri"/>
        </w:rPr>
        <w:t>Both locations in the Inangahua River</w:t>
      </w:r>
      <w:r w:rsidR="007C40FB" w:rsidRPr="002210CB">
        <w:rPr>
          <w:rFonts w:ascii="Calibri" w:hAnsi="Calibri" w:cs="Calibri"/>
        </w:rPr>
        <w:t xml:space="preserve"> typically reached summer maximums of</w:t>
      </w:r>
      <w:r w:rsidR="00181F75" w:rsidRPr="002210CB">
        <w:rPr>
          <w:rFonts w:ascii="Calibri" w:hAnsi="Calibri" w:cs="Calibri"/>
        </w:rPr>
        <w:t xml:space="preserve"> ~21.5⁰C</w:t>
      </w:r>
      <w:r w:rsidR="00B26073" w:rsidRPr="002210CB">
        <w:rPr>
          <w:rFonts w:ascii="Calibri" w:hAnsi="Calibri" w:cs="Calibri"/>
        </w:rPr>
        <w:t>. All sites in the</w:t>
      </w:r>
      <w:r w:rsidR="00AD2D22" w:rsidRPr="002210CB">
        <w:rPr>
          <w:rFonts w:ascii="Calibri" w:hAnsi="Calibri" w:cs="Calibri"/>
        </w:rPr>
        <w:t xml:space="preserve"> Buller catchment and Karamea area consistently reached maximums </w:t>
      </w:r>
      <w:r w:rsidR="002210CB" w:rsidRPr="002210CB">
        <w:rPr>
          <w:rFonts w:ascii="Calibri" w:hAnsi="Calibri" w:cs="Calibri"/>
        </w:rPr>
        <w:t xml:space="preserve">that would cause </w:t>
      </w:r>
      <w:r w:rsidR="00BA64E7" w:rsidRPr="002210CB">
        <w:rPr>
          <w:rFonts w:eastAsia="Times New Roman" w:cstheme="minorHAnsi"/>
          <w:sz w:val="22"/>
          <w:szCs w:val="22"/>
          <w:lang w:val="en-US"/>
        </w:rPr>
        <w:t xml:space="preserve">some stress </w:t>
      </w:r>
      <w:r w:rsidR="00BA4012">
        <w:rPr>
          <w:rFonts w:eastAsia="Times New Roman" w:cstheme="minorHAnsi"/>
          <w:sz w:val="22"/>
          <w:szCs w:val="22"/>
          <w:lang w:val="en-US"/>
        </w:rPr>
        <w:t xml:space="preserve">and </w:t>
      </w:r>
      <w:r w:rsidR="00BA4012" w:rsidRPr="002210CB">
        <w:rPr>
          <w:rFonts w:eastAsia="Times New Roman" w:cstheme="minorHAnsi"/>
          <w:sz w:val="22"/>
          <w:szCs w:val="22"/>
          <w:lang w:val="en-US"/>
        </w:rPr>
        <w:t>eliminate sensitive species</w:t>
      </w:r>
      <w:r w:rsidR="00A70057">
        <w:rPr>
          <w:rFonts w:eastAsia="Times New Roman" w:cstheme="minorHAnsi"/>
          <w:sz w:val="22"/>
          <w:szCs w:val="22"/>
          <w:lang w:val="en-US"/>
        </w:rPr>
        <w:t>,</w:t>
      </w:r>
      <w:r w:rsidR="00BA4012" w:rsidRPr="002210CB">
        <w:rPr>
          <w:rFonts w:eastAsia="Times New Roman" w:cstheme="minorHAnsi"/>
          <w:sz w:val="22"/>
          <w:szCs w:val="22"/>
          <w:lang w:val="en-US"/>
        </w:rPr>
        <w:t xml:space="preserve"> </w:t>
      </w:r>
      <w:r w:rsidR="00BA64E7" w:rsidRPr="002210CB">
        <w:rPr>
          <w:rFonts w:eastAsia="Times New Roman" w:cstheme="minorHAnsi"/>
          <w:sz w:val="22"/>
          <w:szCs w:val="22"/>
          <w:lang w:val="en-US"/>
        </w:rPr>
        <w:t>on occasions</w:t>
      </w:r>
      <w:r w:rsidR="002210CB" w:rsidRPr="002210CB">
        <w:rPr>
          <w:rFonts w:eastAsia="Times New Roman" w:cstheme="minorHAnsi"/>
          <w:sz w:val="22"/>
          <w:szCs w:val="22"/>
          <w:lang w:val="en-US"/>
        </w:rPr>
        <w:t>.</w:t>
      </w:r>
      <w:r w:rsidR="002210CB">
        <w:rPr>
          <w:rFonts w:eastAsia="Times New Roman" w:cstheme="minorHAnsi"/>
          <w:i/>
          <w:sz w:val="22"/>
          <w:szCs w:val="22"/>
          <w:lang w:val="en-US"/>
        </w:rPr>
        <w:t xml:space="preserve"> </w:t>
      </w:r>
      <w:r w:rsidR="005A2EE2">
        <w:rPr>
          <w:rFonts w:eastAsia="Times New Roman" w:cstheme="minorHAnsi"/>
          <w:iCs/>
          <w:sz w:val="22"/>
          <w:szCs w:val="22"/>
          <w:lang w:val="en-US"/>
        </w:rPr>
        <w:t>While they varied in terms of</w:t>
      </w:r>
      <w:r w:rsidR="003719E9">
        <w:rPr>
          <w:rFonts w:eastAsia="Times New Roman" w:cstheme="minorHAnsi"/>
          <w:iCs/>
          <w:sz w:val="22"/>
          <w:szCs w:val="22"/>
          <w:lang w:val="en-US"/>
        </w:rPr>
        <w:t xml:space="preserve"> size, velocity, </w:t>
      </w:r>
      <w:r w:rsidR="000950CD">
        <w:rPr>
          <w:rFonts w:eastAsia="Times New Roman" w:cstheme="minorHAnsi"/>
          <w:iCs/>
          <w:sz w:val="22"/>
          <w:szCs w:val="22"/>
          <w:lang w:val="en-US"/>
        </w:rPr>
        <w:t xml:space="preserve">and </w:t>
      </w:r>
      <w:r w:rsidR="00892051">
        <w:rPr>
          <w:rFonts w:eastAsia="Times New Roman" w:cstheme="minorHAnsi"/>
          <w:iCs/>
          <w:sz w:val="22"/>
          <w:szCs w:val="22"/>
          <w:lang w:val="en-US"/>
        </w:rPr>
        <w:t>distance from the coast</w:t>
      </w:r>
      <w:r w:rsidR="000950CD">
        <w:rPr>
          <w:rFonts w:eastAsia="Times New Roman" w:cstheme="minorHAnsi"/>
          <w:iCs/>
          <w:sz w:val="22"/>
          <w:szCs w:val="22"/>
          <w:lang w:val="en-US"/>
        </w:rPr>
        <w:t xml:space="preserve">, all these sites </w:t>
      </w:r>
      <w:r w:rsidR="00892051">
        <w:rPr>
          <w:rFonts w:eastAsia="Times New Roman" w:cstheme="minorHAnsi"/>
          <w:iCs/>
          <w:sz w:val="22"/>
          <w:szCs w:val="22"/>
          <w:lang w:val="en-US"/>
        </w:rPr>
        <w:t xml:space="preserve">were in areas with a warmer </w:t>
      </w:r>
      <w:r w:rsidR="00650C1E">
        <w:rPr>
          <w:rFonts w:eastAsia="Times New Roman" w:cstheme="minorHAnsi"/>
          <w:iCs/>
          <w:sz w:val="22"/>
          <w:szCs w:val="22"/>
          <w:lang w:val="en-US"/>
        </w:rPr>
        <w:t xml:space="preserve">summer </w:t>
      </w:r>
      <w:r w:rsidR="00892051">
        <w:rPr>
          <w:rFonts w:eastAsia="Times New Roman" w:cstheme="minorHAnsi"/>
          <w:iCs/>
          <w:sz w:val="22"/>
          <w:szCs w:val="22"/>
          <w:lang w:val="en-US"/>
        </w:rPr>
        <w:t>climate</w:t>
      </w:r>
      <w:r w:rsidR="00A61994">
        <w:rPr>
          <w:rFonts w:eastAsia="Times New Roman" w:cstheme="minorHAnsi"/>
          <w:iCs/>
          <w:sz w:val="22"/>
          <w:szCs w:val="22"/>
          <w:lang w:val="en-US"/>
        </w:rPr>
        <w:t xml:space="preserve">. </w:t>
      </w:r>
    </w:p>
    <w:p w14:paraId="5A35BBD0" w14:textId="0E820348" w:rsidR="005A263D" w:rsidRDefault="000D563F" w:rsidP="00C102AF">
      <w:pPr>
        <w:autoSpaceDE w:val="0"/>
        <w:autoSpaceDN w:val="0"/>
        <w:adjustRightInd w:val="0"/>
        <w:spacing w:before="120" w:after="240" w:line="320" w:lineRule="atLeast"/>
        <w:jc w:val="both"/>
        <w:rPr>
          <w:rFonts w:ascii="Calibri" w:hAnsi="Calibri" w:cs="Calibri"/>
          <w:lang w:val="en-US"/>
        </w:rPr>
      </w:pPr>
      <w:r>
        <w:rPr>
          <w:rFonts w:ascii="Calibri" w:hAnsi="Calibri" w:cs="Calibri"/>
          <w:lang w:val="en-US"/>
        </w:rPr>
        <w:t xml:space="preserve">Westland </w:t>
      </w:r>
      <w:r w:rsidR="00376653">
        <w:rPr>
          <w:rFonts w:ascii="Calibri" w:hAnsi="Calibri" w:cs="Calibri"/>
          <w:lang w:val="en-US"/>
        </w:rPr>
        <w:t>spring fed waterways</w:t>
      </w:r>
      <w:r>
        <w:rPr>
          <w:rFonts w:ascii="Calibri" w:hAnsi="Calibri" w:cs="Calibri"/>
          <w:lang w:val="en-US"/>
        </w:rPr>
        <w:t xml:space="preserve"> </w:t>
      </w:r>
      <w:r w:rsidR="00ED46DA">
        <w:rPr>
          <w:rFonts w:ascii="Calibri" w:hAnsi="Calibri" w:cs="Calibri"/>
          <w:lang w:val="en-US"/>
        </w:rPr>
        <w:t>ha</w:t>
      </w:r>
      <w:r w:rsidR="00634BC9">
        <w:rPr>
          <w:rFonts w:ascii="Calibri" w:hAnsi="Calibri" w:cs="Calibri"/>
          <w:lang w:val="en-US"/>
        </w:rPr>
        <w:t>d</w:t>
      </w:r>
      <w:r w:rsidR="00ED46DA">
        <w:rPr>
          <w:rFonts w:ascii="Calibri" w:hAnsi="Calibri" w:cs="Calibri"/>
          <w:lang w:val="en-US"/>
        </w:rPr>
        <w:t xml:space="preserve"> lower summer maximums</w:t>
      </w:r>
      <w:r>
        <w:rPr>
          <w:rFonts w:ascii="Calibri" w:hAnsi="Calibri" w:cs="Calibri"/>
          <w:lang w:val="en-US"/>
        </w:rPr>
        <w:t xml:space="preserve"> due to </w:t>
      </w:r>
      <w:r w:rsidR="00FD1159">
        <w:rPr>
          <w:rFonts w:ascii="Calibri" w:hAnsi="Calibri" w:cs="Calibri"/>
          <w:lang w:val="en-US"/>
        </w:rPr>
        <w:t xml:space="preserve">their </w:t>
      </w:r>
      <w:r w:rsidR="000538F1">
        <w:rPr>
          <w:rFonts w:ascii="Calibri" w:hAnsi="Calibri" w:cs="Calibri"/>
          <w:lang w:val="en-US"/>
        </w:rPr>
        <w:t>abundant</w:t>
      </w:r>
      <w:r w:rsidR="00A5446C">
        <w:rPr>
          <w:rFonts w:ascii="Calibri" w:hAnsi="Calibri" w:cs="Calibri"/>
          <w:lang w:val="en-US"/>
        </w:rPr>
        <w:t xml:space="preserve"> </w:t>
      </w:r>
      <w:r w:rsidR="000538F1">
        <w:rPr>
          <w:rFonts w:ascii="Calibri" w:hAnsi="Calibri" w:cs="Calibri"/>
          <w:lang w:val="en-US"/>
        </w:rPr>
        <w:t>supply</w:t>
      </w:r>
      <w:r w:rsidR="00376653">
        <w:rPr>
          <w:rFonts w:ascii="Calibri" w:hAnsi="Calibri" w:cs="Calibri"/>
          <w:lang w:val="en-US"/>
        </w:rPr>
        <w:t xml:space="preserve"> of </w:t>
      </w:r>
      <w:r w:rsidR="005C076C">
        <w:rPr>
          <w:rFonts w:ascii="Calibri" w:hAnsi="Calibri" w:cs="Calibri"/>
          <w:lang w:val="en-US"/>
        </w:rPr>
        <w:t>groundwater</w:t>
      </w:r>
      <w:r w:rsidR="00376653">
        <w:rPr>
          <w:rFonts w:ascii="Calibri" w:hAnsi="Calibri" w:cs="Calibri"/>
          <w:lang w:val="en-US"/>
        </w:rPr>
        <w:t xml:space="preserve"> recharge</w:t>
      </w:r>
      <w:r w:rsidR="00A5446C">
        <w:rPr>
          <w:rFonts w:ascii="Calibri" w:hAnsi="Calibri" w:cs="Calibri"/>
          <w:lang w:val="en-US"/>
        </w:rPr>
        <w:t>. The exception</w:t>
      </w:r>
      <w:r w:rsidR="007E1152">
        <w:rPr>
          <w:rFonts w:ascii="Calibri" w:hAnsi="Calibri" w:cs="Calibri"/>
          <w:lang w:val="en-US"/>
        </w:rPr>
        <w:t>, regarding source</w:t>
      </w:r>
      <w:r w:rsidR="00673D45">
        <w:rPr>
          <w:rFonts w:ascii="Calibri" w:hAnsi="Calibri" w:cs="Calibri"/>
          <w:lang w:val="en-US"/>
        </w:rPr>
        <w:t xml:space="preserve">, </w:t>
      </w:r>
      <w:r w:rsidR="00A32BDC">
        <w:rPr>
          <w:rFonts w:ascii="Calibri" w:hAnsi="Calibri" w:cs="Calibri"/>
          <w:lang w:val="en-US"/>
        </w:rPr>
        <w:t xml:space="preserve">is </w:t>
      </w:r>
      <w:proofErr w:type="spellStart"/>
      <w:r w:rsidR="00A32BDC">
        <w:rPr>
          <w:rFonts w:ascii="Calibri" w:hAnsi="Calibri" w:cs="Calibri"/>
          <w:lang w:val="en-US"/>
        </w:rPr>
        <w:t>Okutua</w:t>
      </w:r>
      <w:proofErr w:type="spellEnd"/>
      <w:r w:rsidR="00A32BDC">
        <w:rPr>
          <w:rFonts w:ascii="Calibri" w:hAnsi="Calibri" w:cs="Calibri"/>
          <w:lang w:val="en-US"/>
        </w:rPr>
        <w:t xml:space="preserve"> Stream, but </w:t>
      </w:r>
      <w:r w:rsidR="001D27CF">
        <w:rPr>
          <w:rFonts w:ascii="Calibri" w:hAnsi="Calibri" w:cs="Calibri"/>
          <w:lang w:val="en-US"/>
        </w:rPr>
        <w:t xml:space="preserve">its entire catchment </w:t>
      </w:r>
      <w:r w:rsidR="00B43688">
        <w:rPr>
          <w:rFonts w:ascii="Calibri" w:hAnsi="Calibri" w:cs="Calibri"/>
          <w:lang w:val="en-US"/>
        </w:rPr>
        <w:t xml:space="preserve">is covered with </w:t>
      </w:r>
      <w:r w:rsidR="00DF1845">
        <w:rPr>
          <w:rFonts w:ascii="Calibri" w:hAnsi="Calibri" w:cs="Calibri"/>
          <w:lang w:val="en-US"/>
        </w:rPr>
        <w:t>indigenous lowland forest</w:t>
      </w:r>
      <w:r w:rsidR="00155825">
        <w:rPr>
          <w:rFonts w:ascii="Calibri" w:hAnsi="Calibri" w:cs="Calibri"/>
          <w:lang w:val="en-US"/>
        </w:rPr>
        <w:t xml:space="preserve">. </w:t>
      </w:r>
      <w:r w:rsidR="00F80D4A">
        <w:rPr>
          <w:rFonts w:ascii="Calibri" w:hAnsi="Calibri" w:cs="Calibri"/>
          <w:lang w:val="en-US"/>
        </w:rPr>
        <w:t>These sites are</w:t>
      </w:r>
      <w:r w:rsidR="00342664">
        <w:rPr>
          <w:rFonts w:ascii="Calibri" w:hAnsi="Calibri" w:cs="Calibri"/>
          <w:lang w:val="en-US"/>
        </w:rPr>
        <w:t xml:space="preserve"> located</w:t>
      </w:r>
      <w:r w:rsidR="002B1DA8">
        <w:rPr>
          <w:rFonts w:ascii="Calibri" w:hAnsi="Calibri" w:cs="Calibri"/>
          <w:lang w:val="en-US"/>
        </w:rPr>
        <w:t xml:space="preserve"> </w:t>
      </w:r>
      <w:r w:rsidR="00FA3F99">
        <w:rPr>
          <w:rFonts w:ascii="Calibri" w:hAnsi="Calibri" w:cs="Calibri"/>
          <w:lang w:val="en-US"/>
        </w:rPr>
        <w:t xml:space="preserve">the </w:t>
      </w:r>
      <w:r w:rsidR="002B1DA8">
        <w:rPr>
          <w:rFonts w:ascii="Calibri" w:hAnsi="Calibri" w:cs="Calibri"/>
          <w:lang w:val="en-US"/>
        </w:rPr>
        <w:t xml:space="preserve">farthest </w:t>
      </w:r>
      <w:r w:rsidR="00342664">
        <w:rPr>
          <w:rFonts w:ascii="Calibri" w:hAnsi="Calibri" w:cs="Calibri"/>
          <w:lang w:val="en-US"/>
        </w:rPr>
        <w:t>south</w:t>
      </w:r>
      <w:r w:rsidR="00FA3F99">
        <w:rPr>
          <w:rFonts w:ascii="Calibri" w:hAnsi="Calibri" w:cs="Calibri"/>
          <w:lang w:val="en-US"/>
        </w:rPr>
        <w:t xml:space="preserve"> among those in the monitoring program. </w:t>
      </w:r>
    </w:p>
    <w:p w14:paraId="12993678" w14:textId="783B8E70" w:rsidR="00797A46" w:rsidRDefault="00395A6F" w:rsidP="00797A46">
      <w:pPr>
        <w:autoSpaceDE w:val="0"/>
        <w:autoSpaceDN w:val="0"/>
        <w:adjustRightInd w:val="0"/>
        <w:spacing w:before="120" w:after="240" w:line="320" w:lineRule="atLeast"/>
        <w:jc w:val="center"/>
        <w:rPr>
          <w:rFonts w:ascii="Calibri" w:hAnsi="Calibri" w:cs="Calibri"/>
          <w:lang w:val="en-US"/>
        </w:rPr>
      </w:pPr>
      <w:r w:rsidRPr="00395A6F">
        <w:rPr>
          <w:rFonts w:ascii="Calibri" w:hAnsi="Calibri" w:cs="Calibri"/>
          <w:noProof/>
          <w:lang w:val="en-US"/>
        </w:rPr>
        <w:drawing>
          <wp:inline distT="0" distB="0" distL="0" distR="0" wp14:anchorId="296EBA20" wp14:editId="64B9439C">
            <wp:extent cx="2732776" cy="3928783"/>
            <wp:effectExtent l="19050" t="19050" r="10795" b="14605"/>
            <wp:docPr id="550842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42782" name=""/>
                    <pic:cNvPicPr/>
                  </pic:nvPicPr>
                  <pic:blipFill>
                    <a:blip r:embed="rId24"/>
                    <a:stretch>
                      <a:fillRect/>
                    </a:stretch>
                  </pic:blipFill>
                  <pic:spPr>
                    <a:xfrm>
                      <a:off x="0" y="0"/>
                      <a:ext cx="2753209" cy="3958158"/>
                    </a:xfrm>
                    <a:prstGeom prst="rect">
                      <a:avLst/>
                    </a:prstGeom>
                    <a:ln>
                      <a:solidFill>
                        <a:schemeClr val="bg1">
                          <a:lumMod val="50000"/>
                        </a:schemeClr>
                      </a:solidFill>
                    </a:ln>
                  </pic:spPr>
                </pic:pic>
              </a:graphicData>
            </a:graphic>
          </wp:inline>
        </w:drawing>
      </w:r>
      <w:r w:rsidR="00DE4B44">
        <w:rPr>
          <w:rFonts w:ascii="Calibri" w:hAnsi="Calibri" w:cs="Calibri"/>
          <w:lang w:val="en-US"/>
        </w:rPr>
        <w:t xml:space="preserve">        </w:t>
      </w:r>
      <w:r w:rsidR="00797A46" w:rsidRPr="00797A46">
        <w:rPr>
          <w:rFonts w:ascii="Calibri" w:hAnsi="Calibri" w:cs="Calibri"/>
          <w:noProof/>
          <w:lang w:val="en-US"/>
        </w:rPr>
        <w:drawing>
          <wp:inline distT="0" distB="0" distL="0" distR="0" wp14:anchorId="40093484" wp14:editId="32C80654">
            <wp:extent cx="2770774" cy="3935935"/>
            <wp:effectExtent l="19050" t="19050" r="10795" b="26670"/>
            <wp:docPr id="590406271"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06271" name="Picture 1" descr="A map of a river&#10;&#10;AI-generated content may be incorrect."/>
                    <pic:cNvPicPr/>
                  </pic:nvPicPr>
                  <pic:blipFill rotWithShape="1">
                    <a:blip r:embed="rId25"/>
                    <a:srcRect t="739" b="1135"/>
                    <a:stretch>
                      <a:fillRect/>
                    </a:stretch>
                  </pic:blipFill>
                  <pic:spPr bwMode="auto">
                    <a:xfrm>
                      <a:off x="0" y="0"/>
                      <a:ext cx="2808003" cy="398881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4E3B0D9" w14:textId="0AD14827" w:rsidR="000D56F1" w:rsidRDefault="00FA3C20" w:rsidP="00507947">
      <w:pPr>
        <w:pStyle w:val="Caption"/>
        <w:ind w:left="709" w:hanging="709"/>
      </w:pPr>
      <w:bookmarkStart w:id="24" w:name="_Ref214373790"/>
      <w:r w:rsidRPr="00FA3C20">
        <w:rPr>
          <w:rFonts w:eastAsia="Times New Roman" w:cstheme="minorHAnsi"/>
          <w:b w:val="0"/>
          <w:bCs w:val="0"/>
          <w:i/>
          <w:color w:val="auto"/>
          <w:sz w:val="22"/>
          <w:szCs w:val="22"/>
          <w:lang w:val="en-US"/>
        </w:rPr>
        <w:t xml:space="preserve">Figure </w:t>
      </w:r>
      <w:r w:rsidRPr="00FA3C20">
        <w:rPr>
          <w:rFonts w:eastAsia="Times New Roman" w:cstheme="minorHAnsi"/>
          <w:b w:val="0"/>
          <w:bCs w:val="0"/>
          <w:i/>
          <w:color w:val="auto"/>
          <w:sz w:val="22"/>
          <w:szCs w:val="22"/>
          <w:lang w:val="en-US"/>
        </w:rPr>
        <w:fldChar w:fldCharType="begin"/>
      </w:r>
      <w:r w:rsidRPr="00FA3C20">
        <w:rPr>
          <w:rFonts w:eastAsia="Times New Roman" w:cstheme="minorHAnsi"/>
          <w:b w:val="0"/>
          <w:bCs w:val="0"/>
          <w:i/>
          <w:color w:val="auto"/>
          <w:sz w:val="22"/>
          <w:szCs w:val="22"/>
          <w:lang w:val="en-US"/>
        </w:rPr>
        <w:instrText xml:space="preserve"> SEQ Figure \* ARABIC </w:instrText>
      </w:r>
      <w:r w:rsidRPr="00FA3C20">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1</w:t>
      </w:r>
      <w:r w:rsidRPr="00FA3C20">
        <w:rPr>
          <w:rFonts w:eastAsia="Times New Roman" w:cstheme="minorHAnsi"/>
          <w:b w:val="0"/>
          <w:bCs w:val="0"/>
          <w:i/>
          <w:color w:val="auto"/>
          <w:sz w:val="22"/>
          <w:szCs w:val="22"/>
          <w:lang w:val="en-US"/>
        </w:rPr>
        <w:fldChar w:fldCharType="end"/>
      </w:r>
      <w:bookmarkEnd w:id="24"/>
      <w:r w:rsidRPr="00FA3C20">
        <w:rPr>
          <w:rFonts w:eastAsia="Times New Roman" w:cstheme="minorHAnsi"/>
          <w:b w:val="0"/>
          <w:bCs w:val="0"/>
          <w:i/>
          <w:color w:val="auto"/>
          <w:sz w:val="22"/>
          <w:szCs w:val="22"/>
          <w:lang w:val="en-US"/>
        </w:rPr>
        <w:t xml:space="preserve">: </w:t>
      </w:r>
      <w:r w:rsidR="0033201B" w:rsidRPr="00FA3C20">
        <w:rPr>
          <w:rFonts w:eastAsia="Times New Roman" w:cstheme="minorHAnsi"/>
          <w:b w:val="0"/>
          <w:bCs w:val="0"/>
          <w:i/>
          <w:color w:val="auto"/>
          <w:sz w:val="22"/>
          <w:szCs w:val="22"/>
          <w:lang w:val="en-US"/>
        </w:rPr>
        <w:t>Left: West Coast median summer (December, January and February) average daily maximum temperature. Right:</w:t>
      </w:r>
      <w:r>
        <w:rPr>
          <w:rFonts w:eastAsia="Times New Roman" w:cstheme="minorHAnsi"/>
          <w:b w:val="0"/>
          <w:bCs w:val="0"/>
          <w:i/>
          <w:color w:val="auto"/>
          <w:sz w:val="22"/>
          <w:szCs w:val="22"/>
          <w:lang w:val="en-US"/>
        </w:rPr>
        <w:t xml:space="preserve"> </w:t>
      </w:r>
      <w:r w:rsidR="009A070A" w:rsidRPr="00FA3C20">
        <w:rPr>
          <w:rFonts w:eastAsia="Times New Roman" w:cstheme="minorHAnsi"/>
          <w:b w:val="0"/>
          <w:bCs w:val="0"/>
          <w:i/>
          <w:color w:val="auto"/>
          <w:sz w:val="22"/>
          <w:szCs w:val="22"/>
          <w:lang w:val="en-US"/>
        </w:rPr>
        <w:t>West Coast median annual total rainfall, 1981–2010.</w:t>
      </w:r>
      <w:r w:rsidR="0033201B" w:rsidRPr="00FA3C20">
        <w:rPr>
          <w:rFonts w:eastAsia="Times New Roman" w:cstheme="minorHAnsi"/>
          <w:b w:val="0"/>
          <w:bCs w:val="0"/>
          <w:i/>
          <w:color w:val="auto"/>
          <w:sz w:val="22"/>
          <w:szCs w:val="22"/>
          <w:lang w:val="en-US"/>
        </w:rPr>
        <w:t xml:space="preserve"> </w:t>
      </w:r>
      <w:r w:rsidR="002E0DFA" w:rsidRPr="00FA3C20">
        <w:rPr>
          <w:rFonts w:eastAsia="Times New Roman" w:cstheme="minorHAnsi"/>
          <w:b w:val="0"/>
          <w:bCs w:val="0"/>
          <w:i/>
          <w:color w:val="auto"/>
          <w:sz w:val="22"/>
          <w:szCs w:val="22"/>
          <w:lang w:val="en-US"/>
        </w:rPr>
        <w:t xml:space="preserve">From </w:t>
      </w:r>
      <w:bookmarkStart w:id="25" w:name="_Hlk214373706"/>
      <w:r w:rsidR="002E0DFA" w:rsidRPr="00FA3C20">
        <w:rPr>
          <w:rFonts w:eastAsia="Times New Roman" w:cstheme="minorHAnsi"/>
          <w:b w:val="0"/>
          <w:bCs w:val="0"/>
          <w:i/>
          <w:color w:val="auto"/>
          <w:sz w:val="22"/>
          <w:szCs w:val="22"/>
          <w:lang w:val="en-US"/>
        </w:rPr>
        <w:t>Macara</w:t>
      </w:r>
      <w:r w:rsidRPr="00FA3C20">
        <w:rPr>
          <w:rFonts w:eastAsia="Times New Roman" w:cstheme="minorHAnsi"/>
          <w:b w:val="0"/>
          <w:bCs w:val="0"/>
          <w:i/>
          <w:color w:val="auto"/>
          <w:sz w:val="22"/>
          <w:szCs w:val="22"/>
          <w:lang w:val="en-US"/>
        </w:rPr>
        <w:t xml:space="preserve"> (2016). </w:t>
      </w:r>
      <w:bookmarkEnd w:id="25"/>
    </w:p>
    <w:p w14:paraId="2771F05A" w14:textId="77777777" w:rsidR="008E33C0" w:rsidRDefault="008E33C0" w:rsidP="00C102AF">
      <w:pPr>
        <w:autoSpaceDE w:val="0"/>
        <w:autoSpaceDN w:val="0"/>
        <w:adjustRightInd w:val="0"/>
        <w:spacing w:before="120" w:after="240" w:line="320" w:lineRule="atLeast"/>
        <w:jc w:val="both"/>
        <w:rPr>
          <w:rFonts w:ascii="Calibri" w:hAnsi="Calibri" w:cs="Calibri"/>
          <w:lang w:val="en"/>
        </w:rPr>
        <w:sectPr w:rsidR="008E33C0" w:rsidSect="008314A1">
          <w:pgSz w:w="12240" w:h="15840"/>
          <w:pgMar w:top="709" w:right="1080" w:bottom="1135" w:left="1080" w:header="720" w:footer="720" w:gutter="0"/>
          <w:cols w:space="720"/>
          <w:noEndnote/>
          <w:docGrid w:linePitch="286"/>
        </w:sectPr>
      </w:pPr>
    </w:p>
    <w:p w14:paraId="0D24B5E1" w14:textId="77777777" w:rsidR="0057391B" w:rsidRDefault="0062193B" w:rsidP="007560EC">
      <w:pPr>
        <w:keepNext/>
        <w:autoSpaceDE w:val="0"/>
        <w:autoSpaceDN w:val="0"/>
        <w:adjustRightInd w:val="0"/>
        <w:spacing w:before="120" w:after="240" w:line="320" w:lineRule="atLeast"/>
        <w:ind w:left="-426"/>
        <w:jc w:val="both"/>
      </w:pPr>
      <w:r>
        <w:rPr>
          <w:rFonts w:ascii="Calibri" w:hAnsi="Calibri" w:cs="Calibri"/>
          <w:noProof/>
          <w:lang w:val="en"/>
        </w:rPr>
        <w:lastRenderedPageBreak/>
        <w:drawing>
          <wp:inline distT="0" distB="0" distL="0" distR="0" wp14:anchorId="00247BE4" wp14:editId="4189A47B">
            <wp:extent cx="8718697" cy="3751090"/>
            <wp:effectExtent l="0" t="0" r="6350" b="1905"/>
            <wp:docPr id="1150024262"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024262" name="Picture 2" descr="A screenshot of a graph&#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743108" cy="3761592"/>
                    </a:xfrm>
                    <a:prstGeom prst="rect">
                      <a:avLst/>
                    </a:prstGeom>
                  </pic:spPr>
                </pic:pic>
              </a:graphicData>
            </a:graphic>
          </wp:inline>
        </w:drawing>
      </w:r>
    </w:p>
    <w:p w14:paraId="27674B03" w14:textId="18E62C47" w:rsidR="00692E8F" w:rsidRPr="00692E8F" w:rsidRDefault="0057391B" w:rsidP="008D63B8">
      <w:pPr>
        <w:pStyle w:val="Caption"/>
        <w:ind w:left="709" w:hanging="709"/>
        <w:rPr>
          <w:rFonts w:eastAsia="Times New Roman" w:cstheme="minorHAnsi"/>
          <w:b w:val="0"/>
          <w:bCs w:val="0"/>
          <w:i/>
          <w:color w:val="auto"/>
          <w:sz w:val="22"/>
          <w:szCs w:val="22"/>
          <w:lang w:val="en-US"/>
        </w:rPr>
      </w:pPr>
      <w:bookmarkStart w:id="26" w:name="_Ref214376481"/>
      <w:r w:rsidRPr="0057391B">
        <w:rPr>
          <w:rFonts w:eastAsia="Times New Roman" w:cstheme="minorHAnsi"/>
          <w:b w:val="0"/>
          <w:bCs w:val="0"/>
          <w:i/>
          <w:color w:val="auto"/>
          <w:sz w:val="22"/>
          <w:szCs w:val="22"/>
          <w:lang w:val="en-US"/>
        </w:rPr>
        <w:t xml:space="preserve">Figure </w:t>
      </w:r>
      <w:r w:rsidRPr="0057391B">
        <w:rPr>
          <w:rFonts w:eastAsia="Times New Roman" w:cstheme="minorHAnsi"/>
          <w:b w:val="0"/>
          <w:bCs w:val="0"/>
          <w:i/>
          <w:color w:val="auto"/>
          <w:sz w:val="22"/>
          <w:szCs w:val="22"/>
          <w:lang w:val="en-US"/>
        </w:rPr>
        <w:fldChar w:fldCharType="begin"/>
      </w:r>
      <w:r w:rsidRPr="0057391B">
        <w:rPr>
          <w:rFonts w:eastAsia="Times New Roman" w:cstheme="minorHAnsi"/>
          <w:b w:val="0"/>
          <w:bCs w:val="0"/>
          <w:i/>
          <w:color w:val="auto"/>
          <w:sz w:val="22"/>
          <w:szCs w:val="22"/>
          <w:lang w:val="en-US"/>
        </w:rPr>
        <w:instrText xml:space="preserve"> SEQ Figure \* ARABIC </w:instrText>
      </w:r>
      <w:r w:rsidRPr="0057391B">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2</w:t>
      </w:r>
      <w:r w:rsidRPr="0057391B">
        <w:rPr>
          <w:rFonts w:eastAsia="Times New Roman" w:cstheme="minorHAnsi"/>
          <w:b w:val="0"/>
          <w:bCs w:val="0"/>
          <w:i/>
          <w:color w:val="auto"/>
          <w:sz w:val="22"/>
          <w:szCs w:val="22"/>
          <w:lang w:val="en-US"/>
        </w:rPr>
        <w:fldChar w:fldCharType="end"/>
      </w:r>
      <w:bookmarkEnd w:id="26"/>
      <w:r w:rsidRPr="0057391B">
        <w:rPr>
          <w:rFonts w:eastAsia="Times New Roman" w:cstheme="minorHAnsi"/>
          <w:b w:val="0"/>
          <w:bCs w:val="0"/>
          <w:i/>
          <w:color w:val="auto"/>
          <w:sz w:val="22"/>
          <w:szCs w:val="22"/>
          <w:lang w:val="en-US"/>
        </w:rPr>
        <w:t xml:space="preserve">. </w:t>
      </w:r>
      <w:r w:rsidR="001B3B95">
        <w:rPr>
          <w:rFonts w:eastAsia="Times New Roman" w:cstheme="minorHAnsi"/>
          <w:b w:val="0"/>
          <w:bCs w:val="0"/>
          <w:i/>
          <w:color w:val="auto"/>
          <w:sz w:val="22"/>
          <w:szCs w:val="22"/>
          <w:lang w:val="en-US"/>
        </w:rPr>
        <w:t>W</w:t>
      </w:r>
      <w:r w:rsidRPr="0057391B">
        <w:rPr>
          <w:rFonts w:eastAsia="Times New Roman" w:cstheme="minorHAnsi"/>
          <w:b w:val="0"/>
          <w:bCs w:val="0"/>
          <w:i/>
          <w:color w:val="auto"/>
          <w:sz w:val="22"/>
          <w:szCs w:val="22"/>
          <w:lang w:val="en-US"/>
        </w:rPr>
        <w:t>ater temperature</w:t>
      </w:r>
      <w:r w:rsidR="001B3B95">
        <w:rPr>
          <w:rFonts w:eastAsia="Times New Roman" w:cstheme="minorHAnsi"/>
          <w:b w:val="0"/>
          <w:bCs w:val="0"/>
          <w:i/>
          <w:color w:val="auto"/>
          <w:sz w:val="22"/>
          <w:szCs w:val="22"/>
          <w:lang w:val="en-US"/>
        </w:rPr>
        <w:t xml:space="preserve">, annual </w:t>
      </w:r>
      <w:r w:rsidRPr="0057391B">
        <w:rPr>
          <w:rFonts w:eastAsia="Times New Roman" w:cstheme="minorHAnsi"/>
          <w:b w:val="0"/>
          <w:bCs w:val="0"/>
          <w:i/>
          <w:color w:val="auto"/>
          <w:sz w:val="22"/>
          <w:szCs w:val="22"/>
          <w:lang w:val="en-US"/>
        </w:rPr>
        <w:t>CRI</w:t>
      </w:r>
      <w:r w:rsidR="001B3B95">
        <w:rPr>
          <w:rFonts w:eastAsia="Times New Roman" w:cstheme="minorHAnsi"/>
          <w:b w:val="0"/>
          <w:bCs w:val="0"/>
          <w:i/>
          <w:color w:val="auto"/>
          <w:sz w:val="22"/>
          <w:szCs w:val="22"/>
          <w:lang w:val="en-US"/>
        </w:rPr>
        <w:t>’s</w:t>
      </w:r>
      <w:r w:rsidR="00B434FB">
        <w:rPr>
          <w:rFonts w:eastAsia="Times New Roman" w:cstheme="minorHAnsi"/>
          <w:b w:val="0"/>
          <w:bCs w:val="0"/>
          <w:i/>
          <w:color w:val="auto"/>
          <w:sz w:val="22"/>
          <w:szCs w:val="22"/>
          <w:lang w:val="en-US"/>
        </w:rPr>
        <w:t xml:space="preserve"> (</w:t>
      </w:r>
      <w:r w:rsidRPr="0057391B">
        <w:rPr>
          <w:rFonts w:eastAsia="Times New Roman" w:cstheme="minorHAnsi"/>
          <w:b w:val="0"/>
          <w:bCs w:val="0"/>
          <w:i/>
          <w:color w:val="auto"/>
          <w:sz w:val="22"/>
          <w:szCs w:val="22"/>
          <w:lang w:val="en-US"/>
        </w:rPr>
        <w:t>calculated on the 5 hottest days in summer</w:t>
      </w:r>
      <w:r w:rsidR="00B434FB">
        <w:rPr>
          <w:rFonts w:eastAsia="Times New Roman" w:cstheme="minorHAnsi"/>
          <w:b w:val="0"/>
          <w:bCs w:val="0"/>
          <w:i/>
          <w:color w:val="auto"/>
          <w:sz w:val="22"/>
          <w:szCs w:val="22"/>
          <w:lang w:val="en-US"/>
        </w:rPr>
        <w:t xml:space="preserve">), </w:t>
      </w:r>
      <w:r w:rsidRPr="0057391B">
        <w:rPr>
          <w:rFonts w:eastAsia="Times New Roman" w:cstheme="minorHAnsi"/>
          <w:b w:val="0"/>
          <w:bCs w:val="0"/>
          <w:i/>
          <w:color w:val="auto"/>
          <w:sz w:val="22"/>
          <w:szCs w:val="22"/>
          <w:lang w:val="en-US"/>
        </w:rPr>
        <w:t xml:space="preserve">for individual Council monitoring program sites </w:t>
      </w:r>
      <w:r w:rsidR="00B434FB">
        <w:rPr>
          <w:rFonts w:eastAsia="Times New Roman" w:cstheme="minorHAnsi"/>
          <w:b w:val="0"/>
          <w:bCs w:val="0"/>
          <w:i/>
          <w:color w:val="auto"/>
          <w:sz w:val="22"/>
          <w:szCs w:val="22"/>
          <w:lang w:val="en-US"/>
        </w:rPr>
        <w:t>that have continuous temperature data</w:t>
      </w:r>
      <w:r w:rsidR="0096248D">
        <w:rPr>
          <w:rFonts w:eastAsia="Times New Roman" w:cstheme="minorHAnsi"/>
          <w:b w:val="0"/>
          <w:bCs w:val="0"/>
          <w:i/>
          <w:color w:val="auto"/>
          <w:sz w:val="22"/>
          <w:szCs w:val="22"/>
          <w:lang w:val="en-US"/>
        </w:rPr>
        <w:t xml:space="preserve"> (</w:t>
      </w:r>
      <w:r w:rsidR="0096248D" w:rsidRPr="00261D2D">
        <w:rPr>
          <w:rFonts w:eastAsia="Times New Roman" w:cstheme="minorHAnsi"/>
          <w:b w:val="0"/>
          <w:bCs w:val="0"/>
          <w:i/>
          <w:color w:val="auto"/>
          <w:lang w:val="en-US"/>
        </w:rPr>
        <w:t>minimums and maximums excluded</w:t>
      </w:r>
      <w:r w:rsidR="0096248D">
        <w:rPr>
          <w:rFonts w:eastAsia="Times New Roman" w:cstheme="minorHAnsi"/>
          <w:b w:val="0"/>
          <w:bCs w:val="0"/>
          <w:i/>
          <w:color w:val="auto"/>
          <w:lang w:val="en-US"/>
        </w:rPr>
        <w:t>)</w:t>
      </w:r>
      <w:r w:rsidRPr="0057391B">
        <w:rPr>
          <w:rFonts w:eastAsia="Times New Roman" w:cstheme="minorHAnsi"/>
          <w:b w:val="0"/>
          <w:bCs w:val="0"/>
          <w:i/>
          <w:color w:val="auto"/>
          <w:sz w:val="22"/>
          <w:szCs w:val="22"/>
          <w:lang w:val="en-US"/>
        </w:rPr>
        <w:t xml:space="preserve">. </w:t>
      </w:r>
      <w:r w:rsidR="004D40A6">
        <w:rPr>
          <w:rFonts w:eastAsia="Times New Roman" w:cstheme="minorHAnsi"/>
          <w:b w:val="0"/>
          <w:bCs w:val="0"/>
          <w:i/>
          <w:color w:val="auto"/>
          <w:sz w:val="22"/>
          <w:szCs w:val="22"/>
          <w:lang w:val="en-US"/>
        </w:rPr>
        <w:t>S</w:t>
      </w:r>
      <w:r w:rsidRPr="0057391B">
        <w:rPr>
          <w:rFonts w:eastAsia="Times New Roman" w:cstheme="minorHAnsi"/>
          <w:b w:val="0"/>
          <w:bCs w:val="0"/>
          <w:i/>
          <w:color w:val="auto"/>
          <w:sz w:val="22"/>
          <w:szCs w:val="22"/>
          <w:lang w:val="en-US"/>
        </w:rPr>
        <w:t xml:space="preserve">ites </w:t>
      </w:r>
      <w:r w:rsidR="004D40A6">
        <w:rPr>
          <w:rFonts w:eastAsia="Times New Roman" w:cstheme="minorHAnsi"/>
          <w:b w:val="0"/>
          <w:bCs w:val="0"/>
          <w:i/>
          <w:color w:val="auto"/>
          <w:sz w:val="22"/>
          <w:szCs w:val="22"/>
          <w:lang w:val="en-US"/>
        </w:rPr>
        <w:t xml:space="preserve">are grouped </w:t>
      </w:r>
      <w:r w:rsidRPr="0057391B">
        <w:rPr>
          <w:rFonts w:eastAsia="Times New Roman" w:cstheme="minorHAnsi"/>
          <w:b w:val="0"/>
          <w:bCs w:val="0"/>
          <w:i/>
          <w:color w:val="auto"/>
          <w:sz w:val="22"/>
          <w:szCs w:val="22"/>
          <w:lang w:val="en-US"/>
        </w:rPr>
        <w:t>into geographical areas.</w:t>
      </w:r>
      <w:r w:rsidR="008E7E64">
        <w:rPr>
          <w:rFonts w:eastAsia="Times New Roman" w:cstheme="minorHAnsi"/>
          <w:b w:val="0"/>
          <w:bCs w:val="0"/>
          <w:i/>
          <w:color w:val="auto"/>
          <w:sz w:val="22"/>
          <w:szCs w:val="22"/>
          <w:lang w:val="en-US"/>
        </w:rPr>
        <w:t xml:space="preserve"> </w:t>
      </w:r>
      <w:r w:rsidR="0052202D">
        <w:rPr>
          <w:rFonts w:eastAsia="Times New Roman" w:cstheme="minorHAnsi"/>
          <w:b w:val="0"/>
          <w:bCs w:val="0"/>
          <w:i/>
          <w:color w:val="auto"/>
          <w:sz w:val="22"/>
          <w:szCs w:val="22"/>
          <w:lang w:val="en-US"/>
        </w:rPr>
        <w:t>Temperature r</w:t>
      </w:r>
      <w:r w:rsidR="008E7E64">
        <w:rPr>
          <w:rFonts w:eastAsia="Times New Roman" w:cstheme="minorHAnsi"/>
          <w:b w:val="0"/>
          <w:bCs w:val="0"/>
          <w:i/>
          <w:color w:val="auto"/>
          <w:sz w:val="22"/>
          <w:szCs w:val="22"/>
          <w:lang w:val="en-US"/>
        </w:rPr>
        <w:t>anges are</w:t>
      </w:r>
      <w:r w:rsidR="00243725">
        <w:rPr>
          <w:rFonts w:eastAsia="Times New Roman" w:cstheme="minorHAnsi"/>
          <w:b w:val="0"/>
          <w:bCs w:val="0"/>
          <w:i/>
          <w:color w:val="auto"/>
          <w:sz w:val="22"/>
          <w:szCs w:val="22"/>
          <w:lang w:val="en-US"/>
        </w:rPr>
        <w:t xml:space="preserve">: </w:t>
      </w:r>
      <w:r w:rsidR="00A024C2">
        <w:rPr>
          <w:rFonts w:eastAsia="Times New Roman" w:cstheme="minorHAnsi"/>
          <w:b w:val="0"/>
          <w:bCs w:val="0"/>
          <w:i/>
          <w:color w:val="auto"/>
          <w:sz w:val="22"/>
          <w:szCs w:val="22"/>
          <w:lang w:val="en-US"/>
        </w:rPr>
        <w:t>Beneath b</w:t>
      </w:r>
      <w:r w:rsidR="00243725">
        <w:rPr>
          <w:rFonts w:eastAsia="Times New Roman" w:cstheme="minorHAnsi"/>
          <w:b w:val="0"/>
          <w:bCs w:val="0"/>
          <w:i/>
          <w:color w:val="auto"/>
          <w:sz w:val="22"/>
          <w:szCs w:val="22"/>
          <w:lang w:val="en-US"/>
        </w:rPr>
        <w:t>lue line,</w:t>
      </w:r>
      <w:r w:rsidRPr="0057391B">
        <w:rPr>
          <w:rFonts w:eastAsia="Times New Roman" w:cstheme="minorHAnsi"/>
          <w:b w:val="0"/>
          <w:bCs w:val="0"/>
          <w:i/>
          <w:color w:val="auto"/>
          <w:sz w:val="22"/>
          <w:szCs w:val="22"/>
          <w:lang w:val="en-US"/>
        </w:rPr>
        <w:t xml:space="preserve"> </w:t>
      </w:r>
      <w:r w:rsidR="009553B1" w:rsidRPr="009553B1">
        <w:rPr>
          <w:rFonts w:eastAsia="Times New Roman" w:cstheme="minorHAnsi" w:hint="eastAsia"/>
          <w:b w:val="0"/>
          <w:bCs w:val="0"/>
          <w:i/>
          <w:color w:val="auto"/>
          <w:sz w:val="22"/>
          <w:szCs w:val="22"/>
          <w:lang w:val="en-US"/>
        </w:rPr>
        <w:t>≤ 18°C – Optimal / Cool</w:t>
      </w:r>
      <w:r w:rsidR="008E7E64">
        <w:rPr>
          <w:rFonts w:eastAsia="Times New Roman" w:cstheme="minorHAnsi"/>
          <w:b w:val="0"/>
          <w:bCs w:val="0"/>
          <w:i/>
          <w:color w:val="auto"/>
          <w:sz w:val="22"/>
          <w:szCs w:val="22"/>
          <w:lang w:val="en-US"/>
        </w:rPr>
        <w:t>, r</w:t>
      </w:r>
      <w:r w:rsidR="009553B1" w:rsidRPr="009553B1">
        <w:rPr>
          <w:rFonts w:eastAsia="Times New Roman" w:cstheme="minorHAnsi"/>
          <w:b w:val="0"/>
          <w:bCs w:val="0"/>
          <w:i/>
          <w:color w:val="auto"/>
          <w:sz w:val="22"/>
          <w:szCs w:val="22"/>
          <w:lang w:val="en-US"/>
        </w:rPr>
        <w:t>epresents good thermal conditions for sensitive aquatic invertebrates (e.g., mayflies, stoneflies</w:t>
      </w:r>
      <w:r w:rsidR="00274755">
        <w:rPr>
          <w:rFonts w:eastAsia="Times New Roman" w:cstheme="minorHAnsi"/>
          <w:b w:val="0"/>
          <w:bCs w:val="0"/>
          <w:i/>
          <w:color w:val="auto"/>
          <w:sz w:val="22"/>
          <w:szCs w:val="22"/>
          <w:lang w:val="en-US"/>
        </w:rPr>
        <w:t>)</w:t>
      </w:r>
      <w:r w:rsidR="00422B32">
        <w:rPr>
          <w:rFonts w:eastAsia="Times New Roman" w:cstheme="minorHAnsi"/>
          <w:b w:val="0"/>
          <w:bCs w:val="0"/>
          <w:i/>
          <w:color w:val="auto"/>
          <w:sz w:val="22"/>
          <w:szCs w:val="22"/>
          <w:lang w:val="en-US"/>
        </w:rPr>
        <w:t xml:space="preserve">. </w:t>
      </w:r>
      <w:r w:rsidR="00274755" w:rsidRPr="009553B1">
        <w:rPr>
          <w:rFonts w:eastAsia="Times New Roman" w:cstheme="minorHAnsi"/>
          <w:b w:val="0"/>
          <w:bCs w:val="0"/>
          <w:i/>
          <w:color w:val="auto"/>
          <w:sz w:val="22"/>
          <w:szCs w:val="22"/>
          <w:lang w:val="en-US"/>
        </w:rPr>
        <w:t>Minimal thermal stress; supports high biodiversity</w:t>
      </w:r>
      <w:r w:rsidR="00243725">
        <w:rPr>
          <w:rFonts w:eastAsia="Times New Roman" w:cstheme="minorHAnsi"/>
          <w:b w:val="0"/>
          <w:bCs w:val="0"/>
          <w:i/>
          <w:color w:val="auto"/>
          <w:sz w:val="22"/>
          <w:szCs w:val="22"/>
          <w:lang w:val="en-US"/>
        </w:rPr>
        <w:t xml:space="preserve">; </w:t>
      </w:r>
      <w:r w:rsidR="00A024C2">
        <w:rPr>
          <w:rFonts w:eastAsia="Times New Roman" w:cstheme="minorHAnsi"/>
          <w:b w:val="0"/>
          <w:bCs w:val="0"/>
          <w:i/>
          <w:color w:val="auto"/>
          <w:sz w:val="22"/>
          <w:szCs w:val="22"/>
          <w:lang w:val="en-US"/>
        </w:rPr>
        <w:t>Beneath y</w:t>
      </w:r>
      <w:r w:rsidR="00D96595">
        <w:rPr>
          <w:rFonts w:eastAsia="Times New Roman" w:cstheme="minorHAnsi"/>
          <w:b w:val="0"/>
          <w:bCs w:val="0"/>
          <w:i/>
          <w:color w:val="auto"/>
          <w:sz w:val="22"/>
          <w:szCs w:val="22"/>
          <w:lang w:val="en-US"/>
        </w:rPr>
        <w:t xml:space="preserve">ellow line, </w:t>
      </w:r>
      <w:r w:rsidR="002E32B4" w:rsidRPr="002E32B4">
        <w:rPr>
          <w:rFonts w:eastAsia="Times New Roman" w:cstheme="minorHAnsi"/>
          <w:b w:val="0"/>
          <w:bCs w:val="0"/>
          <w:i/>
          <w:color w:val="auto"/>
          <w:sz w:val="22"/>
          <w:szCs w:val="22"/>
          <w:lang w:val="en-US"/>
        </w:rPr>
        <w:t xml:space="preserve">18–20°C – </w:t>
      </w:r>
      <w:r w:rsidR="0001763A" w:rsidRPr="0001763A">
        <w:rPr>
          <w:rFonts w:eastAsia="Times New Roman" w:cstheme="minorHAnsi"/>
          <w:b w:val="0"/>
          <w:bCs w:val="0"/>
          <w:i/>
          <w:color w:val="auto"/>
          <w:sz w:val="22"/>
          <w:szCs w:val="22"/>
          <w:lang w:val="en-US"/>
        </w:rPr>
        <w:t xml:space="preserve">Minor thermal stress on occasion (clear days in summer) </w:t>
      </w:r>
      <w:r w:rsidR="00D121EC">
        <w:rPr>
          <w:rFonts w:eastAsia="Times New Roman" w:cstheme="minorHAnsi"/>
          <w:b w:val="0"/>
          <w:bCs w:val="0"/>
          <w:i/>
          <w:color w:val="auto"/>
          <w:sz w:val="22"/>
          <w:szCs w:val="22"/>
          <w:lang w:val="en-US"/>
        </w:rPr>
        <w:t>affecting</w:t>
      </w:r>
      <w:r w:rsidR="0001763A">
        <w:rPr>
          <w:rFonts w:eastAsia="Times New Roman" w:cstheme="minorHAnsi"/>
          <w:b w:val="0"/>
          <w:bCs w:val="0"/>
          <w:i/>
          <w:color w:val="auto"/>
          <w:sz w:val="22"/>
          <w:szCs w:val="22"/>
          <w:lang w:val="en-US"/>
        </w:rPr>
        <w:t xml:space="preserve"> </w:t>
      </w:r>
      <w:r w:rsidR="0001763A" w:rsidRPr="0001763A">
        <w:rPr>
          <w:rFonts w:eastAsia="Times New Roman" w:cstheme="minorHAnsi"/>
          <w:b w:val="0"/>
          <w:bCs w:val="0"/>
          <w:i/>
          <w:color w:val="auto"/>
          <w:sz w:val="22"/>
          <w:szCs w:val="22"/>
          <w:lang w:val="en-US"/>
        </w:rPr>
        <w:t>particularly sensitive organisms such as certain insects and fish</w:t>
      </w:r>
      <w:r w:rsidR="00D121EC">
        <w:rPr>
          <w:rFonts w:eastAsia="Times New Roman" w:cstheme="minorHAnsi"/>
          <w:b w:val="0"/>
          <w:bCs w:val="0"/>
          <w:i/>
          <w:color w:val="auto"/>
          <w:sz w:val="22"/>
          <w:szCs w:val="22"/>
          <w:lang w:val="en-US"/>
        </w:rPr>
        <w:t>;</w:t>
      </w:r>
      <w:r w:rsidR="007020D7">
        <w:rPr>
          <w:rFonts w:eastAsia="Times New Roman" w:cstheme="minorHAnsi"/>
          <w:b w:val="0"/>
          <w:bCs w:val="0"/>
          <w:i/>
          <w:color w:val="auto"/>
          <w:sz w:val="22"/>
          <w:szCs w:val="22"/>
          <w:lang w:val="en-US"/>
        </w:rPr>
        <w:t xml:space="preserve"> </w:t>
      </w:r>
      <w:r w:rsidR="00A024C2">
        <w:rPr>
          <w:rFonts w:eastAsia="Times New Roman" w:cstheme="minorHAnsi"/>
          <w:b w:val="0"/>
          <w:bCs w:val="0"/>
          <w:i/>
          <w:color w:val="auto"/>
          <w:sz w:val="22"/>
          <w:szCs w:val="22"/>
          <w:lang w:val="en-US"/>
        </w:rPr>
        <w:t>Beneath red line</w:t>
      </w:r>
      <w:r w:rsidR="00692E8F">
        <w:rPr>
          <w:rFonts w:eastAsia="Times New Roman" w:cstheme="minorHAnsi"/>
          <w:b w:val="0"/>
          <w:bCs w:val="0"/>
          <w:i/>
          <w:color w:val="auto"/>
          <w:sz w:val="22"/>
          <w:szCs w:val="22"/>
          <w:lang w:val="en-US"/>
        </w:rPr>
        <w:t xml:space="preserve">, </w:t>
      </w:r>
      <w:r w:rsidR="00692E8F" w:rsidRPr="00692E8F">
        <w:rPr>
          <w:rFonts w:eastAsia="Times New Roman" w:cstheme="minorHAnsi"/>
          <w:b w:val="0"/>
          <w:bCs w:val="0"/>
          <w:i/>
          <w:color w:val="auto"/>
          <w:sz w:val="22"/>
          <w:szCs w:val="22"/>
          <w:lang w:val="en-US"/>
        </w:rPr>
        <w:t xml:space="preserve">20–24°C – </w:t>
      </w:r>
      <w:r w:rsidR="002F6B29" w:rsidRPr="002F6B29">
        <w:rPr>
          <w:rFonts w:eastAsia="Times New Roman" w:cstheme="minorHAnsi"/>
          <w:b w:val="0"/>
          <w:bCs w:val="0"/>
          <w:i/>
          <w:color w:val="auto"/>
          <w:sz w:val="22"/>
          <w:szCs w:val="22"/>
          <w:lang w:val="en-US"/>
        </w:rPr>
        <w:t>Some thermal stress on occasion</w:t>
      </w:r>
      <w:r w:rsidR="00D121EC">
        <w:rPr>
          <w:rFonts w:eastAsia="Times New Roman" w:cstheme="minorHAnsi"/>
          <w:b w:val="0"/>
          <w:bCs w:val="0"/>
          <w:i/>
          <w:color w:val="auto"/>
          <w:sz w:val="22"/>
          <w:szCs w:val="22"/>
          <w:lang w:val="en-US"/>
        </w:rPr>
        <w:t>s</w:t>
      </w:r>
      <w:r w:rsidR="002F6B29" w:rsidRPr="002F6B29">
        <w:rPr>
          <w:rFonts w:eastAsia="Times New Roman" w:cstheme="minorHAnsi"/>
          <w:b w:val="0"/>
          <w:bCs w:val="0"/>
          <w:i/>
          <w:color w:val="auto"/>
          <w:sz w:val="22"/>
          <w:szCs w:val="22"/>
          <w:lang w:val="en-US"/>
        </w:rPr>
        <w:t>, with elimination of certain sensitive</w:t>
      </w:r>
      <w:r w:rsidR="002F6B29">
        <w:rPr>
          <w:rFonts w:eastAsia="Times New Roman" w:cstheme="minorHAnsi"/>
          <w:b w:val="0"/>
          <w:bCs w:val="0"/>
          <w:i/>
          <w:color w:val="auto"/>
          <w:sz w:val="22"/>
          <w:szCs w:val="22"/>
          <w:lang w:val="en-US"/>
        </w:rPr>
        <w:t xml:space="preserve"> </w:t>
      </w:r>
      <w:r w:rsidR="002F6B29" w:rsidRPr="002F6B29">
        <w:rPr>
          <w:rFonts w:eastAsia="Times New Roman" w:cstheme="minorHAnsi"/>
          <w:b w:val="0"/>
          <w:bCs w:val="0"/>
          <w:i/>
          <w:color w:val="auto"/>
          <w:sz w:val="22"/>
          <w:szCs w:val="22"/>
          <w:lang w:val="en-US"/>
        </w:rPr>
        <w:t>insects and absence of certain sensitive fish</w:t>
      </w:r>
      <w:r w:rsidR="00692E8F">
        <w:rPr>
          <w:rFonts w:eastAsia="Times New Roman" w:cstheme="minorHAnsi"/>
          <w:b w:val="0"/>
          <w:bCs w:val="0"/>
          <w:i/>
          <w:color w:val="auto"/>
          <w:sz w:val="22"/>
          <w:szCs w:val="22"/>
          <w:lang w:val="en-US"/>
        </w:rPr>
        <w:t xml:space="preserve">; </w:t>
      </w:r>
      <w:r w:rsidR="00D9558D">
        <w:rPr>
          <w:rFonts w:eastAsia="Times New Roman" w:cstheme="minorHAnsi"/>
          <w:b w:val="0"/>
          <w:bCs w:val="0"/>
          <w:i/>
          <w:color w:val="auto"/>
          <w:sz w:val="22"/>
          <w:szCs w:val="22"/>
          <w:lang w:val="en-US"/>
        </w:rPr>
        <w:t xml:space="preserve">Over red line, </w:t>
      </w:r>
      <w:r w:rsidR="00B352F1" w:rsidRPr="00B352F1">
        <w:rPr>
          <w:rFonts w:eastAsia="Times New Roman" w:cstheme="minorHAnsi" w:hint="eastAsia"/>
          <w:b w:val="0"/>
          <w:bCs w:val="0"/>
          <w:i/>
          <w:color w:val="auto"/>
          <w:sz w:val="22"/>
          <w:szCs w:val="22"/>
          <w:lang w:val="en-US"/>
        </w:rPr>
        <w:t xml:space="preserve">≥ 24°C – </w:t>
      </w:r>
      <w:r w:rsidR="008D63B8" w:rsidRPr="008D63B8">
        <w:rPr>
          <w:rFonts w:eastAsia="Times New Roman" w:cstheme="minorHAnsi"/>
          <w:b w:val="0"/>
          <w:bCs w:val="0"/>
          <w:i/>
          <w:color w:val="auto"/>
          <w:sz w:val="22"/>
          <w:szCs w:val="22"/>
          <w:lang w:val="en-US"/>
        </w:rPr>
        <w:t>Significant thermal stress on a range of aquatic organisms. Risk of</w:t>
      </w:r>
      <w:r w:rsidR="008D63B8">
        <w:rPr>
          <w:rFonts w:eastAsia="Times New Roman" w:cstheme="minorHAnsi"/>
          <w:b w:val="0"/>
          <w:bCs w:val="0"/>
          <w:i/>
          <w:color w:val="auto"/>
          <w:sz w:val="22"/>
          <w:szCs w:val="22"/>
          <w:lang w:val="en-US"/>
        </w:rPr>
        <w:t xml:space="preserve"> </w:t>
      </w:r>
      <w:r w:rsidR="008D63B8" w:rsidRPr="008D63B8">
        <w:rPr>
          <w:rFonts w:eastAsia="Times New Roman" w:cstheme="minorHAnsi"/>
          <w:b w:val="0"/>
          <w:bCs w:val="0"/>
          <w:i/>
          <w:color w:val="auto"/>
          <w:sz w:val="22"/>
          <w:szCs w:val="22"/>
          <w:lang w:val="en-US"/>
        </w:rPr>
        <w:t>local elimination of keystone species with loss of ecological integrity</w:t>
      </w:r>
      <w:r w:rsidR="003914FB">
        <w:rPr>
          <w:rFonts w:eastAsia="Times New Roman" w:cstheme="minorHAnsi"/>
          <w:b w:val="0"/>
          <w:bCs w:val="0"/>
          <w:i/>
          <w:color w:val="auto"/>
          <w:sz w:val="22"/>
          <w:szCs w:val="22"/>
          <w:lang w:val="en-US"/>
        </w:rPr>
        <w:t>.</w:t>
      </w:r>
    </w:p>
    <w:p w14:paraId="1F052D94" w14:textId="77777777" w:rsidR="00C102AF" w:rsidRDefault="00C102AF" w:rsidP="00C102AF">
      <w:pPr>
        <w:autoSpaceDE w:val="0"/>
        <w:autoSpaceDN w:val="0"/>
        <w:adjustRightInd w:val="0"/>
        <w:spacing w:before="120" w:after="240" w:line="320" w:lineRule="atLeast"/>
        <w:jc w:val="both"/>
        <w:rPr>
          <w:rFonts w:ascii="Calibri" w:hAnsi="Calibri" w:cs="Calibri"/>
          <w:lang w:val="en"/>
        </w:rPr>
      </w:pPr>
    </w:p>
    <w:p w14:paraId="06254ADA" w14:textId="77777777" w:rsidR="00C102AF" w:rsidRDefault="00C102AF" w:rsidP="00C102AF">
      <w:pPr>
        <w:autoSpaceDE w:val="0"/>
        <w:autoSpaceDN w:val="0"/>
        <w:adjustRightInd w:val="0"/>
        <w:spacing w:before="120" w:after="240" w:line="320" w:lineRule="atLeast"/>
        <w:jc w:val="both"/>
        <w:rPr>
          <w:rFonts w:ascii="Calibri" w:hAnsi="Calibri" w:cs="Calibri"/>
          <w:lang w:val="en"/>
        </w:rPr>
        <w:sectPr w:rsidR="00C102AF" w:rsidSect="007560EC">
          <w:pgSz w:w="15840" w:h="12240" w:orient="landscape"/>
          <w:pgMar w:top="1440" w:right="1080" w:bottom="1440" w:left="1080" w:header="720" w:footer="720" w:gutter="0"/>
          <w:cols w:space="720"/>
          <w:noEndnote/>
          <w:docGrid w:linePitch="286"/>
        </w:sectPr>
      </w:pPr>
    </w:p>
    <w:tbl>
      <w:tblPr>
        <w:tblStyle w:val="TableGrid"/>
        <w:tblpPr w:leftFromText="180" w:rightFromText="180" w:vertAnchor="page" w:horzAnchor="margin" w:tblpY="3207"/>
        <w:tblW w:w="1292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681"/>
        <w:gridCol w:w="1701"/>
        <w:gridCol w:w="2268"/>
        <w:gridCol w:w="1120"/>
        <w:gridCol w:w="1573"/>
        <w:gridCol w:w="2579"/>
      </w:tblGrid>
      <w:tr w:rsidR="006C237D" w:rsidRPr="008A0712" w14:paraId="3DDC5EC2" w14:textId="77777777" w:rsidTr="00BC6A5F">
        <w:trPr>
          <w:cantSplit/>
          <w:trHeight w:hRule="exact" w:val="255"/>
        </w:trPr>
        <w:tc>
          <w:tcPr>
            <w:tcW w:w="3681" w:type="dxa"/>
            <w:noWrap/>
            <w:vAlign w:val="center"/>
          </w:tcPr>
          <w:p w14:paraId="78DBA596" w14:textId="77777777" w:rsidR="006C237D" w:rsidRPr="008A0712" w:rsidRDefault="006C237D" w:rsidP="00BC6A5F">
            <w:pPr>
              <w:rPr>
                <w:rFonts w:cstheme="minorHAnsi"/>
                <w:b/>
                <w:bCs/>
                <w:color w:val="262626" w:themeColor="text1" w:themeTint="D9"/>
                <w:sz w:val="18"/>
                <w:szCs w:val="18"/>
              </w:rPr>
            </w:pPr>
            <w:bookmarkStart w:id="27" w:name="_Hlk213417786"/>
            <w:bookmarkStart w:id="28" w:name="_Ref214390275"/>
            <w:r w:rsidRPr="008A0712">
              <w:rPr>
                <w:rFonts w:cstheme="minorHAnsi"/>
                <w:b/>
                <w:bCs/>
                <w:color w:val="262626" w:themeColor="text1" w:themeTint="D9"/>
                <w:sz w:val="18"/>
                <w:szCs w:val="18"/>
              </w:rPr>
              <w:lastRenderedPageBreak/>
              <w:t>Site</w:t>
            </w:r>
          </w:p>
        </w:tc>
        <w:tc>
          <w:tcPr>
            <w:tcW w:w="1701" w:type="dxa"/>
            <w:noWrap/>
            <w:vAlign w:val="center"/>
          </w:tcPr>
          <w:p w14:paraId="1D6C6315" w14:textId="77777777" w:rsidR="006C237D" w:rsidRPr="008A0712" w:rsidRDefault="006C237D" w:rsidP="00BC6A5F">
            <w:pPr>
              <w:rPr>
                <w:rFonts w:cstheme="minorHAnsi"/>
                <w:b/>
                <w:bCs/>
                <w:color w:val="262626" w:themeColor="text1" w:themeTint="D9"/>
                <w:sz w:val="18"/>
                <w:szCs w:val="18"/>
              </w:rPr>
            </w:pPr>
            <w:r w:rsidRPr="008A0712">
              <w:rPr>
                <w:rFonts w:cstheme="minorHAnsi"/>
                <w:b/>
                <w:bCs/>
                <w:color w:val="262626" w:themeColor="text1" w:themeTint="D9"/>
                <w:sz w:val="18"/>
                <w:szCs w:val="18"/>
              </w:rPr>
              <w:t>Number of years</w:t>
            </w:r>
          </w:p>
        </w:tc>
        <w:tc>
          <w:tcPr>
            <w:tcW w:w="4961" w:type="dxa"/>
            <w:gridSpan w:val="3"/>
            <w:noWrap/>
            <w:vAlign w:val="center"/>
          </w:tcPr>
          <w:p w14:paraId="6221CC35" w14:textId="77777777" w:rsidR="006C237D" w:rsidRPr="008A0712" w:rsidRDefault="006C237D" w:rsidP="00BC6A5F">
            <w:pPr>
              <w:jc w:val="center"/>
              <w:rPr>
                <w:rFonts w:cstheme="minorHAnsi"/>
                <w:b/>
                <w:bCs/>
                <w:color w:val="262626" w:themeColor="text1" w:themeTint="D9"/>
                <w:sz w:val="18"/>
                <w:szCs w:val="18"/>
              </w:rPr>
            </w:pPr>
            <w:r w:rsidRPr="008A0712">
              <w:rPr>
                <w:rFonts w:cstheme="minorHAnsi"/>
                <w:b/>
                <w:bCs/>
                <w:color w:val="262626" w:themeColor="text1" w:themeTint="D9"/>
                <w:sz w:val="18"/>
                <w:szCs w:val="18"/>
              </w:rPr>
              <w:t>Temperature C</w:t>
            </w:r>
          </w:p>
        </w:tc>
        <w:tc>
          <w:tcPr>
            <w:tcW w:w="2579" w:type="dxa"/>
            <w:noWrap/>
            <w:vAlign w:val="center"/>
          </w:tcPr>
          <w:p w14:paraId="45A3F435" w14:textId="77777777" w:rsidR="006C237D" w:rsidRPr="008A0712" w:rsidRDefault="006C237D" w:rsidP="00BC6A5F">
            <w:pPr>
              <w:rPr>
                <w:rFonts w:cstheme="minorHAnsi"/>
                <w:b/>
                <w:bCs/>
                <w:color w:val="262626" w:themeColor="text1" w:themeTint="D9"/>
                <w:sz w:val="18"/>
                <w:szCs w:val="18"/>
              </w:rPr>
            </w:pPr>
            <w:r w:rsidRPr="008A0712">
              <w:rPr>
                <w:rFonts w:cstheme="minorHAnsi"/>
                <w:b/>
                <w:bCs/>
                <w:color w:val="262626" w:themeColor="text1" w:themeTint="D9"/>
                <w:sz w:val="18"/>
                <w:szCs w:val="18"/>
              </w:rPr>
              <w:t>Area</w:t>
            </w:r>
          </w:p>
        </w:tc>
      </w:tr>
      <w:tr w:rsidR="006C237D" w:rsidRPr="008A0712" w14:paraId="6BF47136" w14:textId="77777777" w:rsidTr="00BC6A5F">
        <w:trPr>
          <w:cantSplit/>
          <w:trHeight w:hRule="exact" w:val="255"/>
        </w:trPr>
        <w:tc>
          <w:tcPr>
            <w:tcW w:w="3681" w:type="dxa"/>
            <w:noWrap/>
            <w:vAlign w:val="center"/>
            <w:hideMark/>
          </w:tcPr>
          <w:p w14:paraId="4A2C1995" w14:textId="77777777" w:rsidR="006C237D" w:rsidRPr="008A0712" w:rsidRDefault="006C237D" w:rsidP="00BC6A5F">
            <w:pPr>
              <w:rPr>
                <w:rFonts w:cstheme="minorHAnsi"/>
                <w:b/>
                <w:bCs/>
                <w:color w:val="262626" w:themeColor="text1" w:themeTint="D9"/>
                <w:sz w:val="18"/>
                <w:szCs w:val="18"/>
              </w:rPr>
            </w:pPr>
          </w:p>
        </w:tc>
        <w:tc>
          <w:tcPr>
            <w:tcW w:w="1701" w:type="dxa"/>
            <w:noWrap/>
            <w:vAlign w:val="center"/>
            <w:hideMark/>
          </w:tcPr>
          <w:p w14:paraId="18DE528E" w14:textId="77777777" w:rsidR="006C237D" w:rsidRPr="008A0712" w:rsidRDefault="006C237D" w:rsidP="00BC6A5F">
            <w:pPr>
              <w:jc w:val="center"/>
              <w:rPr>
                <w:rFonts w:cstheme="minorHAnsi"/>
                <w:b/>
                <w:bCs/>
                <w:color w:val="262626" w:themeColor="text1" w:themeTint="D9"/>
                <w:sz w:val="18"/>
                <w:szCs w:val="18"/>
              </w:rPr>
            </w:pPr>
          </w:p>
        </w:tc>
        <w:tc>
          <w:tcPr>
            <w:tcW w:w="2268" w:type="dxa"/>
            <w:noWrap/>
            <w:vAlign w:val="center"/>
            <w:hideMark/>
          </w:tcPr>
          <w:p w14:paraId="2411DADE" w14:textId="77777777" w:rsidR="006C237D" w:rsidRPr="008A0712" w:rsidRDefault="006C237D" w:rsidP="00BC6A5F">
            <w:pPr>
              <w:jc w:val="center"/>
              <w:rPr>
                <w:rFonts w:cstheme="minorHAnsi"/>
                <w:b/>
                <w:bCs/>
                <w:color w:val="262626" w:themeColor="text1" w:themeTint="D9"/>
                <w:sz w:val="18"/>
                <w:szCs w:val="18"/>
              </w:rPr>
            </w:pPr>
            <w:r w:rsidRPr="008A0712">
              <w:rPr>
                <w:rFonts w:cstheme="minorHAnsi"/>
                <w:b/>
                <w:bCs/>
                <w:color w:val="262626" w:themeColor="text1" w:themeTint="D9"/>
                <w:sz w:val="18"/>
                <w:szCs w:val="18"/>
              </w:rPr>
              <w:t>Median of annual CRI’s</w:t>
            </w:r>
          </w:p>
        </w:tc>
        <w:tc>
          <w:tcPr>
            <w:tcW w:w="1120" w:type="dxa"/>
            <w:noWrap/>
            <w:vAlign w:val="center"/>
            <w:hideMark/>
          </w:tcPr>
          <w:p w14:paraId="5C0642D9" w14:textId="77777777" w:rsidR="006C237D" w:rsidRPr="008A0712" w:rsidRDefault="006C237D" w:rsidP="00BC6A5F">
            <w:pPr>
              <w:jc w:val="center"/>
              <w:rPr>
                <w:rFonts w:cstheme="minorHAnsi"/>
                <w:b/>
                <w:bCs/>
                <w:color w:val="262626" w:themeColor="text1" w:themeTint="D9"/>
                <w:sz w:val="18"/>
                <w:szCs w:val="18"/>
              </w:rPr>
            </w:pPr>
            <w:r w:rsidRPr="008A0712">
              <w:rPr>
                <w:rFonts w:cstheme="minorHAnsi"/>
                <w:b/>
                <w:bCs/>
                <w:color w:val="262626" w:themeColor="text1" w:themeTint="D9"/>
                <w:sz w:val="18"/>
                <w:szCs w:val="18"/>
              </w:rPr>
              <w:t>Min CRI</w:t>
            </w:r>
          </w:p>
        </w:tc>
        <w:tc>
          <w:tcPr>
            <w:tcW w:w="1573" w:type="dxa"/>
            <w:noWrap/>
            <w:vAlign w:val="center"/>
            <w:hideMark/>
          </w:tcPr>
          <w:p w14:paraId="773F749E" w14:textId="77777777" w:rsidR="006C237D" w:rsidRPr="008A0712" w:rsidRDefault="006C237D" w:rsidP="00BC6A5F">
            <w:pPr>
              <w:jc w:val="center"/>
              <w:rPr>
                <w:rFonts w:cstheme="minorHAnsi"/>
                <w:b/>
                <w:bCs/>
                <w:color w:val="262626" w:themeColor="text1" w:themeTint="D9"/>
                <w:sz w:val="18"/>
                <w:szCs w:val="18"/>
              </w:rPr>
            </w:pPr>
            <w:r w:rsidRPr="008A0712">
              <w:rPr>
                <w:rFonts w:cstheme="minorHAnsi"/>
                <w:b/>
                <w:bCs/>
                <w:color w:val="262626" w:themeColor="text1" w:themeTint="D9"/>
                <w:sz w:val="18"/>
                <w:szCs w:val="18"/>
              </w:rPr>
              <w:t>Max CRI</w:t>
            </w:r>
          </w:p>
        </w:tc>
        <w:tc>
          <w:tcPr>
            <w:tcW w:w="2579" w:type="dxa"/>
            <w:noWrap/>
            <w:vAlign w:val="center"/>
          </w:tcPr>
          <w:p w14:paraId="5869BFEB" w14:textId="77777777" w:rsidR="006C237D" w:rsidRPr="008A0712" w:rsidRDefault="006C237D" w:rsidP="00BC6A5F">
            <w:pPr>
              <w:rPr>
                <w:rFonts w:cstheme="minorHAnsi"/>
                <w:b/>
                <w:bCs/>
                <w:color w:val="262626" w:themeColor="text1" w:themeTint="D9"/>
                <w:sz w:val="18"/>
                <w:szCs w:val="18"/>
              </w:rPr>
            </w:pPr>
          </w:p>
        </w:tc>
      </w:tr>
      <w:tr w:rsidR="006C237D" w:rsidRPr="008A0712" w14:paraId="3C33E0BA" w14:textId="77777777" w:rsidTr="00BC6A5F">
        <w:trPr>
          <w:cantSplit/>
          <w:trHeight w:hRule="exact" w:val="227"/>
        </w:trPr>
        <w:tc>
          <w:tcPr>
            <w:tcW w:w="3681" w:type="dxa"/>
            <w:shd w:val="clear" w:color="auto" w:fill="FFFFFF" w:themeFill="background1"/>
            <w:noWrap/>
            <w:vAlign w:val="center"/>
            <w:hideMark/>
          </w:tcPr>
          <w:p w14:paraId="1BA81277"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Vickers Ck @ </w:t>
            </w:r>
            <w:proofErr w:type="spellStart"/>
            <w:r w:rsidRPr="008A0712">
              <w:rPr>
                <w:rFonts w:cstheme="minorHAnsi"/>
                <w:color w:val="262626" w:themeColor="text1" w:themeTint="D9"/>
                <w:sz w:val="18"/>
                <w:szCs w:val="18"/>
              </w:rPr>
              <w:t>Whataroa</w:t>
            </w:r>
            <w:proofErr w:type="spellEnd"/>
            <w:r w:rsidRPr="008A0712">
              <w:rPr>
                <w:rFonts w:cstheme="minorHAnsi"/>
                <w:color w:val="262626" w:themeColor="text1" w:themeTint="D9"/>
                <w:sz w:val="18"/>
                <w:szCs w:val="18"/>
              </w:rPr>
              <w:t xml:space="preserve"> N Base </w:t>
            </w:r>
          </w:p>
        </w:tc>
        <w:tc>
          <w:tcPr>
            <w:tcW w:w="1701" w:type="dxa"/>
            <w:noWrap/>
            <w:vAlign w:val="center"/>
            <w:hideMark/>
          </w:tcPr>
          <w:p w14:paraId="19D91DCC"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3</w:t>
            </w:r>
          </w:p>
        </w:tc>
        <w:tc>
          <w:tcPr>
            <w:tcW w:w="2268" w:type="dxa"/>
            <w:shd w:val="clear" w:color="auto" w:fill="00B050"/>
            <w:noWrap/>
            <w:vAlign w:val="center"/>
            <w:hideMark/>
          </w:tcPr>
          <w:p w14:paraId="3958E84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14.2</w:t>
            </w:r>
          </w:p>
        </w:tc>
        <w:tc>
          <w:tcPr>
            <w:tcW w:w="1120" w:type="dxa"/>
            <w:noWrap/>
            <w:vAlign w:val="center"/>
            <w:hideMark/>
          </w:tcPr>
          <w:p w14:paraId="22D415CF"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14.0</w:t>
            </w:r>
          </w:p>
        </w:tc>
        <w:tc>
          <w:tcPr>
            <w:tcW w:w="1573" w:type="dxa"/>
            <w:shd w:val="clear" w:color="auto" w:fill="00B050"/>
            <w:noWrap/>
            <w:vAlign w:val="center"/>
            <w:hideMark/>
          </w:tcPr>
          <w:p w14:paraId="3D555F2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14.8</w:t>
            </w:r>
          </w:p>
        </w:tc>
        <w:tc>
          <w:tcPr>
            <w:tcW w:w="2579" w:type="dxa"/>
            <w:noWrap/>
            <w:vAlign w:val="center"/>
            <w:hideMark/>
          </w:tcPr>
          <w:p w14:paraId="0F2FEA15"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Westland</w:t>
            </w:r>
          </w:p>
        </w:tc>
      </w:tr>
      <w:tr w:rsidR="006C237D" w:rsidRPr="008A0712" w14:paraId="28E624DB" w14:textId="77777777" w:rsidTr="00BC6A5F">
        <w:trPr>
          <w:cantSplit/>
          <w:trHeight w:hRule="exact" w:val="227"/>
        </w:trPr>
        <w:tc>
          <w:tcPr>
            <w:tcW w:w="3681" w:type="dxa"/>
            <w:shd w:val="clear" w:color="auto" w:fill="FFFFFF" w:themeFill="background1"/>
            <w:noWrap/>
            <w:vAlign w:val="center"/>
            <w:hideMark/>
          </w:tcPr>
          <w:p w14:paraId="2D4102C8" w14:textId="77777777" w:rsidR="006C237D" w:rsidRPr="008A0712" w:rsidRDefault="006C237D" w:rsidP="00BC6A5F">
            <w:pPr>
              <w:rPr>
                <w:rFonts w:cstheme="minorHAnsi"/>
                <w:color w:val="262626" w:themeColor="text1" w:themeTint="D9"/>
                <w:sz w:val="18"/>
                <w:szCs w:val="18"/>
              </w:rPr>
            </w:pPr>
            <w:proofErr w:type="spellStart"/>
            <w:r w:rsidRPr="008A0712">
              <w:rPr>
                <w:rFonts w:cstheme="minorHAnsi"/>
                <w:color w:val="262626" w:themeColor="text1" w:themeTint="D9"/>
                <w:sz w:val="18"/>
                <w:szCs w:val="18"/>
              </w:rPr>
              <w:t>Orangipuku</w:t>
            </w:r>
            <w:proofErr w:type="spellEnd"/>
            <w:r w:rsidRPr="008A0712">
              <w:rPr>
                <w:rFonts w:cstheme="minorHAnsi"/>
                <w:color w:val="262626" w:themeColor="text1" w:themeTint="D9"/>
                <w:sz w:val="18"/>
                <w:szCs w:val="18"/>
              </w:rPr>
              <w:t xml:space="preserve"> </w:t>
            </w:r>
            <w:proofErr w:type="spellStart"/>
            <w:r w:rsidRPr="008A0712">
              <w:rPr>
                <w:rFonts w:cstheme="minorHAnsi"/>
                <w:color w:val="262626" w:themeColor="text1" w:themeTint="D9"/>
                <w:sz w:val="18"/>
                <w:szCs w:val="18"/>
              </w:rPr>
              <w:t>Rv</w:t>
            </w:r>
            <w:proofErr w:type="spellEnd"/>
            <w:r w:rsidRPr="008A0712">
              <w:rPr>
                <w:rFonts w:cstheme="minorHAnsi"/>
                <w:color w:val="262626" w:themeColor="text1" w:themeTint="D9"/>
                <w:sz w:val="18"/>
                <w:szCs w:val="18"/>
              </w:rPr>
              <w:t xml:space="preserve"> @ Kumara-</w:t>
            </w:r>
            <w:proofErr w:type="spellStart"/>
            <w:r w:rsidRPr="008A0712">
              <w:rPr>
                <w:rFonts w:cstheme="minorHAnsi"/>
                <w:color w:val="262626" w:themeColor="text1" w:themeTint="D9"/>
                <w:sz w:val="18"/>
                <w:szCs w:val="18"/>
              </w:rPr>
              <w:t>Inchbonnie</w:t>
            </w:r>
            <w:proofErr w:type="spellEnd"/>
            <w:r w:rsidRPr="008A0712">
              <w:rPr>
                <w:rFonts w:cstheme="minorHAnsi"/>
                <w:color w:val="262626" w:themeColor="text1" w:themeTint="D9"/>
                <w:sz w:val="18"/>
                <w:szCs w:val="18"/>
              </w:rPr>
              <w:t xml:space="preserve"> Rd </w:t>
            </w:r>
          </w:p>
        </w:tc>
        <w:tc>
          <w:tcPr>
            <w:tcW w:w="1701" w:type="dxa"/>
            <w:noWrap/>
            <w:vAlign w:val="center"/>
            <w:hideMark/>
          </w:tcPr>
          <w:p w14:paraId="321489E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12</w:t>
            </w:r>
          </w:p>
        </w:tc>
        <w:tc>
          <w:tcPr>
            <w:tcW w:w="2268" w:type="dxa"/>
            <w:shd w:val="clear" w:color="auto" w:fill="00B050"/>
            <w:noWrap/>
            <w:vAlign w:val="center"/>
            <w:hideMark/>
          </w:tcPr>
          <w:p w14:paraId="58FA1A5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14.4</w:t>
            </w:r>
          </w:p>
        </w:tc>
        <w:tc>
          <w:tcPr>
            <w:tcW w:w="1120" w:type="dxa"/>
            <w:noWrap/>
            <w:vAlign w:val="center"/>
            <w:hideMark/>
          </w:tcPr>
          <w:p w14:paraId="0DD1256B"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13.2</w:t>
            </w:r>
          </w:p>
        </w:tc>
        <w:tc>
          <w:tcPr>
            <w:tcW w:w="1573" w:type="dxa"/>
            <w:shd w:val="clear" w:color="auto" w:fill="00B050"/>
            <w:noWrap/>
            <w:vAlign w:val="center"/>
            <w:hideMark/>
          </w:tcPr>
          <w:p w14:paraId="2B953AFC"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15.5</w:t>
            </w:r>
          </w:p>
        </w:tc>
        <w:tc>
          <w:tcPr>
            <w:tcW w:w="2579" w:type="dxa"/>
            <w:noWrap/>
            <w:vAlign w:val="center"/>
            <w:hideMark/>
          </w:tcPr>
          <w:p w14:paraId="1704A978"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Arnold Valley</w:t>
            </w:r>
          </w:p>
        </w:tc>
      </w:tr>
      <w:tr w:rsidR="006C237D" w:rsidRPr="008A0712" w14:paraId="4DB8AFA8" w14:textId="77777777" w:rsidTr="00BC6A5F">
        <w:trPr>
          <w:cantSplit/>
          <w:trHeight w:hRule="exact" w:val="227"/>
        </w:trPr>
        <w:tc>
          <w:tcPr>
            <w:tcW w:w="3681" w:type="dxa"/>
            <w:shd w:val="clear" w:color="auto" w:fill="FFFFFF" w:themeFill="background1"/>
            <w:noWrap/>
            <w:vAlign w:val="center"/>
            <w:hideMark/>
          </w:tcPr>
          <w:p w14:paraId="2020AB3F"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Sawyers Ck @ Bush Fringe </w:t>
            </w:r>
          </w:p>
        </w:tc>
        <w:tc>
          <w:tcPr>
            <w:tcW w:w="1701" w:type="dxa"/>
            <w:noWrap/>
            <w:vAlign w:val="center"/>
            <w:hideMark/>
          </w:tcPr>
          <w:p w14:paraId="20564084"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6</w:t>
            </w:r>
          </w:p>
        </w:tc>
        <w:tc>
          <w:tcPr>
            <w:tcW w:w="2268" w:type="dxa"/>
            <w:shd w:val="clear" w:color="auto" w:fill="00B050"/>
            <w:noWrap/>
            <w:vAlign w:val="center"/>
            <w:hideMark/>
          </w:tcPr>
          <w:p w14:paraId="27F5DD6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16.4</w:t>
            </w:r>
          </w:p>
        </w:tc>
        <w:tc>
          <w:tcPr>
            <w:tcW w:w="1120" w:type="dxa"/>
            <w:noWrap/>
            <w:vAlign w:val="center"/>
            <w:hideMark/>
          </w:tcPr>
          <w:p w14:paraId="1E3A620D"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15.6</w:t>
            </w:r>
          </w:p>
        </w:tc>
        <w:tc>
          <w:tcPr>
            <w:tcW w:w="1573" w:type="dxa"/>
            <w:shd w:val="clear" w:color="auto" w:fill="00B050"/>
            <w:noWrap/>
            <w:vAlign w:val="center"/>
            <w:hideMark/>
          </w:tcPr>
          <w:p w14:paraId="40D04CB6"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17.4</w:t>
            </w:r>
          </w:p>
        </w:tc>
        <w:tc>
          <w:tcPr>
            <w:tcW w:w="2579" w:type="dxa"/>
            <w:noWrap/>
            <w:vAlign w:val="center"/>
            <w:hideMark/>
          </w:tcPr>
          <w:p w14:paraId="121BC09B"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Grey Valley</w:t>
            </w:r>
          </w:p>
        </w:tc>
      </w:tr>
      <w:tr w:rsidR="006C237D" w:rsidRPr="008A0712" w14:paraId="21C238D8" w14:textId="77777777" w:rsidTr="00BC6A5F">
        <w:trPr>
          <w:cantSplit/>
          <w:trHeight w:hRule="exact" w:val="227"/>
        </w:trPr>
        <w:tc>
          <w:tcPr>
            <w:tcW w:w="3681" w:type="dxa"/>
            <w:shd w:val="clear" w:color="auto" w:fill="FFFFFF" w:themeFill="background1"/>
            <w:noWrap/>
            <w:vAlign w:val="center"/>
            <w:hideMark/>
          </w:tcPr>
          <w:p w14:paraId="4137A675"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Hohonu </w:t>
            </w:r>
            <w:proofErr w:type="spellStart"/>
            <w:r w:rsidRPr="008A0712">
              <w:rPr>
                <w:rFonts w:cstheme="minorHAnsi"/>
                <w:color w:val="262626" w:themeColor="text1" w:themeTint="D9"/>
                <w:sz w:val="18"/>
                <w:szCs w:val="18"/>
              </w:rPr>
              <w:t>Rv</w:t>
            </w:r>
            <w:proofErr w:type="spellEnd"/>
            <w:r w:rsidRPr="008A0712">
              <w:rPr>
                <w:rFonts w:cstheme="minorHAnsi"/>
                <w:color w:val="262626" w:themeColor="text1" w:themeTint="D9"/>
                <w:sz w:val="18"/>
                <w:szCs w:val="18"/>
              </w:rPr>
              <w:t xml:space="preserve"> @ Mitchells-Kumara Rd Br </w:t>
            </w:r>
          </w:p>
        </w:tc>
        <w:tc>
          <w:tcPr>
            <w:tcW w:w="1701" w:type="dxa"/>
            <w:noWrap/>
            <w:vAlign w:val="center"/>
            <w:hideMark/>
          </w:tcPr>
          <w:p w14:paraId="0EF9BBF6"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4</w:t>
            </w:r>
          </w:p>
        </w:tc>
        <w:tc>
          <w:tcPr>
            <w:tcW w:w="2268" w:type="dxa"/>
            <w:shd w:val="clear" w:color="auto" w:fill="00B050"/>
            <w:noWrap/>
            <w:vAlign w:val="center"/>
            <w:hideMark/>
          </w:tcPr>
          <w:p w14:paraId="1DAC7D9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16.5</w:t>
            </w:r>
          </w:p>
        </w:tc>
        <w:tc>
          <w:tcPr>
            <w:tcW w:w="1120" w:type="dxa"/>
            <w:noWrap/>
            <w:vAlign w:val="center"/>
            <w:hideMark/>
          </w:tcPr>
          <w:p w14:paraId="7D5B1704"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15.0</w:t>
            </w:r>
          </w:p>
        </w:tc>
        <w:tc>
          <w:tcPr>
            <w:tcW w:w="1573" w:type="dxa"/>
            <w:shd w:val="clear" w:color="auto" w:fill="00B050"/>
            <w:noWrap/>
            <w:vAlign w:val="center"/>
            <w:hideMark/>
          </w:tcPr>
          <w:p w14:paraId="2A8EFCC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17.2</w:t>
            </w:r>
          </w:p>
        </w:tc>
        <w:tc>
          <w:tcPr>
            <w:tcW w:w="2579" w:type="dxa"/>
            <w:noWrap/>
            <w:vAlign w:val="center"/>
            <w:hideMark/>
          </w:tcPr>
          <w:p w14:paraId="4A8314CF"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Arnold Valley</w:t>
            </w:r>
          </w:p>
        </w:tc>
      </w:tr>
      <w:tr w:rsidR="006C237D" w:rsidRPr="008A0712" w14:paraId="797EB3D9" w14:textId="77777777" w:rsidTr="00BC6A5F">
        <w:trPr>
          <w:cantSplit/>
          <w:trHeight w:hRule="exact" w:val="227"/>
        </w:trPr>
        <w:tc>
          <w:tcPr>
            <w:tcW w:w="3681" w:type="dxa"/>
            <w:shd w:val="clear" w:color="auto" w:fill="FFFFFF" w:themeFill="background1"/>
            <w:noWrap/>
            <w:vAlign w:val="center"/>
            <w:hideMark/>
          </w:tcPr>
          <w:p w14:paraId="330B82AC"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Molloy Ck @ Blairs Rd Farm Br </w:t>
            </w:r>
          </w:p>
        </w:tc>
        <w:tc>
          <w:tcPr>
            <w:tcW w:w="1701" w:type="dxa"/>
            <w:noWrap/>
            <w:vAlign w:val="center"/>
            <w:hideMark/>
          </w:tcPr>
          <w:p w14:paraId="5BA0CFE8"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7</w:t>
            </w:r>
          </w:p>
        </w:tc>
        <w:tc>
          <w:tcPr>
            <w:tcW w:w="2268" w:type="dxa"/>
            <w:shd w:val="clear" w:color="auto" w:fill="00B050"/>
            <w:noWrap/>
            <w:vAlign w:val="center"/>
            <w:hideMark/>
          </w:tcPr>
          <w:p w14:paraId="4354E5CD"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16.9</w:t>
            </w:r>
          </w:p>
        </w:tc>
        <w:tc>
          <w:tcPr>
            <w:tcW w:w="1120" w:type="dxa"/>
            <w:noWrap/>
            <w:vAlign w:val="center"/>
            <w:hideMark/>
          </w:tcPr>
          <w:p w14:paraId="2B00C03E"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16.2</w:t>
            </w:r>
          </w:p>
        </w:tc>
        <w:tc>
          <w:tcPr>
            <w:tcW w:w="1573" w:type="dxa"/>
            <w:shd w:val="clear" w:color="auto" w:fill="00B050"/>
            <w:noWrap/>
            <w:vAlign w:val="center"/>
            <w:hideMark/>
          </w:tcPr>
          <w:p w14:paraId="56DBCB0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17.6</w:t>
            </w:r>
          </w:p>
        </w:tc>
        <w:tc>
          <w:tcPr>
            <w:tcW w:w="2579" w:type="dxa"/>
            <w:noWrap/>
            <w:vAlign w:val="center"/>
            <w:hideMark/>
          </w:tcPr>
          <w:p w14:paraId="4909012B"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Arnold Valley</w:t>
            </w:r>
          </w:p>
        </w:tc>
      </w:tr>
      <w:tr w:rsidR="006C237D" w:rsidRPr="008A0712" w14:paraId="18B4E4F9" w14:textId="77777777" w:rsidTr="00BC6A5F">
        <w:trPr>
          <w:cantSplit/>
          <w:trHeight w:hRule="exact" w:val="227"/>
        </w:trPr>
        <w:tc>
          <w:tcPr>
            <w:tcW w:w="3681" w:type="dxa"/>
            <w:shd w:val="clear" w:color="auto" w:fill="FFFFFF" w:themeFill="background1"/>
            <w:noWrap/>
            <w:vAlign w:val="center"/>
            <w:hideMark/>
          </w:tcPr>
          <w:p w14:paraId="0CC674E3"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Seven Mile Ck @ 300m d/s Raleigh Ck </w:t>
            </w:r>
          </w:p>
        </w:tc>
        <w:tc>
          <w:tcPr>
            <w:tcW w:w="1701" w:type="dxa"/>
            <w:noWrap/>
            <w:vAlign w:val="center"/>
            <w:hideMark/>
          </w:tcPr>
          <w:p w14:paraId="347ECF0E"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w:t>
            </w:r>
          </w:p>
        </w:tc>
        <w:tc>
          <w:tcPr>
            <w:tcW w:w="2268" w:type="dxa"/>
            <w:shd w:val="clear" w:color="auto" w:fill="00B050"/>
            <w:noWrap/>
            <w:vAlign w:val="center"/>
            <w:hideMark/>
          </w:tcPr>
          <w:p w14:paraId="7FDA1477"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17.8</w:t>
            </w:r>
          </w:p>
        </w:tc>
        <w:tc>
          <w:tcPr>
            <w:tcW w:w="1120" w:type="dxa"/>
            <w:noWrap/>
            <w:vAlign w:val="center"/>
            <w:hideMark/>
          </w:tcPr>
          <w:p w14:paraId="6C5004E6"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17.8</w:t>
            </w:r>
          </w:p>
        </w:tc>
        <w:tc>
          <w:tcPr>
            <w:tcW w:w="1573" w:type="dxa"/>
            <w:shd w:val="clear" w:color="auto" w:fill="00B050"/>
            <w:noWrap/>
            <w:vAlign w:val="center"/>
            <w:hideMark/>
          </w:tcPr>
          <w:p w14:paraId="54D8EC81"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17.8</w:t>
            </w:r>
          </w:p>
        </w:tc>
        <w:tc>
          <w:tcPr>
            <w:tcW w:w="2579" w:type="dxa"/>
            <w:noWrap/>
            <w:vAlign w:val="center"/>
            <w:hideMark/>
          </w:tcPr>
          <w:p w14:paraId="20F601EF"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Seven Mile</w:t>
            </w:r>
          </w:p>
        </w:tc>
      </w:tr>
      <w:tr w:rsidR="006C237D" w:rsidRPr="008A0712" w14:paraId="1C5B83F9" w14:textId="77777777" w:rsidTr="00BC6A5F">
        <w:trPr>
          <w:cantSplit/>
          <w:trHeight w:hRule="exact" w:val="227"/>
        </w:trPr>
        <w:tc>
          <w:tcPr>
            <w:tcW w:w="3681" w:type="dxa"/>
            <w:shd w:val="clear" w:color="auto" w:fill="FFFFFF" w:themeFill="background1"/>
            <w:noWrap/>
            <w:vAlign w:val="center"/>
            <w:hideMark/>
          </w:tcPr>
          <w:p w14:paraId="6EC0F24E"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Molloy Ck @ Rail Line </w:t>
            </w:r>
          </w:p>
        </w:tc>
        <w:tc>
          <w:tcPr>
            <w:tcW w:w="1701" w:type="dxa"/>
            <w:noWrap/>
            <w:vAlign w:val="center"/>
            <w:hideMark/>
          </w:tcPr>
          <w:p w14:paraId="7B1C8FF8"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3</w:t>
            </w:r>
          </w:p>
        </w:tc>
        <w:tc>
          <w:tcPr>
            <w:tcW w:w="2268" w:type="dxa"/>
            <w:shd w:val="clear" w:color="auto" w:fill="92D050"/>
            <w:noWrap/>
            <w:vAlign w:val="center"/>
            <w:hideMark/>
          </w:tcPr>
          <w:p w14:paraId="11CC2431"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18.0</w:t>
            </w:r>
          </w:p>
        </w:tc>
        <w:tc>
          <w:tcPr>
            <w:tcW w:w="1120" w:type="dxa"/>
            <w:noWrap/>
            <w:vAlign w:val="center"/>
            <w:hideMark/>
          </w:tcPr>
          <w:p w14:paraId="5F95327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15.6</w:t>
            </w:r>
          </w:p>
        </w:tc>
        <w:tc>
          <w:tcPr>
            <w:tcW w:w="1573" w:type="dxa"/>
            <w:shd w:val="clear" w:color="auto" w:fill="92D050"/>
            <w:noWrap/>
            <w:vAlign w:val="center"/>
            <w:hideMark/>
          </w:tcPr>
          <w:p w14:paraId="79BD975B"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19.0</w:t>
            </w:r>
          </w:p>
        </w:tc>
        <w:tc>
          <w:tcPr>
            <w:tcW w:w="2579" w:type="dxa"/>
            <w:noWrap/>
            <w:vAlign w:val="center"/>
            <w:hideMark/>
          </w:tcPr>
          <w:p w14:paraId="79646AA0"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Arnold Valley</w:t>
            </w:r>
          </w:p>
        </w:tc>
      </w:tr>
      <w:tr w:rsidR="006C237D" w:rsidRPr="008A0712" w14:paraId="6D6F42CF" w14:textId="77777777" w:rsidTr="00BC6A5F">
        <w:trPr>
          <w:cantSplit/>
          <w:trHeight w:hRule="exact" w:val="227"/>
        </w:trPr>
        <w:tc>
          <w:tcPr>
            <w:tcW w:w="3681" w:type="dxa"/>
            <w:shd w:val="clear" w:color="auto" w:fill="FFFFFF" w:themeFill="background1"/>
            <w:noWrap/>
            <w:vAlign w:val="center"/>
            <w:hideMark/>
          </w:tcPr>
          <w:p w14:paraId="7DE2A711"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Crooked </w:t>
            </w:r>
            <w:proofErr w:type="spellStart"/>
            <w:r w:rsidRPr="008A0712">
              <w:rPr>
                <w:rFonts w:cstheme="minorHAnsi"/>
                <w:color w:val="262626" w:themeColor="text1" w:themeTint="D9"/>
                <w:sz w:val="18"/>
                <w:szCs w:val="18"/>
              </w:rPr>
              <w:t>Rv</w:t>
            </w:r>
            <w:proofErr w:type="spellEnd"/>
            <w:r w:rsidRPr="008A0712">
              <w:rPr>
                <w:rFonts w:cstheme="minorHAnsi"/>
                <w:color w:val="262626" w:themeColor="text1" w:themeTint="D9"/>
                <w:sz w:val="18"/>
                <w:szCs w:val="18"/>
              </w:rPr>
              <w:t xml:space="preserve"> @ Te Kinga </w:t>
            </w:r>
          </w:p>
        </w:tc>
        <w:tc>
          <w:tcPr>
            <w:tcW w:w="1701" w:type="dxa"/>
            <w:noWrap/>
            <w:vAlign w:val="center"/>
            <w:hideMark/>
          </w:tcPr>
          <w:p w14:paraId="7B303F8B"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13</w:t>
            </w:r>
          </w:p>
        </w:tc>
        <w:tc>
          <w:tcPr>
            <w:tcW w:w="2268" w:type="dxa"/>
            <w:shd w:val="clear" w:color="auto" w:fill="92D050"/>
            <w:noWrap/>
            <w:vAlign w:val="center"/>
            <w:hideMark/>
          </w:tcPr>
          <w:p w14:paraId="0502A7D1"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18.1</w:t>
            </w:r>
          </w:p>
        </w:tc>
        <w:tc>
          <w:tcPr>
            <w:tcW w:w="1120" w:type="dxa"/>
            <w:noWrap/>
            <w:vAlign w:val="center"/>
            <w:hideMark/>
          </w:tcPr>
          <w:p w14:paraId="51ECBB31"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16.9</w:t>
            </w:r>
          </w:p>
        </w:tc>
        <w:tc>
          <w:tcPr>
            <w:tcW w:w="1573" w:type="dxa"/>
            <w:shd w:val="clear" w:color="auto" w:fill="FFC000"/>
            <w:noWrap/>
            <w:vAlign w:val="center"/>
            <w:hideMark/>
          </w:tcPr>
          <w:p w14:paraId="01D61E7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20.6</w:t>
            </w:r>
          </w:p>
        </w:tc>
        <w:tc>
          <w:tcPr>
            <w:tcW w:w="2579" w:type="dxa"/>
            <w:noWrap/>
            <w:vAlign w:val="center"/>
            <w:hideMark/>
          </w:tcPr>
          <w:p w14:paraId="0E5BA901"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Arnold Valley</w:t>
            </w:r>
          </w:p>
        </w:tc>
      </w:tr>
      <w:tr w:rsidR="006C237D" w:rsidRPr="008A0712" w14:paraId="37E27033" w14:textId="77777777" w:rsidTr="00BC6A5F">
        <w:trPr>
          <w:cantSplit/>
          <w:trHeight w:hRule="exact" w:val="227"/>
        </w:trPr>
        <w:tc>
          <w:tcPr>
            <w:tcW w:w="3681" w:type="dxa"/>
            <w:shd w:val="clear" w:color="auto" w:fill="FFFFFF" w:themeFill="background1"/>
            <w:noWrap/>
            <w:vAlign w:val="center"/>
            <w:hideMark/>
          </w:tcPr>
          <w:p w14:paraId="6062FFED"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New </w:t>
            </w:r>
            <w:proofErr w:type="spellStart"/>
            <w:r w:rsidRPr="008A0712">
              <w:rPr>
                <w:rFonts w:cstheme="minorHAnsi"/>
                <w:color w:val="262626" w:themeColor="text1" w:themeTint="D9"/>
                <w:sz w:val="18"/>
                <w:szCs w:val="18"/>
              </w:rPr>
              <w:t>Rv</w:t>
            </w:r>
            <w:proofErr w:type="spellEnd"/>
            <w:r w:rsidRPr="008A0712">
              <w:rPr>
                <w:rFonts w:cstheme="minorHAnsi"/>
                <w:color w:val="262626" w:themeColor="text1" w:themeTint="D9"/>
                <w:sz w:val="18"/>
                <w:szCs w:val="18"/>
              </w:rPr>
              <w:t xml:space="preserve"> @ 90m u/s SH6 </w:t>
            </w:r>
          </w:p>
        </w:tc>
        <w:tc>
          <w:tcPr>
            <w:tcW w:w="1701" w:type="dxa"/>
            <w:noWrap/>
            <w:vAlign w:val="center"/>
            <w:hideMark/>
          </w:tcPr>
          <w:p w14:paraId="5101035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3</w:t>
            </w:r>
          </w:p>
        </w:tc>
        <w:tc>
          <w:tcPr>
            <w:tcW w:w="2268" w:type="dxa"/>
            <w:shd w:val="clear" w:color="auto" w:fill="92D050"/>
            <w:noWrap/>
            <w:vAlign w:val="center"/>
            <w:hideMark/>
          </w:tcPr>
          <w:p w14:paraId="2EE9C4B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19.0</w:t>
            </w:r>
          </w:p>
        </w:tc>
        <w:tc>
          <w:tcPr>
            <w:tcW w:w="1120" w:type="dxa"/>
            <w:noWrap/>
            <w:vAlign w:val="center"/>
            <w:hideMark/>
          </w:tcPr>
          <w:p w14:paraId="592CB5D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18.6</w:t>
            </w:r>
          </w:p>
        </w:tc>
        <w:tc>
          <w:tcPr>
            <w:tcW w:w="1573" w:type="dxa"/>
            <w:shd w:val="clear" w:color="auto" w:fill="FFC000"/>
            <w:noWrap/>
            <w:vAlign w:val="center"/>
            <w:hideMark/>
          </w:tcPr>
          <w:p w14:paraId="2347C6C7"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23.4</w:t>
            </w:r>
          </w:p>
        </w:tc>
        <w:tc>
          <w:tcPr>
            <w:tcW w:w="2579" w:type="dxa"/>
            <w:noWrap/>
            <w:vAlign w:val="center"/>
            <w:hideMark/>
          </w:tcPr>
          <w:p w14:paraId="13A18E72"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Grey Valley</w:t>
            </w:r>
          </w:p>
        </w:tc>
      </w:tr>
      <w:tr w:rsidR="006C237D" w:rsidRPr="008A0712" w14:paraId="7BF23B37" w14:textId="77777777" w:rsidTr="00BC6A5F">
        <w:trPr>
          <w:cantSplit/>
          <w:trHeight w:hRule="exact" w:val="227"/>
        </w:trPr>
        <w:tc>
          <w:tcPr>
            <w:tcW w:w="3681" w:type="dxa"/>
            <w:shd w:val="clear" w:color="auto" w:fill="FFFFFF" w:themeFill="background1"/>
            <w:noWrap/>
            <w:vAlign w:val="center"/>
            <w:hideMark/>
          </w:tcPr>
          <w:p w14:paraId="04F724A1"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Seven Mile Ck @ </w:t>
            </w:r>
            <w:proofErr w:type="spellStart"/>
            <w:r w:rsidRPr="008A0712">
              <w:rPr>
                <w:rFonts w:cstheme="minorHAnsi"/>
                <w:color w:val="262626" w:themeColor="text1" w:themeTint="D9"/>
                <w:sz w:val="18"/>
                <w:szCs w:val="18"/>
              </w:rPr>
              <w:t>Dunollie</w:t>
            </w:r>
            <w:proofErr w:type="spellEnd"/>
            <w:r w:rsidRPr="008A0712">
              <w:rPr>
                <w:rFonts w:cstheme="minorHAnsi"/>
                <w:color w:val="262626" w:themeColor="text1" w:themeTint="D9"/>
                <w:sz w:val="18"/>
                <w:szCs w:val="18"/>
              </w:rPr>
              <w:t xml:space="preserve"> Br </w:t>
            </w:r>
          </w:p>
        </w:tc>
        <w:tc>
          <w:tcPr>
            <w:tcW w:w="1701" w:type="dxa"/>
            <w:noWrap/>
            <w:vAlign w:val="center"/>
            <w:hideMark/>
          </w:tcPr>
          <w:p w14:paraId="1844EEA3"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7</w:t>
            </w:r>
          </w:p>
        </w:tc>
        <w:tc>
          <w:tcPr>
            <w:tcW w:w="2268" w:type="dxa"/>
            <w:shd w:val="clear" w:color="auto" w:fill="92D050"/>
            <w:noWrap/>
            <w:vAlign w:val="center"/>
            <w:hideMark/>
          </w:tcPr>
          <w:p w14:paraId="278394E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19.2</w:t>
            </w:r>
          </w:p>
        </w:tc>
        <w:tc>
          <w:tcPr>
            <w:tcW w:w="1120" w:type="dxa"/>
            <w:noWrap/>
            <w:vAlign w:val="center"/>
            <w:hideMark/>
          </w:tcPr>
          <w:p w14:paraId="7DF3D913"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16.1</w:t>
            </w:r>
          </w:p>
        </w:tc>
        <w:tc>
          <w:tcPr>
            <w:tcW w:w="1573" w:type="dxa"/>
            <w:shd w:val="clear" w:color="auto" w:fill="FFC000"/>
            <w:noWrap/>
            <w:vAlign w:val="center"/>
            <w:hideMark/>
          </w:tcPr>
          <w:p w14:paraId="0EDB9D7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21.8</w:t>
            </w:r>
          </w:p>
        </w:tc>
        <w:tc>
          <w:tcPr>
            <w:tcW w:w="2579" w:type="dxa"/>
            <w:noWrap/>
            <w:vAlign w:val="center"/>
            <w:hideMark/>
          </w:tcPr>
          <w:p w14:paraId="1A34F045"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Seven Mile</w:t>
            </w:r>
          </w:p>
        </w:tc>
      </w:tr>
      <w:tr w:rsidR="006C237D" w:rsidRPr="008A0712" w14:paraId="39533706" w14:textId="77777777" w:rsidTr="00BC6A5F">
        <w:trPr>
          <w:cantSplit/>
          <w:trHeight w:hRule="exact" w:val="227"/>
        </w:trPr>
        <w:tc>
          <w:tcPr>
            <w:tcW w:w="3681" w:type="dxa"/>
            <w:shd w:val="clear" w:color="auto" w:fill="FFFFFF" w:themeFill="background1"/>
            <w:noWrap/>
            <w:vAlign w:val="center"/>
            <w:hideMark/>
          </w:tcPr>
          <w:p w14:paraId="16D69702"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Unnamed Ck @ Adamson Rd </w:t>
            </w:r>
            <w:proofErr w:type="spellStart"/>
            <w:r w:rsidRPr="008A0712">
              <w:rPr>
                <w:rFonts w:cstheme="minorHAnsi"/>
                <w:color w:val="262626" w:themeColor="text1" w:themeTint="D9"/>
                <w:sz w:val="18"/>
                <w:szCs w:val="18"/>
              </w:rPr>
              <w:t>Whataroa</w:t>
            </w:r>
            <w:proofErr w:type="spellEnd"/>
            <w:r w:rsidRPr="008A0712">
              <w:rPr>
                <w:rFonts w:cstheme="minorHAnsi"/>
                <w:color w:val="262626" w:themeColor="text1" w:themeTint="D9"/>
                <w:sz w:val="18"/>
                <w:szCs w:val="18"/>
              </w:rPr>
              <w:t xml:space="preserve"> </w:t>
            </w:r>
          </w:p>
        </w:tc>
        <w:tc>
          <w:tcPr>
            <w:tcW w:w="1701" w:type="dxa"/>
            <w:noWrap/>
            <w:vAlign w:val="center"/>
            <w:hideMark/>
          </w:tcPr>
          <w:p w14:paraId="416BDC1A"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8</w:t>
            </w:r>
          </w:p>
        </w:tc>
        <w:tc>
          <w:tcPr>
            <w:tcW w:w="2268" w:type="dxa"/>
            <w:shd w:val="clear" w:color="auto" w:fill="92D050"/>
            <w:noWrap/>
            <w:vAlign w:val="center"/>
            <w:hideMark/>
          </w:tcPr>
          <w:p w14:paraId="61E7AA02"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19.3</w:t>
            </w:r>
          </w:p>
        </w:tc>
        <w:tc>
          <w:tcPr>
            <w:tcW w:w="1120" w:type="dxa"/>
            <w:noWrap/>
            <w:vAlign w:val="center"/>
            <w:hideMark/>
          </w:tcPr>
          <w:p w14:paraId="0F72036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18.2</w:t>
            </w:r>
          </w:p>
        </w:tc>
        <w:tc>
          <w:tcPr>
            <w:tcW w:w="1573" w:type="dxa"/>
            <w:shd w:val="clear" w:color="auto" w:fill="FFC000"/>
            <w:noWrap/>
            <w:vAlign w:val="center"/>
            <w:hideMark/>
          </w:tcPr>
          <w:p w14:paraId="23F8E60D"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20.6</w:t>
            </w:r>
          </w:p>
        </w:tc>
        <w:tc>
          <w:tcPr>
            <w:tcW w:w="2579" w:type="dxa"/>
            <w:noWrap/>
            <w:vAlign w:val="center"/>
            <w:hideMark/>
          </w:tcPr>
          <w:p w14:paraId="1E9E4895"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Westland</w:t>
            </w:r>
          </w:p>
        </w:tc>
      </w:tr>
      <w:tr w:rsidR="006C237D" w:rsidRPr="008A0712" w14:paraId="645019B5" w14:textId="77777777" w:rsidTr="00BC6A5F">
        <w:trPr>
          <w:cantSplit/>
          <w:trHeight w:hRule="exact" w:val="227"/>
        </w:trPr>
        <w:tc>
          <w:tcPr>
            <w:tcW w:w="3681" w:type="dxa"/>
            <w:shd w:val="clear" w:color="auto" w:fill="FFFFFF" w:themeFill="background1"/>
            <w:noWrap/>
            <w:vAlign w:val="center"/>
            <w:hideMark/>
          </w:tcPr>
          <w:p w14:paraId="4872B22D" w14:textId="77777777" w:rsidR="006C237D" w:rsidRPr="008A0712" w:rsidRDefault="006C237D" w:rsidP="00BC6A5F">
            <w:pPr>
              <w:rPr>
                <w:rFonts w:cstheme="minorHAnsi"/>
                <w:color w:val="262626" w:themeColor="text1" w:themeTint="D9"/>
                <w:sz w:val="18"/>
                <w:szCs w:val="18"/>
              </w:rPr>
            </w:pPr>
            <w:proofErr w:type="spellStart"/>
            <w:r w:rsidRPr="008A0712">
              <w:rPr>
                <w:rFonts w:cstheme="minorHAnsi"/>
                <w:color w:val="262626" w:themeColor="text1" w:themeTint="D9"/>
                <w:sz w:val="18"/>
                <w:szCs w:val="18"/>
              </w:rPr>
              <w:t>Okutua</w:t>
            </w:r>
            <w:proofErr w:type="spellEnd"/>
            <w:r w:rsidRPr="008A0712">
              <w:rPr>
                <w:rFonts w:cstheme="minorHAnsi"/>
                <w:color w:val="262626" w:themeColor="text1" w:themeTint="D9"/>
                <w:sz w:val="18"/>
                <w:szCs w:val="18"/>
              </w:rPr>
              <w:t xml:space="preserve"> Ck @ New Rd Br-Okarito Forest </w:t>
            </w:r>
          </w:p>
        </w:tc>
        <w:tc>
          <w:tcPr>
            <w:tcW w:w="1701" w:type="dxa"/>
            <w:noWrap/>
            <w:vAlign w:val="center"/>
            <w:hideMark/>
          </w:tcPr>
          <w:p w14:paraId="732A4FBF"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6</w:t>
            </w:r>
          </w:p>
        </w:tc>
        <w:tc>
          <w:tcPr>
            <w:tcW w:w="2268" w:type="dxa"/>
            <w:shd w:val="clear" w:color="auto" w:fill="92D050"/>
            <w:noWrap/>
            <w:vAlign w:val="center"/>
            <w:hideMark/>
          </w:tcPr>
          <w:p w14:paraId="394245B4"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19.6</w:t>
            </w:r>
          </w:p>
        </w:tc>
        <w:tc>
          <w:tcPr>
            <w:tcW w:w="1120" w:type="dxa"/>
            <w:noWrap/>
            <w:vAlign w:val="center"/>
            <w:hideMark/>
          </w:tcPr>
          <w:p w14:paraId="3E78D2D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18.0</w:t>
            </w:r>
          </w:p>
        </w:tc>
        <w:tc>
          <w:tcPr>
            <w:tcW w:w="1573" w:type="dxa"/>
            <w:shd w:val="clear" w:color="auto" w:fill="FFC000"/>
            <w:noWrap/>
            <w:vAlign w:val="center"/>
            <w:hideMark/>
          </w:tcPr>
          <w:p w14:paraId="3C3D9B1C"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21.3</w:t>
            </w:r>
          </w:p>
        </w:tc>
        <w:tc>
          <w:tcPr>
            <w:tcW w:w="2579" w:type="dxa"/>
            <w:noWrap/>
            <w:vAlign w:val="center"/>
            <w:hideMark/>
          </w:tcPr>
          <w:p w14:paraId="22745791"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Westland</w:t>
            </w:r>
          </w:p>
        </w:tc>
      </w:tr>
      <w:tr w:rsidR="006C237D" w:rsidRPr="008A0712" w14:paraId="76EA3DA0" w14:textId="77777777" w:rsidTr="00BC6A5F">
        <w:trPr>
          <w:cantSplit/>
          <w:trHeight w:hRule="exact" w:val="227"/>
        </w:trPr>
        <w:tc>
          <w:tcPr>
            <w:tcW w:w="3681" w:type="dxa"/>
            <w:shd w:val="clear" w:color="auto" w:fill="FFFFFF" w:themeFill="background1"/>
            <w:noWrap/>
            <w:vAlign w:val="center"/>
            <w:hideMark/>
          </w:tcPr>
          <w:p w14:paraId="6FF73242"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Harris Ck @ Mulvaney Rd </w:t>
            </w:r>
          </w:p>
        </w:tc>
        <w:tc>
          <w:tcPr>
            <w:tcW w:w="1701" w:type="dxa"/>
            <w:noWrap/>
            <w:vAlign w:val="center"/>
            <w:hideMark/>
          </w:tcPr>
          <w:p w14:paraId="794FF154"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10</w:t>
            </w:r>
          </w:p>
        </w:tc>
        <w:tc>
          <w:tcPr>
            <w:tcW w:w="2268" w:type="dxa"/>
            <w:shd w:val="clear" w:color="auto" w:fill="92D050"/>
            <w:noWrap/>
            <w:vAlign w:val="center"/>
            <w:hideMark/>
          </w:tcPr>
          <w:p w14:paraId="0AEA1E54"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19.6</w:t>
            </w:r>
          </w:p>
        </w:tc>
        <w:tc>
          <w:tcPr>
            <w:tcW w:w="1120" w:type="dxa"/>
            <w:noWrap/>
            <w:vAlign w:val="center"/>
            <w:hideMark/>
          </w:tcPr>
          <w:p w14:paraId="529A24E7"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17.4</w:t>
            </w:r>
          </w:p>
        </w:tc>
        <w:tc>
          <w:tcPr>
            <w:tcW w:w="1573" w:type="dxa"/>
            <w:shd w:val="clear" w:color="auto" w:fill="FFC000"/>
            <w:noWrap/>
            <w:vAlign w:val="center"/>
            <w:hideMark/>
          </w:tcPr>
          <w:p w14:paraId="7E86881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22.7</w:t>
            </w:r>
          </w:p>
        </w:tc>
        <w:tc>
          <w:tcPr>
            <w:tcW w:w="2579" w:type="dxa"/>
            <w:noWrap/>
            <w:vAlign w:val="center"/>
            <w:hideMark/>
          </w:tcPr>
          <w:p w14:paraId="0A1F897D"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Westland</w:t>
            </w:r>
          </w:p>
        </w:tc>
      </w:tr>
      <w:tr w:rsidR="006C237D" w:rsidRPr="008A0712" w14:paraId="4B9F4C08" w14:textId="77777777" w:rsidTr="00BC6A5F">
        <w:trPr>
          <w:cantSplit/>
          <w:trHeight w:hRule="exact" w:val="227"/>
        </w:trPr>
        <w:tc>
          <w:tcPr>
            <w:tcW w:w="3681" w:type="dxa"/>
            <w:shd w:val="clear" w:color="auto" w:fill="FFFFFF" w:themeFill="background1"/>
            <w:noWrap/>
            <w:vAlign w:val="center"/>
            <w:hideMark/>
          </w:tcPr>
          <w:p w14:paraId="134B0C54"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Ford Ck @ Blackball-Taylorville Rd </w:t>
            </w:r>
          </w:p>
        </w:tc>
        <w:tc>
          <w:tcPr>
            <w:tcW w:w="1701" w:type="dxa"/>
            <w:noWrap/>
            <w:vAlign w:val="center"/>
            <w:hideMark/>
          </w:tcPr>
          <w:p w14:paraId="4124A6E4"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5</w:t>
            </w:r>
          </w:p>
        </w:tc>
        <w:tc>
          <w:tcPr>
            <w:tcW w:w="2268" w:type="dxa"/>
            <w:shd w:val="clear" w:color="auto" w:fill="92D050"/>
            <w:noWrap/>
            <w:vAlign w:val="center"/>
            <w:hideMark/>
          </w:tcPr>
          <w:p w14:paraId="3623516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19.9</w:t>
            </w:r>
          </w:p>
        </w:tc>
        <w:tc>
          <w:tcPr>
            <w:tcW w:w="1120" w:type="dxa"/>
            <w:noWrap/>
            <w:vAlign w:val="center"/>
            <w:hideMark/>
          </w:tcPr>
          <w:p w14:paraId="03F65DFF"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18.9</w:t>
            </w:r>
          </w:p>
        </w:tc>
        <w:tc>
          <w:tcPr>
            <w:tcW w:w="1573" w:type="dxa"/>
            <w:shd w:val="clear" w:color="auto" w:fill="FFC000"/>
            <w:noWrap/>
            <w:vAlign w:val="center"/>
            <w:hideMark/>
          </w:tcPr>
          <w:p w14:paraId="1D80ABFF"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21.1</w:t>
            </w:r>
          </w:p>
        </w:tc>
        <w:tc>
          <w:tcPr>
            <w:tcW w:w="2579" w:type="dxa"/>
            <w:noWrap/>
            <w:vAlign w:val="center"/>
            <w:hideMark/>
          </w:tcPr>
          <w:p w14:paraId="6C531D7E"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Grey Valley</w:t>
            </w:r>
          </w:p>
        </w:tc>
      </w:tr>
      <w:tr w:rsidR="006C237D" w:rsidRPr="008A0712" w14:paraId="24E6A0FC" w14:textId="77777777" w:rsidTr="00BC6A5F">
        <w:trPr>
          <w:cantSplit/>
          <w:trHeight w:hRule="exact" w:val="227"/>
        </w:trPr>
        <w:tc>
          <w:tcPr>
            <w:tcW w:w="3681" w:type="dxa"/>
            <w:shd w:val="clear" w:color="auto" w:fill="FFFFFF" w:themeFill="background1"/>
            <w:noWrap/>
            <w:vAlign w:val="center"/>
            <w:hideMark/>
          </w:tcPr>
          <w:p w14:paraId="3934A00E"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Stony Ck @ SH7 </w:t>
            </w:r>
          </w:p>
        </w:tc>
        <w:tc>
          <w:tcPr>
            <w:tcW w:w="1701" w:type="dxa"/>
            <w:noWrap/>
            <w:vAlign w:val="center"/>
            <w:hideMark/>
          </w:tcPr>
          <w:p w14:paraId="32ED081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9</w:t>
            </w:r>
          </w:p>
        </w:tc>
        <w:tc>
          <w:tcPr>
            <w:tcW w:w="2268" w:type="dxa"/>
            <w:shd w:val="clear" w:color="auto" w:fill="FFC000"/>
            <w:noWrap/>
            <w:vAlign w:val="center"/>
            <w:hideMark/>
          </w:tcPr>
          <w:p w14:paraId="4A5B128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20.0</w:t>
            </w:r>
          </w:p>
        </w:tc>
        <w:tc>
          <w:tcPr>
            <w:tcW w:w="1120" w:type="dxa"/>
            <w:noWrap/>
            <w:vAlign w:val="center"/>
            <w:hideMark/>
          </w:tcPr>
          <w:p w14:paraId="22E267D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17.8</w:t>
            </w:r>
          </w:p>
        </w:tc>
        <w:tc>
          <w:tcPr>
            <w:tcW w:w="1573" w:type="dxa"/>
            <w:shd w:val="clear" w:color="auto" w:fill="FFC000"/>
            <w:noWrap/>
            <w:vAlign w:val="center"/>
            <w:hideMark/>
          </w:tcPr>
          <w:p w14:paraId="62B554D3"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21.4</w:t>
            </w:r>
          </w:p>
        </w:tc>
        <w:tc>
          <w:tcPr>
            <w:tcW w:w="2579" w:type="dxa"/>
            <w:noWrap/>
            <w:vAlign w:val="center"/>
            <w:hideMark/>
          </w:tcPr>
          <w:p w14:paraId="618420AE"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Grey Valley</w:t>
            </w:r>
          </w:p>
        </w:tc>
      </w:tr>
      <w:tr w:rsidR="006C237D" w:rsidRPr="008A0712" w14:paraId="0E70D9E9" w14:textId="77777777" w:rsidTr="00BC6A5F">
        <w:trPr>
          <w:cantSplit/>
          <w:trHeight w:hRule="exact" w:val="227"/>
        </w:trPr>
        <w:tc>
          <w:tcPr>
            <w:tcW w:w="3681" w:type="dxa"/>
            <w:shd w:val="clear" w:color="auto" w:fill="FFFFFF" w:themeFill="background1"/>
            <w:noWrap/>
            <w:vAlign w:val="center"/>
            <w:hideMark/>
          </w:tcPr>
          <w:p w14:paraId="3EBA9AFF"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Ellis Ck @ 50m d/s Ferry Rd Br </w:t>
            </w:r>
          </w:p>
        </w:tc>
        <w:tc>
          <w:tcPr>
            <w:tcW w:w="1701" w:type="dxa"/>
            <w:noWrap/>
            <w:vAlign w:val="center"/>
            <w:hideMark/>
          </w:tcPr>
          <w:p w14:paraId="17D8EC0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4</w:t>
            </w:r>
          </w:p>
        </w:tc>
        <w:tc>
          <w:tcPr>
            <w:tcW w:w="2268" w:type="dxa"/>
            <w:shd w:val="clear" w:color="auto" w:fill="FFC000"/>
            <w:noWrap/>
            <w:vAlign w:val="center"/>
            <w:hideMark/>
          </w:tcPr>
          <w:p w14:paraId="77E27AC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20.2</w:t>
            </w:r>
          </w:p>
        </w:tc>
        <w:tc>
          <w:tcPr>
            <w:tcW w:w="1120" w:type="dxa"/>
            <w:noWrap/>
            <w:vAlign w:val="center"/>
            <w:hideMark/>
          </w:tcPr>
          <w:p w14:paraId="468D7977"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18.8</w:t>
            </w:r>
          </w:p>
        </w:tc>
        <w:tc>
          <w:tcPr>
            <w:tcW w:w="1573" w:type="dxa"/>
            <w:shd w:val="clear" w:color="auto" w:fill="FFC000"/>
            <w:noWrap/>
            <w:vAlign w:val="center"/>
            <w:hideMark/>
          </w:tcPr>
          <w:p w14:paraId="3C799B3A"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20.7</w:t>
            </w:r>
          </w:p>
        </w:tc>
        <w:tc>
          <w:tcPr>
            <w:tcW w:w="2579" w:type="dxa"/>
            <w:noWrap/>
            <w:vAlign w:val="center"/>
            <w:hideMark/>
          </w:tcPr>
          <w:p w14:paraId="2044E779"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Westland</w:t>
            </w:r>
          </w:p>
        </w:tc>
      </w:tr>
      <w:tr w:rsidR="006C237D" w:rsidRPr="008A0712" w14:paraId="03E3E15F" w14:textId="77777777" w:rsidTr="00BC6A5F">
        <w:trPr>
          <w:cantSplit/>
          <w:trHeight w:hRule="exact" w:val="227"/>
        </w:trPr>
        <w:tc>
          <w:tcPr>
            <w:tcW w:w="3681" w:type="dxa"/>
            <w:shd w:val="clear" w:color="auto" w:fill="FFFFFF" w:themeFill="background1"/>
            <w:noWrap/>
            <w:vAlign w:val="center"/>
            <w:hideMark/>
          </w:tcPr>
          <w:p w14:paraId="1A648807" w14:textId="77777777" w:rsidR="006C237D" w:rsidRPr="008A0712" w:rsidRDefault="006C237D" w:rsidP="00BC6A5F">
            <w:pPr>
              <w:rPr>
                <w:rFonts w:cstheme="minorHAnsi"/>
                <w:color w:val="262626" w:themeColor="text1" w:themeTint="D9"/>
                <w:sz w:val="18"/>
                <w:szCs w:val="18"/>
              </w:rPr>
            </w:pPr>
            <w:proofErr w:type="spellStart"/>
            <w:r w:rsidRPr="008A0712">
              <w:rPr>
                <w:rFonts w:cstheme="minorHAnsi"/>
                <w:color w:val="262626" w:themeColor="text1" w:themeTint="D9"/>
                <w:sz w:val="18"/>
                <w:szCs w:val="18"/>
              </w:rPr>
              <w:t>Orowaiti</w:t>
            </w:r>
            <w:proofErr w:type="spellEnd"/>
            <w:r w:rsidRPr="008A0712">
              <w:rPr>
                <w:rFonts w:cstheme="minorHAnsi"/>
                <w:color w:val="262626" w:themeColor="text1" w:themeTint="D9"/>
                <w:sz w:val="18"/>
                <w:szCs w:val="18"/>
              </w:rPr>
              <w:t xml:space="preserve"> </w:t>
            </w:r>
            <w:proofErr w:type="spellStart"/>
            <w:r w:rsidRPr="008A0712">
              <w:rPr>
                <w:rFonts w:cstheme="minorHAnsi"/>
                <w:color w:val="262626" w:themeColor="text1" w:themeTint="D9"/>
                <w:sz w:val="18"/>
                <w:szCs w:val="18"/>
              </w:rPr>
              <w:t>Rv</w:t>
            </w:r>
            <w:proofErr w:type="spellEnd"/>
            <w:r w:rsidRPr="008A0712">
              <w:rPr>
                <w:rFonts w:cstheme="minorHAnsi"/>
                <w:color w:val="262626" w:themeColor="text1" w:themeTint="D9"/>
                <w:sz w:val="18"/>
                <w:szCs w:val="18"/>
              </w:rPr>
              <w:t xml:space="preserve"> @ </w:t>
            </w:r>
            <w:proofErr w:type="spellStart"/>
            <w:r w:rsidRPr="008A0712">
              <w:rPr>
                <w:rFonts w:cstheme="minorHAnsi"/>
                <w:color w:val="262626" w:themeColor="text1" w:themeTint="D9"/>
                <w:sz w:val="18"/>
                <w:szCs w:val="18"/>
              </w:rPr>
              <w:t>Keoghans</w:t>
            </w:r>
            <w:proofErr w:type="spellEnd"/>
            <w:r w:rsidRPr="008A0712">
              <w:rPr>
                <w:rFonts w:cstheme="minorHAnsi"/>
                <w:color w:val="262626" w:themeColor="text1" w:themeTint="D9"/>
                <w:sz w:val="18"/>
                <w:szCs w:val="18"/>
              </w:rPr>
              <w:t xml:space="preserve"> Rd </w:t>
            </w:r>
          </w:p>
        </w:tc>
        <w:tc>
          <w:tcPr>
            <w:tcW w:w="1701" w:type="dxa"/>
            <w:noWrap/>
            <w:vAlign w:val="center"/>
            <w:hideMark/>
          </w:tcPr>
          <w:p w14:paraId="1DC339DB"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5</w:t>
            </w:r>
          </w:p>
        </w:tc>
        <w:tc>
          <w:tcPr>
            <w:tcW w:w="2268" w:type="dxa"/>
            <w:shd w:val="clear" w:color="auto" w:fill="FFC000"/>
            <w:noWrap/>
            <w:vAlign w:val="center"/>
            <w:hideMark/>
          </w:tcPr>
          <w:p w14:paraId="658F3AB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20.5</w:t>
            </w:r>
          </w:p>
        </w:tc>
        <w:tc>
          <w:tcPr>
            <w:tcW w:w="1120" w:type="dxa"/>
            <w:noWrap/>
            <w:vAlign w:val="center"/>
            <w:hideMark/>
          </w:tcPr>
          <w:p w14:paraId="42CC1BC7"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20.0</w:t>
            </w:r>
          </w:p>
        </w:tc>
        <w:tc>
          <w:tcPr>
            <w:tcW w:w="1573" w:type="dxa"/>
            <w:shd w:val="clear" w:color="auto" w:fill="FFC000"/>
            <w:noWrap/>
            <w:vAlign w:val="center"/>
            <w:hideMark/>
          </w:tcPr>
          <w:p w14:paraId="2B527BF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22.3</w:t>
            </w:r>
          </w:p>
        </w:tc>
        <w:tc>
          <w:tcPr>
            <w:tcW w:w="2579" w:type="dxa"/>
            <w:noWrap/>
            <w:vAlign w:val="center"/>
            <w:hideMark/>
          </w:tcPr>
          <w:p w14:paraId="166A379B"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Buller / Karamea</w:t>
            </w:r>
          </w:p>
        </w:tc>
      </w:tr>
      <w:tr w:rsidR="006C237D" w:rsidRPr="008A0712" w14:paraId="0EE86D83" w14:textId="77777777" w:rsidTr="00BC6A5F">
        <w:trPr>
          <w:cantSplit/>
          <w:trHeight w:hRule="exact" w:val="227"/>
        </w:trPr>
        <w:tc>
          <w:tcPr>
            <w:tcW w:w="3681" w:type="dxa"/>
            <w:shd w:val="clear" w:color="auto" w:fill="FFFFFF" w:themeFill="background1"/>
            <w:noWrap/>
            <w:vAlign w:val="center"/>
            <w:hideMark/>
          </w:tcPr>
          <w:p w14:paraId="5849A57E"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Inangahua </w:t>
            </w:r>
            <w:proofErr w:type="spellStart"/>
            <w:r w:rsidRPr="008A0712">
              <w:rPr>
                <w:rFonts w:cstheme="minorHAnsi"/>
                <w:color w:val="262626" w:themeColor="text1" w:themeTint="D9"/>
                <w:sz w:val="18"/>
                <w:szCs w:val="18"/>
              </w:rPr>
              <w:t>Rv</w:t>
            </w:r>
            <w:proofErr w:type="spellEnd"/>
            <w:r w:rsidRPr="008A0712">
              <w:rPr>
                <w:rFonts w:cstheme="minorHAnsi"/>
                <w:color w:val="262626" w:themeColor="text1" w:themeTint="D9"/>
                <w:sz w:val="18"/>
                <w:szCs w:val="18"/>
              </w:rPr>
              <w:t xml:space="preserve"> @ Blacks Pt </w:t>
            </w:r>
          </w:p>
        </w:tc>
        <w:tc>
          <w:tcPr>
            <w:tcW w:w="1701" w:type="dxa"/>
            <w:noWrap/>
            <w:vAlign w:val="center"/>
            <w:hideMark/>
          </w:tcPr>
          <w:p w14:paraId="1C5EC484"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9</w:t>
            </w:r>
          </w:p>
        </w:tc>
        <w:tc>
          <w:tcPr>
            <w:tcW w:w="2268" w:type="dxa"/>
            <w:shd w:val="clear" w:color="auto" w:fill="FFC000"/>
            <w:noWrap/>
            <w:vAlign w:val="center"/>
            <w:hideMark/>
          </w:tcPr>
          <w:p w14:paraId="7AA5CB73"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21.6</w:t>
            </w:r>
          </w:p>
        </w:tc>
        <w:tc>
          <w:tcPr>
            <w:tcW w:w="1120" w:type="dxa"/>
            <w:noWrap/>
            <w:vAlign w:val="center"/>
            <w:hideMark/>
          </w:tcPr>
          <w:p w14:paraId="457AF044"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19.5</w:t>
            </w:r>
          </w:p>
        </w:tc>
        <w:tc>
          <w:tcPr>
            <w:tcW w:w="1573" w:type="dxa"/>
            <w:shd w:val="clear" w:color="auto" w:fill="EE0000"/>
            <w:noWrap/>
            <w:vAlign w:val="center"/>
            <w:hideMark/>
          </w:tcPr>
          <w:p w14:paraId="1860335A"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25.0</w:t>
            </w:r>
          </w:p>
        </w:tc>
        <w:tc>
          <w:tcPr>
            <w:tcW w:w="2579" w:type="dxa"/>
            <w:noWrap/>
            <w:vAlign w:val="center"/>
            <w:hideMark/>
          </w:tcPr>
          <w:p w14:paraId="3D9EC495"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Buller / Karamea</w:t>
            </w:r>
          </w:p>
        </w:tc>
      </w:tr>
      <w:tr w:rsidR="006C237D" w:rsidRPr="008A0712" w14:paraId="24A9C4FC" w14:textId="77777777" w:rsidTr="00BC6A5F">
        <w:trPr>
          <w:cantSplit/>
          <w:trHeight w:hRule="exact" w:val="227"/>
        </w:trPr>
        <w:tc>
          <w:tcPr>
            <w:tcW w:w="3681" w:type="dxa"/>
            <w:shd w:val="clear" w:color="auto" w:fill="FFFFFF" w:themeFill="background1"/>
            <w:noWrap/>
            <w:vAlign w:val="center"/>
            <w:hideMark/>
          </w:tcPr>
          <w:p w14:paraId="05BDE4DA"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Sawyers Ck @ Dixon Pk </w:t>
            </w:r>
          </w:p>
        </w:tc>
        <w:tc>
          <w:tcPr>
            <w:tcW w:w="1701" w:type="dxa"/>
            <w:noWrap/>
            <w:vAlign w:val="center"/>
            <w:hideMark/>
          </w:tcPr>
          <w:p w14:paraId="610143C1"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10</w:t>
            </w:r>
          </w:p>
        </w:tc>
        <w:tc>
          <w:tcPr>
            <w:tcW w:w="2268" w:type="dxa"/>
            <w:shd w:val="clear" w:color="auto" w:fill="FFC000"/>
            <w:noWrap/>
            <w:vAlign w:val="center"/>
            <w:hideMark/>
          </w:tcPr>
          <w:p w14:paraId="089124AC"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21.7</w:t>
            </w:r>
          </w:p>
        </w:tc>
        <w:tc>
          <w:tcPr>
            <w:tcW w:w="1120" w:type="dxa"/>
            <w:noWrap/>
            <w:vAlign w:val="center"/>
            <w:hideMark/>
          </w:tcPr>
          <w:p w14:paraId="4338A0FE"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20.2</w:t>
            </w:r>
          </w:p>
        </w:tc>
        <w:tc>
          <w:tcPr>
            <w:tcW w:w="1573" w:type="dxa"/>
            <w:shd w:val="clear" w:color="auto" w:fill="FFC000"/>
            <w:noWrap/>
            <w:vAlign w:val="center"/>
            <w:hideMark/>
          </w:tcPr>
          <w:p w14:paraId="6E85073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22.9</w:t>
            </w:r>
          </w:p>
        </w:tc>
        <w:tc>
          <w:tcPr>
            <w:tcW w:w="2579" w:type="dxa"/>
            <w:noWrap/>
            <w:vAlign w:val="center"/>
            <w:hideMark/>
          </w:tcPr>
          <w:p w14:paraId="0071B141"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Grey Valley</w:t>
            </w:r>
          </w:p>
        </w:tc>
      </w:tr>
      <w:tr w:rsidR="006C237D" w:rsidRPr="008A0712" w14:paraId="1952F942" w14:textId="77777777" w:rsidTr="00BC6A5F">
        <w:trPr>
          <w:cantSplit/>
          <w:trHeight w:hRule="exact" w:val="227"/>
        </w:trPr>
        <w:tc>
          <w:tcPr>
            <w:tcW w:w="3681" w:type="dxa"/>
            <w:shd w:val="clear" w:color="auto" w:fill="FFFFFF" w:themeFill="background1"/>
            <w:noWrap/>
            <w:vAlign w:val="center"/>
            <w:hideMark/>
          </w:tcPr>
          <w:p w14:paraId="1FF6BE22"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Inangahua </w:t>
            </w:r>
            <w:proofErr w:type="spellStart"/>
            <w:r w:rsidRPr="008A0712">
              <w:rPr>
                <w:rFonts w:cstheme="minorHAnsi"/>
                <w:color w:val="262626" w:themeColor="text1" w:themeTint="D9"/>
                <w:sz w:val="18"/>
                <w:szCs w:val="18"/>
              </w:rPr>
              <w:t>Rv</w:t>
            </w:r>
            <w:proofErr w:type="spellEnd"/>
            <w:r w:rsidRPr="008A0712">
              <w:rPr>
                <w:rFonts w:cstheme="minorHAnsi"/>
                <w:color w:val="262626" w:themeColor="text1" w:themeTint="D9"/>
                <w:sz w:val="18"/>
                <w:szCs w:val="18"/>
              </w:rPr>
              <w:t xml:space="preserve"> @ Landing </w:t>
            </w:r>
          </w:p>
        </w:tc>
        <w:tc>
          <w:tcPr>
            <w:tcW w:w="1701" w:type="dxa"/>
            <w:noWrap/>
            <w:vAlign w:val="center"/>
            <w:hideMark/>
          </w:tcPr>
          <w:p w14:paraId="57E8E16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9</w:t>
            </w:r>
          </w:p>
        </w:tc>
        <w:tc>
          <w:tcPr>
            <w:tcW w:w="2268" w:type="dxa"/>
            <w:shd w:val="clear" w:color="auto" w:fill="FFC000"/>
            <w:noWrap/>
            <w:vAlign w:val="center"/>
            <w:hideMark/>
          </w:tcPr>
          <w:p w14:paraId="1C1AF8DB"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21.8</w:t>
            </w:r>
          </w:p>
        </w:tc>
        <w:tc>
          <w:tcPr>
            <w:tcW w:w="1120" w:type="dxa"/>
            <w:noWrap/>
            <w:vAlign w:val="center"/>
            <w:hideMark/>
          </w:tcPr>
          <w:p w14:paraId="51C9A49A"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19.7</w:t>
            </w:r>
          </w:p>
        </w:tc>
        <w:tc>
          <w:tcPr>
            <w:tcW w:w="1573" w:type="dxa"/>
            <w:shd w:val="clear" w:color="auto" w:fill="FFC000"/>
            <w:noWrap/>
            <w:vAlign w:val="center"/>
            <w:hideMark/>
          </w:tcPr>
          <w:p w14:paraId="3FBC86E1"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24.4</w:t>
            </w:r>
          </w:p>
        </w:tc>
        <w:tc>
          <w:tcPr>
            <w:tcW w:w="2579" w:type="dxa"/>
            <w:noWrap/>
            <w:vAlign w:val="center"/>
            <w:hideMark/>
          </w:tcPr>
          <w:p w14:paraId="3E8F44E6"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Buller / Karamea</w:t>
            </w:r>
          </w:p>
        </w:tc>
      </w:tr>
      <w:tr w:rsidR="006C237D" w:rsidRPr="008A0712" w14:paraId="6BFE5C25" w14:textId="77777777" w:rsidTr="00BC6A5F">
        <w:trPr>
          <w:cantSplit/>
          <w:trHeight w:hRule="exact" w:val="227"/>
        </w:trPr>
        <w:tc>
          <w:tcPr>
            <w:tcW w:w="3681" w:type="dxa"/>
            <w:shd w:val="clear" w:color="auto" w:fill="FFFFFF" w:themeFill="background1"/>
            <w:noWrap/>
            <w:vAlign w:val="center"/>
            <w:hideMark/>
          </w:tcPr>
          <w:p w14:paraId="1F311A51"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Nelson Ck @ </w:t>
            </w:r>
            <w:proofErr w:type="spellStart"/>
            <w:r w:rsidRPr="008A0712">
              <w:rPr>
                <w:rFonts w:cstheme="minorHAnsi"/>
                <w:color w:val="262626" w:themeColor="text1" w:themeTint="D9"/>
                <w:sz w:val="18"/>
                <w:szCs w:val="18"/>
              </w:rPr>
              <w:t>Gows</w:t>
            </w:r>
            <w:proofErr w:type="spellEnd"/>
            <w:r w:rsidRPr="008A0712">
              <w:rPr>
                <w:rFonts w:cstheme="minorHAnsi"/>
                <w:color w:val="262626" w:themeColor="text1" w:themeTint="D9"/>
                <w:sz w:val="18"/>
                <w:szCs w:val="18"/>
              </w:rPr>
              <w:t xml:space="preserve"> Ck Rd Br </w:t>
            </w:r>
          </w:p>
        </w:tc>
        <w:tc>
          <w:tcPr>
            <w:tcW w:w="1701" w:type="dxa"/>
            <w:noWrap/>
            <w:vAlign w:val="center"/>
            <w:hideMark/>
          </w:tcPr>
          <w:p w14:paraId="39CB57E3"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9</w:t>
            </w:r>
          </w:p>
        </w:tc>
        <w:tc>
          <w:tcPr>
            <w:tcW w:w="2268" w:type="dxa"/>
            <w:shd w:val="clear" w:color="auto" w:fill="FFC000"/>
            <w:noWrap/>
            <w:vAlign w:val="center"/>
            <w:hideMark/>
          </w:tcPr>
          <w:p w14:paraId="48F77DB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21.9</w:t>
            </w:r>
          </w:p>
        </w:tc>
        <w:tc>
          <w:tcPr>
            <w:tcW w:w="1120" w:type="dxa"/>
            <w:noWrap/>
            <w:vAlign w:val="center"/>
            <w:hideMark/>
          </w:tcPr>
          <w:p w14:paraId="599F0F6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16.9</w:t>
            </w:r>
          </w:p>
        </w:tc>
        <w:tc>
          <w:tcPr>
            <w:tcW w:w="1573" w:type="dxa"/>
            <w:shd w:val="clear" w:color="auto" w:fill="FFC000"/>
            <w:noWrap/>
            <w:vAlign w:val="center"/>
            <w:hideMark/>
          </w:tcPr>
          <w:p w14:paraId="461DC8AA"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24.4</w:t>
            </w:r>
          </w:p>
        </w:tc>
        <w:tc>
          <w:tcPr>
            <w:tcW w:w="2579" w:type="dxa"/>
            <w:noWrap/>
            <w:vAlign w:val="center"/>
            <w:hideMark/>
          </w:tcPr>
          <w:p w14:paraId="7FA80615"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Grey Valley</w:t>
            </w:r>
          </w:p>
        </w:tc>
      </w:tr>
      <w:tr w:rsidR="006C237D" w:rsidRPr="008A0712" w14:paraId="06F9FEDC" w14:textId="77777777" w:rsidTr="00BC6A5F">
        <w:trPr>
          <w:cantSplit/>
          <w:trHeight w:hRule="exact" w:val="227"/>
        </w:trPr>
        <w:tc>
          <w:tcPr>
            <w:tcW w:w="3681" w:type="dxa"/>
            <w:shd w:val="clear" w:color="auto" w:fill="FFFFFF" w:themeFill="background1"/>
            <w:noWrap/>
            <w:vAlign w:val="center"/>
            <w:hideMark/>
          </w:tcPr>
          <w:p w14:paraId="1821F5D9" w14:textId="77777777" w:rsidR="006C237D" w:rsidRPr="008A0712" w:rsidRDefault="006C237D" w:rsidP="00BC6A5F">
            <w:pPr>
              <w:rPr>
                <w:rFonts w:cstheme="minorHAnsi"/>
                <w:color w:val="262626" w:themeColor="text1" w:themeTint="D9"/>
                <w:sz w:val="18"/>
                <w:szCs w:val="18"/>
              </w:rPr>
            </w:pPr>
            <w:proofErr w:type="spellStart"/>
            <w:r w:rsidRPr="008A0712">
              <w:rPr>
                <w:rFonts w:cstheme="minorHAnsi"/>
                <w:color w:val="262626" w:themeColor="text1" w:themeTint="D9"/>
                <w:sz w:val="18"/>
                <w:szCs w:val="18"/>
              </w:rPr>
              <w:t>Mawheraiti</w:t>
            </w:r>
            <w:proofErr w:type="spellEnd"/>
            <w:r w:rsidRPr="008A0712">
              <w:rPr>
                <w:rFonts w:cstheme="minorHAnsi"/>
                <w:color w:val="262626" w:themeColor="text1" w:themeTint="D9"/>
                <w:sz w:val="18"/>
                <w:szCs w:val="18"/>
              </w:rPr>
              <w:t xml:space="preserve"> </w:t>
            </w:r>
            <w:proofErr w:type="spellStart"/>
            <w:r w:rsidRPr="008A0712">
              <w:rPr>
                <w:rFonts w:cstheme="minorHAnsi"/>
                <w:color w:val="262626" w:themeColor="text1" w:themeTint="D9"/>
                <w:sz w:val="18"/>
                <w:szCs w:val="18"/>
              </w:rPr>
              <w:t>Rv</w:t>
            </w:r>
            <w:proofErr w:type="spellEnd"/>
            <w:r w:rsidRPr="008A0712">
              <w:rPr>
                <w:rFonts w:cstheme="minorHAnsi"/>
                <w:color w:val="262626" w:themeColor="text1" w:themeTint="D9"/>
                <w:sz w:val="18"/>
                <w:szCs w:val="18"/>
              </w:rPr>
              <w:t xml:space="preserve"> @ SH7 Maimai </w:t>
            </w:r>
          </w:p>
        </w:tc>
        <w:tc>
          <w:tcPr>
            <w:tcW w:w="1701" w:type="dxa"/>
            <w:noWrap/>
            <w:vAlign w:val="center"/>
            <w:hideMark/>
          </w:tcPr>
          <w:p w14:paraId="69E149CA"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12</w:t>
            </w:r>
          </w:p>
        </w:tc>
        <w:tc>
          <w:tcPr>
            <w:tcW w:w="2268" w:type="dxa"/>
            <w:shd w:val="clear" w:color="auto" w:fill="FFC000"/>
            <w:noWrap/>
            <w:vAlign w:val="center"/>
            <w:hideMark/>
          </w:tcPr>
          <w:p w14:paraId="02D8C0EC"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22.4</w:t>
            </w:r>
          </w:p>
        </w:tc>
        <w:tc>
          <w:tcPr>
            <w:tcW w:w="1120" w:type="dxa"/>
            <w:noWrap/>
            <w:vAlign w:val="center"/>
            <w:hideMark/>
          </w:tcPr>
          <w:p w14:paraId="506DDED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20.3</w:t>
            </w:r>
          </w:p>
        </w:tc>
        <w:tc>
          <w:tcPr>
            <w:tcW w:w="1573" w:type="dxa"/>
            <w:shd w:val="clear" w:color="auto" w:fill="EE0000"/>
            <w:noWrap/>
            <w:vAlign w:val="center"/>
            <w:hideMark/>
          </w:tcPr>
          <w:p w14:paraId="220AFEC2"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25.1</w:t>
            </w:r>
          </w:p>
        </w:tc>
        <w:tc>
          <w:tcPr>
            <w:tcW w:w="2579" w:type="dxa"/>
            <w:noWrap/>
            <w:vAlign w:val="center"/>
            <w:hideMark/>
          </w:tcPr>
          <w:p w14:paraId="1ADC0D61"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Grey Valley</w:t>
            </w:r>
          </w:p>
        </w:tc>
      </w:tr>
      <w:tr w:rsidR="006C237D" w:rsidRPr="008A0712" w14:paraId="6D83A0ED" w14:textId="77777777" w:rsidTr="00BC6A5F">
        <w:trPr>
          <w:cantSplit/>
          <w:trHeight w:hRule="exact" w:val="227"/>
        </w:trPr>
        <w:tc>
          <w:tcPr>
            <w:tcW w:w="3681" w:type="dxa"/>
            <w:shd w:val="clear" w:color="auto" w:fill="FFFFFF" w:themeFill="background1"/>
            <w:noWrap/>
            <w:vAlign w:val="center"/>
            <w:hideMark/>
          </w:tcPr>
          <w:p w14:paraId="3FB2EF60" w14:textId="77777777" w:rsidR="006C237D" w:rsidRPr="008A0712" w:rsidRDefault="006C237D" w:rsidP="00BC6A5F">
            <w:pPr>
              <w:rPr>
                <w:rFonts w:cstheme="minorHAnsi"/>
                <w:color w:val="262626" w:themeColor="text1" w:themeTint="D9"/>
                <w:sz w:val="18"/>
                <w:szCs w:val="18"/>
              </w:rPr>
            </w:pPr>
            <w:proofErr w:type="spellStart"/>
            <w:r w:rsidRPr="008A0712">
              <w:rPr>
                <w:rFonts w:cstheme="minorHAnsi"/>
                <w:color w:val="262626" w:themeColor="text1" w:themeTint="D9"/>
                <w:sz w:val="18"/>
                <w:szCs w:val="18"/>
              </w:rPr>
              <w:t>Mawheraiti</w:t>
            </w:r>
            <w:proofErr w:type="spellEnd"/>
            <w:r w:rsidRPr="008A0712">
              <w:rPr>
                <w:rFonts w:cstheme="minorHAnsi"/>
                <w:color w:val="262626" w:themeColor="text1" w:themeTint="D9"/>
                <w:sz w:val="18"/>
                <w:szCs w:val="18"/>
              </w:rPr>
              <w:t xml:space="preserve"> </w:t>
            </w:r>
            <w:proofErr w:type="spellStart"/>
            <w:r w:rsidRPr="008A0712">
              <w:rPr>
                <w:rFonts w:cstheme="minorHAnsi"/>
                <w:color w:val="262626" w:themeColor="text1" w:themeTint="D9"/>
                <w:sz w:val="18"/>
                <w:szCs w:val="18"/>
              </w:rPr>
              <w:t>Rv</w:t>
            </w:r>
            <w:proofErr w:type="spellEnd"/>
            <w:r w:rsidRPr="008A0712">
              <w:rPr>
                <w:rFonts w:cstheme="minorHAnsi"/>
                <w:color w:val="262626" w:themeColor="text1" w:themeTint="D9"/>
                <w:sz w:val="18"/>
                <w:szCs w:val="18"/>
              </w:rPr>
              <w:t xml:space="preserve"> @ Atarau Br </w:t>
            </w:r>
          </w:p>
        </w:tc>
        <w:tc>
          <w:tcPr>
            <w:tcW w:w="1701" w:type="dxa"/>
            <w:noWrap/>
            <w:vAlign w:val="center"/>
            <w:hideMark/>
          </w:tcPr>
          <w:p w14:paraId="4E960B38"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7</w:t>
            </w:r>
          </w:p>
        </w:tc>
        <w:tc>
          <w:tcPr>
            <w:tcW w:w="2268" w:type="dxa"/>
            <w:shd w:val="clear" w:color="auto" w:fill="FFC000"/>
            <w:noWrap/>
            <w:vAlign w:val="center"/>
            <w:hideMark/>
          </w:tcPr>
          <w:p w14:paraId="6D3938E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22.6</w:t>
            </w:r>
          </w:p>
        </w:tc>
        <w:tc>
          <w:tcPr>
            <w:tcW w:w="1120" w:type="dxa"/>
            <w:noWrap/>
            <w:vAlign w:val="center"/>
            <w:hideMark/>
          </w:tcPr>
          <w:p w14:paraId="47492D1E"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20.4</w:t>
            </w:r>
          </w:p>
        </w:tc>
        <w:tc>
          <w:tcPr>
            <w:tcW w:w="1573" w:type="dxa"/>
            <w:shd w:val="clear" w:color="auto" w:fill="EE0000"/>
            <w:noWrap/>
            <w:vAlign w:val="center"/>
            <w:hideMark/>
          </w:tcPr>
          <w:p w14:paraId="5D54B61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25.0</w:t>
            </w:r>
          </w:p>
        </w:tc>
        <w:tc>
          <w:tcPr>
            <w:tcW w:w="2579" w:type="dxa"/>
            <w:noWrap/>
            <w:vAlign w:val="center"/>
            <w:hideMark/>
          </w:tcPr>
          <w:p w14:paraId="15DA29D6"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Grey Valley</w:t>
            </w:r>
          </w:p>
        </w:tc>
      </w:tr>
      <w:tr w:rsidR="006C237D" w:rsidRPr="008A0712" w14:paraId="471A06B7" w14:textId="77777777" w:rsidTr="00BC6A5F">
        <w:trPr>
          <w:cantSplit/>
          <w:trHeight w:hRule="exact" w:val="227"/>
        </w:trPr>
        <w:tc>
          <w:tcPr>
            <w:tcW w:w="3681" w:type="dxa"/>
            <w:noWrap/>
            <w:vAlign w:val="center"/>
            <w:hideMark/>
          </w:tcPr>
          <w:p w14:paraId="6DC1880D"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Hohonu </w:t>
            </w:r>
            <w:proofErr w:type="spellStart"/>
            <w:r w:rsidRPr="008A0712">
              <w:rPr>
                <w:rFonts w:cstheme="minorHAnsi"/>
                <w:color w:val="262626" w:themeColor="text1" w:themeTint="D9"/>
                <w:sz w:val="18"/>
                <w:szCs w:val="18"/>
              </w:rPr>
              <w:t>Rv</w:t>
            </w:r>
            <w:proofErr w:type="spellEnd"/>
            <w:r w:rsidRPr="008A0712">
              <w:rPr>
                <w:rFonts w:cstheme="minorHAnsi"/>
                <w:color w:val="262626" w:themeColor="text1" w:themeTint="D9"/>
                <w:sz w:val="18"/>
                <w:szCs w:val="18"/>
              </w:rPr>
              <w:t xml:space="preserve"> @ d/s Brunner Station </w:t>
            </w:r>
          </w:p>
        </w:tc>
        <w:tc>
          <w:tcPr>
            <w:tcW w:w="1701" w:type="dxa"/>
            <w:noWrap/>
            <w:vAlign w:val="center"/>
            <w:hideMark/>
          </w:tcPr>
          <w:p w14:paraId="348D408D"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3</w:t>
            </w:r>
          </w:p>
        </w:tc>
        <w:tc>
          <w:tcPr>
            <w:tcW w:w="2268" w:type="dxa"/>
            <w:shd w:val="clear" w:color="auto" w:fill="FFC000"/>
            <w:noWrap/>
            <w:vAlign w:val="center"/>
            <w:hideMark/>
          </w:tcPr>
          <w:p w14:paraId="29F2355E"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22.8</w:t>
            </w:r>
          </w:p>
        </w:tc>
        <w:tc>
          <w:tcPr>
            <w:tcW w:w="1120" w:type="dxa"/>
            <w:noWrap/>
            <w:vAlign w:val="center"/>
            <w:hideMark/>
          </w:tcPr>
          <w:p w14:paraId="4BF6305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21.4</w:t>
            </w:r>
          </w:p>
        </w:tc>
        <w:tc>
          <w:tcPr>
            <w:tcW w:w="1573" w:type="dxa"/>
            <w:shd w:val="clear" w:color="auto" w:fill="FFC000"/>
            <w:noWrap/>
            <w:vAlign w:val="center"/>
            <w:hideMark/>
          </w:tcPr>
          <w:p w14:paraId="3EA84CBF"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23.3</w:t>
            </w:r>
          </w:p>
        </w:tc>
        <w:tc>
          <w:tcPr>
            <w:tcW w:w="2579" w:type="dxa"/>
            <w:noWrap/>
            <w:vAlign w:val="center"/>
            <w:hideMark/>
          </w:tcPr>
          <w:p w14:paraId="59951380"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Arnold Valley</w:t>
            </w:r>
          </w:p>
        </w:tc>
      </w:tr>
      <w:tr w:rsidR="006C237D" w:rsidRPr="008A0712" w14:paraId="458D284B" w14:textId="77777777" w:rsidTr="00BC6A5F">
        <w:trPr>
          <w:cantSplit/>
          <w:trHeight w:hRule="exact" w:val="227"/>
        </w:trPr>
        <w:tc>
          <w:tcPr>
            <w:tcW w:w="3681" w:type="dxa"/>
            <w:noWrap/>
            <w:vAlign w:val="center"/>
            <w:hideMark/>
          </w:tcPr>
          <w:p w14:paraId="4C8085ED"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Baker Ck @ </w:t>
            </w:r>
            <w:proofErr w:type="spellStart"/>
            <w:r w:rsidRPr="008A0712">
              <w:rPr>
                <w:rFonts w:cstheme="minorHAnsi"/>
                <w:color w:val="262626" w:themeColor="text1" w:themeTint="D9"/>
                <w:sz w:val="18"/>
                <w:szCs w:val="18"/>
              </w:rPr>
              <w:t>Oparara</w:t>
            </w:r>
            <w:proofErr w:type="spellEnd"/>
            <w:r w:rsidRPr="008A0712">
              <w:rPr>
                <w:rFonts w:cstheme="minorHAnsi"/>
                <w:color w:val="262626" w:themeColor="text1" w:themeTint="D9"/>
                <w:sz w:val="18"/>
                <w:szCs w:val="18"/>
              </w:rPr>
              <w:t xml:space="preserve"> Rd </w:t>
            </w:r>
          </w:p>
        </w:tc>
        <w:tc>
          <w:tcPr>
            <w:tcW w:w="1701" w:type="dxa"/>
            <w:noWrap/>
            <w:vAlign w:val="center"/>
            <w:hideMark/>
          </w:tcPr>
          <w:p w14:paraId="799EC111"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7</w:t>
            </w:r>
          </w:p>
        </w:tc>
        <w:tc>
          <w:tcPr>
            <w:tcW w:w="2268" w:type="dxa"/>
            <w:shd w:val="clear" w:color="auto" w:fill="FFC000"/>
            <w:noWrap/>
            <w:vAlign w:val="center"/>
            <w:hideMark/>
          </w:tcPr>
          <w:p w14:paraId="5A619F9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23.0</w:t>
            </w:r>
          </w:p>
        </w:tc>
        <w:tc>
          <w:tcPr>
            <w:tcW w:w="1120" w:type="dxa"/>
            <w:noWrap/>
            <w:vAlign w:val="center"/>
            <w:hideMark/>
          </w:tcPr>
          <w:p w14:paraId="6E3330D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20.1</w:t>
            </w:r>
          </w:p>
        </w:tc>
        <w:tc>
          <w:tcPr>
            <w:tcW w:w="1573" w:type="dxa"/>
            <w:shd w:val="clear" w:color="auto" w:fill="EE0000"/>
            <w:noWrap/>
            <w:vAlign w:val="center"/>
            <w:hideMark/>
          </w:tcPr>
          <w:p w14:paraId="3CE5F75C"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25.6</w:t>
            </w:r>
          </w:p>
        </w:tc>
        <w:tc>
          <w:tcPr>
            <w:tcW w:w="2579" w:type="dxa"/>
            <w:noWrap/>
            <w:vAlign w:val="center"/>
            <w:hideMark/>
          </w:tcPr>
          <w:p w14:paraId="5D4F4815"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Buller / Karamea</w:t>
            </w:r>
          </w:p>
        </w:tc>
      </w:tr>
      <w:tr w:rsidR="006C237D" w:rsidRPr="008A0712" w14:paraId="4B5EE067" w14:textId="77777777" w:rsidTr="00BC6A5F">
        <w:trPr>
          <w:cantSplit/>
          <w:trHeight w:hRule="exact" w:val="227"/>
        </w:trPr>
        <w:tc>
          <w:tcPr>
            <w:tcW w:w="3681" w:type="dxa"/>
            <w:noWrap/>
            <w:vAlign w:val="center"/>
            <w:hideMark/>
          </w:tcPr>
          <w:p w14:paraId="534F96D8"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Burkes Ck @ SH69 </w:t>
            </w:r>
          </w:p>
        </w:tc>
        <w:tc>
          <w:tcPr>
            <w:tcW w:w="1701" w:type="dxa"/>
            <w:noWrap/>
            <w:vAlign w:val="center"/>
            <w:hideMark/>
          </w:tcPr>
          <w:p w14:paraId="2F5AAEE4"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10</w:t>
            </w:r>
          </w:p>
        </w:tc>
        <w:tc>
          <w:tcPr>
            <w:tcW w:w="2268" w:type="dxa"/>
            <w:shd w:val="clear" w:color="auto" w:fill="FFC000"/>
            <w:noWrap/>
            <w:vAlign w:val="center"/>
            <w:hideMark/>
          </w:tcPr>
          <w:p w14:paraId="44F4332D"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23.1</w:t>
            </w:r>
          </w:p>
        </w:tc>
        <w:tc>
          <w:tcPr>
            <w:tcW w:w="1120" w:type="dxa"/>
            <w:noWrap/>
            <w:vAlign w:val="center"/>
            <w:hideMark/>
          </w:tcPr>
          <w:p w14:paraId="675C10B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20.6</w:t>
            </w:r>
          </w:p>
        </w:tc>
        <w:tc>
          <w:tcPr>
            <w:tcW w:w="1573" w:type="dxa"/>
            <w:shd w:val="clear" w:color="auto" w:fill="EE0000"/>
            <w:noWrap/>
            <w:vAlign w:val="center"/>
            <w:hideMark/>
          </w:tcPr>
          <w:p w14:paraId="51FA7F12"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26.6</w:t>
            </w:r>
          </w:p>
        </w:tc>
        <w:tc>
          <w:tcPr>
            <w:tcW w:w="2579" w:type="dxa"/>
            <w:noWrap/>
            <w:vAlign w:val="center"/>
            <w:hideMark/>
          </w:tcPr>
          <w:p w14:paraId="11E9A4AB"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Buller / Karamea</w:t>
            </w:r>
          </w:p>
        </w:tc>
      </w:tr>
      <w:tr w:rsidR="006C237D" w:rsidRPr="008A0712" w14:paraId="384467B8" w14:textId="77777777" w:rsidTr="00BC6A5F">
        <w:trPr>
          <w:cantSplit/>
          <w:trHeight w:hRule="exact" w:val="227"/>
        </w:trPr>
        <w:tc>
          <w:tcPr>
            <w:tcW w:w="3681" w:type="dxa"/>
            <w:noWrap/>
            <w:vAlign w:val="center"/>
            <w:hideMark/>
          </w:tcPr>
          <w:p w14:paraId="11D3B6AC" w14:textId="77777777" w:rsidR="006C237D" w:rsidRPr="008A0712" w:rsidRDefault="006C237D" w:rsidP="00BC6A5F">
            <w:pPr>
              <w:rPr>
                <w:rFonts w:cstheme="minorHAnsi"/>
                <w:color w:val="262626" w:themeColor="text1" w:themeTint="D9"/>
                <w:sz w:val="18"/>
                <w:szCs w:val="18"/>
              </w:rPr>
            </w:pPr>
            <w:proofErr w:type="spellStart"/>
            <w:r w:rsidRPr="008A0712">
              <w:rPr>
                <w:rFonts w:cstheme="minorHAnsi"/>
                <w:color w:val="262626" w:themeColor="text1" w:themeTint="D9"/>
                <w:sz w:val="18"/>
                <w:szCs w:val="18"/>
              </w:rPr>
              <w:t>Mawheraiti</w:t>
            </w:r>
            <w:proofErr w:type="spellEnd"/>
            <w:r w:rsidRPr="008A0712">
              <w:rPr>
                <w:rFonts w:cstheme="minorHAnsi"/>
                <w:color w:val="262626" w:themeColor="text1" w:themeTint="D9"/>
                <w:sz w:val="18"/>
                <w:szCs w:val="18"/>
              </w:rPr>
              <w:t xml:space="preserve"> </w:t>
            </w:r>
            <w:proofErr w:type="spellStart"/>
            <w:r w:rsidRPr="008A0712">
              <w:rPr>
                <w:rFonts w:cstheme="minorHAnsi"/>
                <w:color w:val="262626" w:themeColor="text1" w:themeTint="D9"/>
                <w:sz w:val="18"/>
                <w:szCs w:val="18"/>
              </w:rPr>
              <w:t>Rv</w:t>
            </w:r>
            <w:proofErr w:type="spellEnd"/>
            <w:r w:rsidRPr="008A0712">
              <w:rPr>
                <w:rFonts w:cstheme="minorHAnsi"/>
                <w:color w:val="262626" w:themeColor="text1" w:themeTint="D9"/>
                <w:sz w:val="18"/>
                <w:szCs w:val="18"/>
              </w:rPr>
              <w:t xml:space="preserve"> @ d/s </w:t>
            </w:r>
            <w:proofErr w:type="spellStart"/>
            <w:r w:rsidRPr="008A0712">
              <w:rPr>
                <w:rFonts w:cstheme="minorHAnsi"/>
                <w:color w:val="262626" w:themeColor="text1" w:themeTint="D9"/>
                <w:sz w:val="18"/>
                <w:szCs w:val="18"/>
              </w:rPr>
              <w:t>Casolis</w:t>
            </w:r>
            <w:proofErr w:type="spellEnd"/>
            <w:r w:rsidRPr="008A0712">
              <w:rPr>
                <w:rFonts w:cstheme="minorHAnsi"/>
                <w:color w:val="262626" w:themeColor="text1" w:themeTint="D9"/>
                <w:sz w:val="18"/>
                <w:szCs w:val="18"/>
              </w:rPr>
              <w:t xml:space="preserve"> Ck </w:t>
            </w:r>
          </w:p>
        </w:tc>
        <w:tc>
          <w:tcPr>
            <w:tcW w:w="1701" w:type="dxa"/>
            <w:noWrap/>
            <w:vAlign w:val="center"/>
            <w:hideMark/>
          </w:tcPr>
          <w:p w14:paraId="0213A381"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10</w:t>
            </w:r>
          </w:p>
        </w:tc>
        <w:tc>
          <w:tcPr>
            <w:tcW w:w="2268" w:type="dxa"/>
            <w:shd w:val="clear" w:color="auto" w:fill="FFC000"/>
            <w:noWrap/>
            <w:vAlign w:val="center"/>
            <w:hideMark/>
          </w:tcPr>
          <w:p w14:paraId="4674361F"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23.1</w:t>
            </w:r>
          </w:p>
        </w:tc>
        <w:tc>
          <w:tcPr>
            <w:tcW w:w="1120" w:type="dxa"/>
            <w:noWrap/>
            <w:vAlign w:val="center"/>
            <w:hideMark/>
          </w:tcPr>
          <w:p w14:paraId="734D2E2F"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20.8</w:t>
            </w:r>
          </w:p>
        </w:tc>
        <w:tc>
          <w:tcPr>
            <w:tcW w:w="1573" w:type="dxa"/>
            <w:shd w:val="clear" w:color="auto" w:fill="FFC000"/>
            <w:noWrap/>
            <w:vAlign w:val="center"/>
            <w:hideMark/>
          </w:tcPr>
          <w:p w14:paraId="72F1B9A2"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24.7</w:t>
            </w:r>
          </w:p>
        </w:tc>
        <w:tc>
          <w:tcPr>
            <w:tcW w:w="2579" w:type="dxa"/>
            <w:noWrap/>
            <w:vAlign w:val="center"/>
            <w:hideMark/>
          </w:tcPr>
          <w:p w14:paraId="3E6B5FBB"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Grey Valley</w:t>
            </w:r>
          </w:p>
        </w:tc>
      </w:tr>
      <w:tr w:rsidR="006C237D" w:rsidRPr="008A0712" w14:paraId="0BAA96FB" w14:textId="77777777" w:rsidTr="00BC6A5F">
        <w:trPr>
          <w:cantSplit/>
          <w:trHeight w:hRule="exact" w:val="227"/>
        </w:trPr>
        <w:tc>
          <w:tcPr>
            <w:tcW w:w="3681" w:type="dxa"/>
            <w:noWrap/>
            <w:vAlign w:val="center"/>
            <w:hideMark/>
          </w:tcPr>
          <w:p w14:paraId="334BCF11"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Blackwater Ck @ Farm 846 </w:t>
            </w:r>
          </w:p>
        </w:tc>
        <w:tc>
          <w:tcPr>
            <w:tcW w:w="1701" w:type="dxa"/>
            <w:noWrap/>
            <w:vAlign w:val="center"/>
            <w:hideMark/>
          </w:tcPr>
          <w:p w14:paraId="7E53951D"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7</w:t>
            </w:r>
          </w:p>
        </w:tc>
        <w:tc>
          <w:tcPr>
            <w:tcW w:w="2268" w:type="dxa"/>
            <w:shd w:val="clear" w:color="auto" w:fill="FFC000"/>
            <w:noWrap/>
            <w:vAlign w:val="center"/>
            <w:hideMark/>
          </w:tcPr>
          <w:p w14:paraId="678C86D9"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23.2</w:t>
            </w:r>
          </w:p>
        </w:tc>
        <w:tc>
          <w:tcPr>
            <w:tcW w:w="1120" w:type="dxa"/>
            <w:noWrap/>
            <w:vAlign w:val="center"/>
            <w:hideMark/>
          </w:tcPr>
          <w:p w14:paraId="151E22DA"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20.4</w:t>
            </w:r>
          </w:p>
        </w:tc>
        <w:tc>
          <w:tcPr>
            <w:tcW w:w="1573" w:type="dxa"/>
            <w:shd w:val="clear" w:color="auto" w:fill="FFC000"/>
            <w:noWrap/>
            <w:vAlign w:val="center"/>
            <w:hideMark/>
          </w:tcPr>
          <w:p w14:paraId="402BCDE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24.4</w:t>
            </w:r>
          </w:p>
        </w:tc>
        <w:tc>
          <w:tcPr>
            <w:tcW w:w="2579" w:type="dxa"/>
            <w:noWrap/>
            <w:vAlign w:val="center"/>
            <w:hideMark/>
          </w:tcPr>
          <w:p w14:paraId="6B85EB8E"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Buller / Karamea</w:t>
            </w:r>
          </w:p>
        </w:tc>
      </w:tr>
      <w:tr w:rsidR="006C237D" w:rsidRPr="008A0712" w14:paraId="5CC8FB7A" w14:textId="77777777" w:rsidTr="00BC6A5F">
        <w:trPr>
          <w:cantSplit/>
          <w:trHeight w:hRule="exact" w:val="227"/>
        </w:trPr>
        <w:tc>
          <w:tcPr>
            <w:tcW w:w="3681" w:type="dxa"/>
            <w:noWrap/>
            <w:vAlign w:val="center"/>
            <w:hideMark/>
          </w:tcPr>
          <w:p w14:paraId="2A6EE058"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 xml:space="preserve">Hohonu </w:t>
            </w:r>
            <w:proofErr w:type="spellStart"/>
            <w:r w:rsidRPr="008A0712">
              <w:rPr>
                <w:rFonts w:cstheme="minorHAnsi"/>
                <w:color w:val="262626" w:themeColor="text1" w:themeTint="D9"/>
                <w:sz w:val="18"/>
                <w:szCs w:val="18"/>
              </w:rPr>
              <w:t>Rv</w:t>
            </w:r>
            <w:proofErr w:type="spellEnd"/>
            <w:r w:rsidRPr="008A0712">
              <w:rPr>
                <w:rFonts w:cstheme="minorHAnsi"/>
                <w:color w:val="262626" w:themeColor="text1" w:themeTint="D9"/>
                <w:sz w:val="18"/>
                <w:szCs w:val="18"/>
              </w:rPr>
              <w:t xml:space="preserve"> @ Mouth </w:t>
            </w:r>
          </w:p>
        </w:tc>
        <w:tc>
          <w:tcPr>
            <w:tcW w:w="1701" w:type="dxa"/>
            <w:noWrap/>
            <w:vAlign w:val="center"/>
            <w:hideMark/>
          </w:tcPr>
          <w:p w14:paraId="7AA15C8B"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11</w:t>
            </w:r>
          </w:p>
        </w:tc>
        <w:tc>
          <w:tcPr>
            <w:tcW w:w="2268" w:type="dxa"/>
            <w:shd w:val="clear" w:color="auto" w:fill="FFC000"/>
            <w:noWrap/>
            <w:vAlign w:val="center"/>
            <w:hideMark/>
          </w:tcPr>
          <w:p w14:paraId="1B6832C4"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23.4</w:t>
            </w:r>
          </w:p>
        </w:tc>
        <w:tc>
          <w:tcPr>
            <w:tcW w:w="1120" w:type="dxa"/>
            <w:noWrap/>
            <w:vAlign w:val="center"/>
            <w:hideMark/>
          </w:tcPr>
          <w:p w14:paraId="07703CD5"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21.4</w:t>
            </w:r>
          </w:p>
        </w:tc>
        <w:tc>
          <w:tcPr>
            <w:tcW w:w="1573" w:type="dxa"/>
            <w:shd w:val="clear" w:color="auto" w:fill="EE0000"/>
            <w:noWrap/>
            <w:vAlign w:val="center"/>
            <w:hideMark/>
          </w:tcPr>
          <w:p w14:paraId="77DA709F"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25.9</w:t>
            </w:r>
          </w:p>
        </w:tc>
        <w:tc>
          <w:tcPr>
            <w:tcW w:w="2579" w:type="dxa"/>
            <w:noWrap/>
            <w:vAlign w:val="center"/>
            <w:hideMark/>
          </w:tcPr>
          <w:p w14:paraId="121F7B47"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Arnold Valley</w:t>
            </w:r>
          </w:p>
        </w:tc>
      </w:tr>
      <w:tr w:rsidR="006C237D" w:rsidRPr="008A0712" w14:paraId="760BB736" w14:textId="77777777" w:rsidTr="00BC6A5F">
        <w:trPr>
          <w:cantSplit/>
          <w:trHeight w:hRule="exact" w:val="227"/>
        </w:trPr>
        <w:tc>
          <w:tcPr>
            <w:tcW w:w="3681" w:type="dxa"/>
            <w:noWrap/>
            <w:vAlign w:val="center"/>
            <w:hideMark/>
          </w:tcPr>
          <w:p w14:paraId="2564695D" w14:textId="77777777" w:rsidR="006C237D" w:rsidRPr="008A0712" w:rsidRDefault="006C237D" w:rsidP="00BC6A5F">
            <w:pPr>
              <w:rPr>
                <w:rFonts w:cstheme="minorHAnsi"/>
                <w:color w:val="262626" w:themeColor="text1" w:themeTint="D9"/>
                <w:sz w:val="18"/>
                <w:szCs w:val="18"/>
              </w:rPr>
            </w:pPr>
            <w:proofErr w:type="spellStart"/>
            <w:r w:rsidRPr="008A0712">
              <w:rPr>
                <w:rFonts w:cstheme="minorHAnsi"/>
                <w:color w:val="262626" w:themeColor="text1" w:themeTint="D9"/>
                <w:sz w:val="18"/>
                <w:szCs w:val="18"/>
              </w:rPr>
              <w:t>Bradshaws</w:t>
            </w:r>
            <w:proofErr w:type="spellEnd"/>
            <w:r w:rsidRPr="008A0712">
              <w:rPr>
                <w:rFonts w:cstheme="minorHAnsi"/>
                <w:color w:val="262626" w:themeColor="text1" w:themeTint="D9"/>
                <w:sz w:val="18"/>
                <w:szCs w:val="18"/>
              </w:rPr>
              <w:t xml:space="preserve"> Ck @ Bradshaw Rd </w:t>
            </w:r>
          </w:p>
        </w:tc>
        <w:tc>
          <w:tcPr>
            <w:tcW w:w="1701" w:type="dxa"/>
            <w:noWrap/>
            <w:vAlign w:val="center"/>
            <w:hideMark/>
          </w:tcPr>
          <w:p w14:paraId="182AD9CC"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7</w:t>
            </w:r>
          </w:p>
        </w:tc>
        <w:tc>
          <w:tcPr>
            <w:tcW w:w="2268" w:type="dxa"/>
            <w:shd w:val="clear" w:color="auto" w:fill="FFC000"/>
            <w:noWrap/>
            <w:vAlign w:val="center"/>
            <w:hideMark/>
          </w:tcPr>
          <w:p w14:paraId="3EF225C0"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23.7</w:t>
            </w:r>
          </w:p>
        </w:tc>
        <w:tc>
          <w:tcPr>
            <w:tcW w:w="1120" w:type="dxa"/>
            <w:noWrap/>
            <w:vAlign w:val="center"/>
            <w:hideMark/>
          </w:tcPr>
          <w:p w14:paraId="6A9F0AE4"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21.9</w:t>
            </w:r>
          </w:p>
        </w:tc>
        <w:tc>
          <w:tcPr>
            <w:tcW w:w="1573" w:type="dxa"/>
            <w:shd w:val="clear" w:color="auto" w:fill="EE0000"/>
            <w:noWrap/>
            <w:vAlign w:val="center"/>
            <w:hideMark/>
          </w:tcPr>
          <w:p w14:paraId="7271CC5A" w14:textId="77777777" w:rsidR="006C237D" w:rsidRPr="008A0712" w:rsidRDefault="006C237D" w:rsidP="00BC6A5F">
            <w:pPr>
              <w:jc w:val="center"/>
              <w:rPr>
                <w:rFonts w:cstheme="minorHAnsi"/>
                <w:color w:val="262626" w:themeColor="text1" w:themeTint="D9"/>
                <w:sz w:val="18"/>
                <w:szCs w:val="18"/>
              </w:rPr>
            </w:pPr>
            <w:r w:rsidRPr="008A0712">
              <w:rPr>
                <w:rFonts w:cstheme="minorHAnsi"/>
                <w:color w:val="262626" w:themeColor="text1" w:themeTint="D9"/>
                <w:sz w:val="18"/>
                <w:szCs w:val="18"/>
              </w:rPr>
              <w:t>25.8</w:t>
            </w:r>
          </w:p>
        </w:tc>
        <w:tc>
          <w:tcPr>
            <w:tcW w:w="2579" w:type="dxa"/>
            <w:noWrap/>
            <w:vAlign w:val="center"/>
            <w:hideMark/>
          </w:tcPr>
          <w:p w14:paraId="12B99EBF" w14:textId="77777777" w:rsidR="006C237D" w:rsidRPr="008A0712" w:rsidRDefault="006C237D" w:rsidP="00BC6A5F">
            <w:pPr>
              <w:rPr>
                <w:rFonts w:cstheme="minorHAnsi"/>
                <w:color w:val="262626" w:themeColor="text1" w:themeTint="D9"/>
                <w:sz w:val="18"/>
                <w:szCs w:val="18"/>
              </w:rPr>
            </w:pPr>
            <w:r w:rsidRPr="008A0712">
              <w:rPr>
                <w:rFonts w:cstheme="minorHAnsi"/>
                <w:color w:val="262626" w:themeColor="text1" w:themeTint="D9"/>
                <w:sz w:val="18"/>
                <w:szCs w:val="18"/>
              </w:rPr>
              <w:t>Buller / Karamea</w:t>
            </w:r>
          </w:p>
        </w:tc>
      </w:tr>
    </w:tbl>
    <w:p w14:paraId="4AB62C84" w14:textId="42ADB032" w:rsidR="00C102AF" w:rsidRDefault="00986936" w:rsidP="00BC6A5F">
      <w:pPr>
        <w:pStyle w:val="Caption"/>
        <w:ind w:left="709" w:hanging="709"/>
        <w:jc w:val="both"/>
        <w:rPr>
          <w:rFonts w:eastAsia="Times New Roman" w:cstheme="minorHAnsi"/>
          <w:b w:val="0"/>
          <w:bCs w:val="0"/>
          <w:i/>
          <w:color w:val="auto"/>
          <w:sz w:val="22"/>
          <w:szCs w:val="22"/>
          <w:lang w:val="en-US"/>
        </w:rPr>
      </w:pPr>
      <w:bookmarkStart w:id="29" w:name="_Ref214447245"/>
      <w:bookmarkEnd w:id="27"/>
      <w:r w:rsidRPr="000236A0">
        <w:rPr>
          <w:rFonts w:eastAsia="Times New Roman" w:cstheme="minorHAnsi"/>
          <w:b w:val="0"/>
          <w:bCs w:val="0"/>
          <w:i/>
          <w:color w:val="auto"/>
          <w:sz w:val="22"/>
          <w:szCs w:val="22"/>
          <w:lang w:val="en-US"/>
        </w:rPr>
        <w:t xml:space="preserve">Table </w:t>
      </w:r>
      <w:r w:rsidRPr="000236A0">
        <w:rPr>
          <w:rFonts w:eastAsia="Times New Roman" w:cstheme="minorHAnsi"/>
          <w:b w:val="0"/>
          <w:bCs w:val="0"/>
          <w:i/>
          <w:color w:val="auto"/>
          <w:sz w:val="22"/>
          <w:szCs w:val="22"/>
          <w:lang w:val="en-US"/>
        </w:rPr>
        <w:fldChar w:fldCharType="begin"/>
      </w:r>
      <w:r w:rsidRPr="000236A0">
        <w:rPr>
          <w:rFonts w:eastAsia="Times New Roman" w:cstheme="minorHAnsi"/>
          <w:b w:val="0"/>
          <w:bCs w:val="0"/>
          <w:i/>
          <w:color w:val="auto"/>
          <w:sz w:val="22"/>
          <w:szCs w:val="22"/>
          <w:lang w:val="en-US"/>
        </w:rPr>
        <w:instrText xml:space="preserve"> SEQ Table \* ARABIC </w:instrText>
      </w:r>
      <w:r w:rsidRPr="000236A0">
        <w:rPr>
          <w:rFonts w:eastAsia="Times New Roman" w:cstheme="minorHAnsi"/>
          <w:b w:val="0"/>
          <w:bCs w:val="0"/>
          <w:i/>
          <w:color w:val="auto"/>
          <w:sz w:val="22"/>
          <w:szCs w:val="22"/>
          <w:lang w:val="en-US"/>
        </w:rPr>
        <w:fldChar w:fldCharType="separate"/>
      </w:r>
      <w:r w:rsidR="00DF3F0E">
        <w:rPr>
          <w:rFonts w:eastAsia="Times New Roman" w:cstheme="minorHAnsi"/>
          <w:b w:val="0"/>
          <w:bCs w:val="0"/>
          <w:i/>
          <w:noProof/>
          <w:color w:val="auto"/>
          <w:sz w:val="22"/>
          <w:szCs w:val="22"/>
          <w:lang w:val="en-US"/>
        </w:rPr>
        <w:t>2</w:t>
      </w:r>
      <w:r w:rsidRPr="000236A0">
        <w:rPr>
          <w:rFonts w:eastAsia="Times New Roman" w:cstheme="minorHAnsi"/>
          <w:b w:val="0"/>
          <w:bCs w:val="0"/>
          <w:i/>
          <w:color w:val="auto"/>
          <w:sz w:val="22"/>
          <w:szCs w:val="22"/>
          <w:lang w:val="en-US"/>
        </w:rPr>
        <w:fldChar w:fldCharType="end"/>
      </w:r>
      <w:bookmarkEnd w:id="28"/>
      <w:bookmarkEnd w:id="29"/>
      <w:r w:rsidRPr="000236A0">
        <w:rPr>
          <w:rFonts w:eastAsia="Times New Roman" w:cstheme="minorHAnsi"/>
          <w:b w:val="0"/>
          <w:bCs w:val="0"/>
          <w:i/>
          <w:color w:val="auto"/>
          <w:sz w:val="22"/>
          <w:szCs w:val="22"/>
          <w:lang w:val="en-US"/>
        </w:rPr>
        <w:t xml:space="preserve">: </w:t>
      </w:r>
      <w:r w:rsidR="00C102AF" w:rsidRPr="00986936">
        <w:rPr>
          <w:rFonts w:eastAsia="Times New Roman" w:cstheme="minorHAnsi"/>
          <w:b w:val="0"/>
          <w:bCs w:val="0"/>
          <w:i/>
          <w:color w:val="auto"/>
          <w:sz w:val="22"/>
          <w:szCs w:val="22"/>
          <w:lang w:val="en-US"/>
        </w:rPr>
        <w:t xml:space="preserve">Cox Rutherford Limit (CRI) categories. </w:t>
      </w:r>
      <w:r w:rsidR="00AD6F5C">
        <w:rPr>
          <w:rFonts w:eastAsia="Times New Roman" w:cstheme="minorHAnsi"/>
          <w:b w:val="0"/>
          <w:bCs w:val="0"/>
          <w:i/>
          <w:color w:val="auto"/>
          <w:sz w:val="22"/>
          <w:szCs w:val="22"/>
          <w:lang w:val="en-US"/>
        </w:rPr>
        <w:t>Dark g</w:t>
      </w:r>
      <w:r w:rsidR="008C3ED9">
        <w:rPr>
          <w:rFonts w:eastAsia="Times New Roman" w:cstheme="minorHAnsi"/>
          <w:b w:val="0"/>
          <w:bCs w:val="0"/>
          <w:i/>
          <w:color w:val="auto"/>
          <w:sz w:val="22"/>
          <w:szCs w:val="22"/>
          <w:lang w:val="en-US"/>
        </w:rPr>
        <w:t>reen</w:t>
      </w:r>
      <w:r w:rsidR="0045482D" w:rsidRPr="0045482D">
        <w:rPr>
          <w:rFonts w:eastAsia="Times New Roman" w:cstheme="minorHAnsi" w:hint="eastAsia"/>
          <w:b w:val="0"/>
          <w:bCs w:val="0"/>
          <w:i/>
          <w:color w:val="auto"/>
          <w:sz w:val="22"/>
          <w:szCs w:val="22"/>
          <w:lang w:val="en-US"/>
        </w:rPr>
        <w:t xml:space="preserve">, ≤ 18°C – Optimal / Cool, represents good thermal conditions for sensitive aquatic invertebrates (e.g., mayflies, stoneflies). Minimal thermal stress; supports high biodiversity; </w:t>
      </w:r>
      <w:r w:rsidR="008C3ED9">
        <w:rPr>
          <w:rFonts w:eastAsia="Times New Roman" w:cstheme="minorHAnsi"/>
          <w:b w:val="0"/>
          <w:bCs w:val="0"/>
          <w:i/>
          <w:color w:val="auto"/>
          <w:sz w:val="22"/>
          <w:szCs w:val="22"/>
          <w:lang w:val="en-US"/>
        </w:rPr>
        <w:t>Light green</w:t>
      </w:r>
      <w:r w:rsidR="0045482D" w:rsidRPr="0045482D">
        <w:rPr>
          <w:rFonts w:eastAsia="Times New Roman" w:cstheme="minorHAnsi" w:hint="eastAsia"/>
          <w:b w:val="0"/>
          <w:bCs w:val="0"/>
          <w:i/>
          <w:color w:val="auto"/>
          <w:sz w:val="22"/>
          <w:szCs w:val="22"/>
          <w:lang w:val="en-US"/>
        </w:rPr>
        <w:t>, 18–20°C – Minor thermal stress on occa</w:t>
      </w:r>
      <w:r w:rsidR="0045482D" w:rsidRPr="0045482D">
        <w:rPr>
          <w:rFonts w:eastAsia="Times New Roman" w:cstheme="minorHAnsi"/>
          <w:b w:val="0"/>
          <w:bCs w:val="0"/>
          <w:i/>
          <w:color w:val="auto"/>
          <w:sz w:val="22"/>
          <w:szCs w:val="22"/>
          <w:lang w:val="en-US"/>
        </w:rPr>
        <w:t xml:space="preserve">sion (clear days in summer) affecting particularly sensitive organisms such as certain insects and fish; </w:t>
      </w:r>
      <w:r w:rsidR="008C3ED9">
        <w:rPr>
          <w:rFonts w:eastAsia="Times New Roman" w:cstheme="minorHAnsi"/>
          <w:b w:val="0"/>
          <w:bCs w:val="0"/>
          <w:i/>
          <w:color w:val="auto"/>
          <w:sz w:val="22"/>
          <w:szCs w:val="22"/>
          <w:lang w:val="en-US"/>
        </w:rPr>
        <w:t>Orange</w:t>
      </w:r>
      <w:r w:rsidR="0045482D" w:rsidRPr="0045482D">
        <w:rPr>
          <w:rFonts w:eastAsia="Times New Roman" w:cstheme="minorHAnsi"/>
          <w:b w:val="0"/>
          <w:bCs w:val="0"/>
          <w:i/>
          <w:color w:val="auto"/>
          <w:sz w:val="22"/>
          <w:szCs w:val="22"/>
          <w:lang w:val="en-US"/>
        </w:rPr>
        <w:t xml:space="preserve">, 20–24°C – Some thermal stress on occasions, with elimination of certain sensitive insects and absence of certain sensitive fish; </w:t>
      </w:r>
      <w:r w:rsidR="008C3ED9">
        <w:rPr>
          <w:rFonts w:eastAsia="Times New Roman" w:cstheme="minorHAnsi"/>
          <w:b w:val="0"/>
          <w:bCs w:val="0"/>
          <w:i/>
          <w:color w:val="auto"/>
          <w:sz w:val="22"/>
          <w:szCs w:val="22"/>
          <w:lang w:val="en-US"/>
        </w:rPr>
        <w:t>Red</w:t>
      </w:r>
      <w:r w:rsidR="0045482D" w:rsidRPr="0045482D">
        <w:rPr>
          <w:rFonts w:eastAsia="Times New Roman" w:cstheme="minorHAnsi" w:hint="eastAsia"/>
          <w:b w:val="0"/>
          <w:bCs w:val="0"/>
          <w:i/>
          <w:color w:val="auto"/>
          <w:sz w:val="22"/>
          <w:szCs w:val="22"/>
          <w:lang w:val="en-US"/>
        </w:rPr>
        <w:t>, ≥ 24°C – Significant thermal stress on a range of aquatic organisms. Risk of local elimination of keystone species with loss of ecological integrity.</w:t>
      </w:r>
    </w:p>
    <w:p w14:paraId="4900AEAF" w14:textId="77777777" w:rsidR="00F1167E" w:rsidRPr="00F1167E" w:rsidRDefault="00F1167E" w:rsidP="00F1167E">
      <w:pPr>
        <w:rPr>
          <w:lang w:val="en-US"/>
        </w:rPr>
      </w:pPr>
    </w:p>
    <w:p w14:paraId="37ADF8CA" w14:textId="77777777" w:rsidR="006C237D" w:rsidRDefault="006C237D" w:rsidP="00C102AF"/>
    <w:p w14:paraId="24B257EA" w14:textId="77777777" w:rsidR="006C237D" w:rsidRDefault="006C237D" w:rsidP="00C102AF">
      <w:pPr>
        <w:sectPr w:rsidR="006C237D" w:rsidSect="0036400C">
          <w:pgSz w:w="15840" w:h="12240" w:orient="landscape"/>
          <w:pgMar w:top="1440" w:right="1440" w:bottom="1276" w:left="1440" w:header="720" w:footer="720" w:gutter="0"/>
          <w:cols w:space="720"/>
          <w:noEndnote/>
          <w:docGrid w:linePitch="286"/>
        </w:sectPr>
      </w:pPr>
    </w:p>
    <w:p w14:paraId="10915832" w14:textId="77777777" w:rsidR="000A431A" w:rsidRDefault="000A431A" w:rsidP="003359E1">
      <w:pPr>
        <w:pStyle w:val="Jonny2"/>
        <w:numPr>
          <w:ilvl w:val="2"/>
          <w:numId w:val="2"/>
        </w:numPr>
        <w:spacing w:before="360" w:after="120"/>
        <w:ind w:left="567" w:hanging="505"/>
        <w:rPr>
          <w:rFonts w:asciiTheme="minorHAnsi" w:hAnsiTheme="minorHAnsi" w:cstheme="minorHAnsi"/>
          <w:sz w:val="22"/>
          <w:szCs w:val="22"/>
        </w:rPr>
      </w:pPr>
      <w:bookmarkStart w:id="30" w:name="_Toc214575003"/>
      <w:r>
        <w:rPr>
          <w:rFonts w:asciiTheme="minorHAnsi" w:hAnsiTheme="minorHAnsi" w:cstheme="minorHAnsi"/>
          <w:sz w:val="22"/>
          <w:szCs w:val="22"/>
        </w:rPr>
        <w:lastRenderedPageBreak/>
        <w:t>Clarity</w:t>
      </w:r>
      <w:bookmarkEnd w:id="30"/>
    </w:p>
    <w:p w14:paraId="44443397" w14:textId="6351195A" w:rsidR="00856DFF" w:rsidRDefault="009E408C" w:rsidP="00856DFF">
      <w:pPr>
        <w:autoSpaceDE w:val="0"/>
        <w:autoSpaceDN w:val="0"/>
        <w:adjustRightInd w:val="0"/>
        <w:spacing w:before="120" w:after="240" w:line="320" w:lineRule="atLeast"/>
        <w:jc w:val="both"/>
        <w:rPr>
          <w:rFonts w:ascii="Calibri" w:hAnsi="Calibri" w:cs="Calibri"/>
        </w:rPr>
      </w:pPr>
      <w:r w:rsidRPr="009E408C">
        <w:rPr>
          <w:rFonts w:ascii="Calibri" w:hAnsi="Calibri" w:cs="Calibri"/>
        </w:rPr>
        <w:t xml:space="preserve">Water clarity is a measure of how transparent water is, or how far light can penetrate through it. It </w:t>
      </w:r>
      <w:r w:rsidR="0093185E">
        <w:rPr>
          <w:rFonts w:ascii="Calibri" w:hAnsi="Calibri" w:cs="Calibri"/>
        </w:rPr>
        <w:t>indicates</w:t>
      </w:r>
      <w:r w:rsidRPr="009E408C">
        <w:rPr>
          <w:rFonts w:ascii="Calibri" w:hAnsi="Calibri" w:cs="Calibri"/>
        </w:rPr>
        <w:t xml:space="preserve"> the optical quality of water, which is important for aquatic ecosystems, visual amenity, and photosynthesis.</w:t>
      </w:r>
      <w:r w:rsidR="0093185E">
        <w:rPr>
          <w:rFonts w:ascii="Calibri" w:hAnsi="Calibri" w:cs="Calibri"/>
        </w:rPr>
        <w:t xml:space="preserve"> The WCRC measures c</w:t>
      </w:r>
      <w:r w:rsidR="00856DFF" w:rsidRPr="00856DFF">
        <w:rPr>
          <w:rFonts w:ascii="Calibri" w:hAnsi="Calibri" w:cs="Calibri"/>
        </w:rPr>
        <w:t xml:space="preserve">larity </w:t>
      </w:r>
      <w:r w:rsidR="0093185E">
        <w:rPr>
          <w:rFonts w:ascii="Calibri" w:hAnsi="Calibri" w:cs="Calibri"/>
        </w:rPr>
        <w:t xml:space="preserve">using a horizontal black disk </w:t>
      </w:r>
      <w:r w:rsidR="00AE2A21">
        <w:rPr>
          <w:rFonts w:ascii="Calibri" w:hAnsi="Calibri" w:cs="Calibri"/>
        </w:rPr>
        <w:t>and</w:t>
      </w:r>
      <w:r w:rsidR="0093185E">
        <w:rPr>
          <w:rFonts w:ascii="Calibri" w:hAnsi="Calibri" w:cs="Calibri"/>
        </w:rPr>
        <w:t xml:space="preserve"> </w:t>
      </w:r>
      <w:r w:rsidR="005C4245">
        <w:rPr>
          <w:rFonts w:ascii="Calibri" w:hAnsi="Calibri" w:cs="Calibri"/>
        </w:rPr>
        <w:t xml:space="preserve">clarity tube. </w:t>
      </w:r>
    </w:p>
    <w:p w14:paraId="7F07BC7D" w14:textId="59675351" w:rsidR="00EB0EF6" w:rsidRDefault="00A7568D" w:rsidP="00856DFF">
      <w:pPr>
        <w:autoSpaceDE w:val="0"/>
        <w:autoSpaceDN w:val="0"/>
        <w:adjustRightInd w:val="0"/>
        <w:spacing w:before="120" w:after="240" w:line="320" w:lineRule="atLeast"/>
        <w:jc w:val="both"/>
        <w:rPr>
          <w:rFonts w:ascii="Calibri" w:hAnsi="Calibri" w:cs="Calibri"/>
        </w:rPr>
      </w:pPr>
      <w:r>
        <w:rPr>
          <w:rFonts w:ascii="Calibri" w:hAnsi="Calibri" w:cs="Calibri"/>
        </w:rPr>
        <w:t xml:space="preserve">The two main factors </w:t>
      </w:r>
      <w:r w:rsidR="000152EB">
        <w:rPr>
          <w:rFonts w:ascii="Calibri" w:hAnsi="Calibri" w:cs="Calibri"/>
        </w:rPr>
        <w:t>reducing</w:t>
      </w:r>
      <w:r>
        <w:rPr>
          <w:rFonts w:ascii="Calibri" w:hAnsi="Calibri" w:cs="Calibri"/>
        </w:rPr>
        <w:t xml:space="preserve"> clarity in West Coast waterways are suspended sediment</w:t>
      </w:r>
      <w:r w:rsidR="00F2015C">
        <w:rPr>
          <w:rFonts w:ascii="Calibri" w:hAnsi="Calibri" w:cs="Calibri"/>
        </w:rPr>
        <w:t>,</w:t>
      </w:r>
      <w:r w:rsidR="00534726">
        <w:rPr>
          <w:rFonts w:ascii="Calibri" w:hAnsi="Calibri" w:cs="Calibri"/>
        </w:rPr>
        <w:t xml:space="preserve"> and d</w:t>
      </w:r>
      <w:r w:rsidR="00534726" w:rsidRPr="00534726">
        <w:rPr>
          <w:rFonts w:ascii="Calibri" w:hAnsi="Calibri" w:cs="Calibri"/>
        </w:rPr>
        <w:t xml:space="preserve">issolved </w:t>
      </w:r>
      <w:r w:rsidR="00534726">
        <w:rPr>
          <w:rFonts w:ascii="Calibri" w:hAnsi="Calibri" w:cs="Calibri"/>
        </w:rPr>
        <w:t>o</w:t>
      </w:r>
      <w:r w:rsidR="00534726" w:rsidRPr="00534726">
        <w:rPr>
          <w:rFonts w:ascii="Calibri" w:hAnsi="Calibri" w:cs="Calibri"/>
        </w:rPr>
        <w:t xml:space="preserve">rganic </w:t>
      </w:r>
      <w:r w:rsidR="00534726">
        <w:rPr>
          <w:rFonts w:ascii="Calibri" w:hAnsi="Calibri" w:cs="Calibri"/>
        </w:rPr>
        <w:t>m</w:t>
      </w:r>
      <w:r w:rsidR="00534726" w:rsidRPr="00534726">
        <w:rPr>
          <w:rFonts w:ascii="Calibri" w:hAnsi="Calibri" w:cs="Calibri"/>
        </w:rPr>
        <w:t>atter (DOM)</w:t>
      </w:r>
      <w:r w:rsidR="000152EB">
        <w:rPr>
          <w:rFonts w:ascii="Calibri" w:hAnsi="Calibri" w:cs="Calibri"/>
        </w:rPr>
        <w:t xml:space="preserve">, also known as ‘tea stain’. </w:t>
      </w:r>
      <w:r w:rsidR="00841F35">
        <w:rPr>
          <w:rFonts w:ascii="Calibri" w:hAnsi="Calibri" w:cs="Calibri"/>
        </w:rPr>
        <w:t xml:space="preserve">Both of </w:t>
      </w:r>
      <w:proofErr w:type="gramStart"/>
      <w:r w:rsidR="00841F35">
        <w:rPr>
          <w:rFonts w:ascii="Calibri" w:hAnsi="Calibri" w:cs="Calibri"/>
        </w:rPr>
        <w:t>these</w:t>
      </w:r>
      <w:r w:rsidR="00CB1AD0">
        <w:rPr>
          <w:rFonts w:ascii="Calibri" w:hAnsi="Calibri" w:cs="Calibri"/>
        </w:rPr>
        <w:t xml:space="preserve"> affect clarity</w:t>
      </w:r>
      <w:proofErr w:type="gramEnd"/>
      <w:r w:rsidR="00CB1AD0">
        <w:rPr>
          <w:rFonts w:ascii="Calibri" w:hAnsi="Calibri" w:cs="Calibri"/>
        </w:rPr>
        <w:t>, but only suspended sediment affects turbidity</w:t>
      </w:r>
      <w:r w:rsidR="00CA5829">
        <w:rPr>
          <w:rFonts w:ascii="Calibri" w:hAnsi="Calibri" w:cs="Calibri"/>
        </w:rPr>
        <w:t xml:space="preserve"> </w:t>
      </w:r>
      <w:r w:rsidR="00D64526">
        <w:rPr>
          <w:rFonts w:ascii="Calibri" w:hAnsi="Calibri" w:cs="Calibri"/>
        </w:rPr>
        <w:t>measurements</w:t>
      </w:r>
      <w:r w:rsidR="00CA5829">
        <w:rPr>
          <w:rFonts w:ascii="Calibri" w:hAnsi="Calibri" w:cs="Calibri"/>
        </w:rPr>
        <w:t>, which don’t detect dissolved</w:t>
      </w:r>
      <w:r w:rsidR="008A4A6D">
        <w:rPr>
          <w:rFonts w:ascii="Calibri" w:hAnsi="Calibri" w:cs="Calibri"/>
        </w:rPr>
        <w:t xml:space="preserve"> substances like DOM. </w:t>
      </w:r>
      <w:r w:rsidR="006A09DD">
        <w:rPr>
          <w:rFonts w:ascii="Calibri" w:hAnsi="Calibri" w:cs="Calibri"/>
        </w:rPr>
        <w:t>Regardless, the NPSFM selected clarity rather than turbidity</w:t>
      </w:r>
      <w:r w:rsidR="00024242">
        <w:rPr>
          <w:rFonts w:ascii="Calibri" w:hAnsi="Calibri" w:cs="Calibri"/>
        </w:rPr>
        <w:t xml:space="preserve"> as a surrogate measure for suspended sediment. </w:t>
      </w:r>
      <w:r w:rsidR="00E07354">
        <w:rPr>
          <w:rFonts w:ascii="Calibri" w:hAnsi="Calibri" w:cs="Calibri"/>
        </w:rPr>
        <w:t xml:space="preserve">We have </w:t>
      </w:r>
      <w:r w:rsidR="00E717F1">
        <w:rPr>
          <w:rFonts w:ascii="Calibri" w:hAnsi="Calibri" w:cs="Calibri"/>
        </w:rPr>
        <w:t>picked</w:t>
      </w:r>
      <w:r w:rsidR="00E05C97">
        <w:rPr>
          <w:rFonts w:ascii="Calibri" w:hAnsi="Calibri" w:cs="Calibri"/>
        </w:rPr>
        <w:t xml:space="preserve"> </w:t>
      </w:r>
      <w:r w:rsidR="00AF0791">
        <w:rPr>
          <w:rFonts w:ascii="Calibri" w:hAnsi="Calibri" w:cs="Calibri"/>
        </w:rPr>
        <w:t xml:space="preserve">clarity as the attribute for assessing </w:t>
      </w:r>
      <w:r w:rsidR="00E717F1">
        <w:rPr>
          <w:rFonts w:ascii="Calibri" w:hAnsi="Calibri" w:cs="Calibri"/>
        </w:rPr>
        <w:t>s</w:t>
      </w:r>
      <w:r w:rsidR="00AF0791" w:rsidRPr="00E05C97">
        <w:rPr>
          <w:rFonts w:ascii="Calibri" w:hAnsi="Calibri" w:cs="Calibri"/>
        </w:rPr>
        <w:t>uspended fine sediment</w:t>
      </w:r>
      <w:r w:rsidR="00E546B8">
        <w:rPr>
          <w:rFonts w:ascii="Calibri" w:hAnsi="Calibri" w:cs="Calibri"/>
        </w:rPr>
        <w:t xml:space="preserve">, as per </w:t>
      </w:r>
      <w:r w:rsidR="00E717F1">
        <w:rPr>
          <w:rFonts w:ascii="Calibri" w:hAnsi="Calibri" w:cs="Calibri"/>
        </w:rPr>
        <w:t>the</w:t>
      </w:r>
      <w:r w:rsidR="009F0205">
        <w:rPr>
          <w:rFonts w:ascii="Calibri" w:hAnsi="Calibri" w:cs="Calibri"/>
        </w:rPr>
        <w:t xml:space="preserve"> </w:t>
      </w:r>
      <w:r w:rsidR="009F0205">
        <w:rPr>
          <w:rFonts w:ascii="Calibri" w:hAnsi="Calibri" w:cs="Calibri"/>
        </w:rPr>
        <w:t>NPSFM</w:t>
      </w:r>
      <w:r w:rsidR="00E717F1">
        <w:rPr>
          <w:rFonts w:ascii="Calibri" w:hAnsi="Calibri" w:cs="Calibri"/>
        </w:rPr>
        <w:t xml:space="preserve"> </w:t>
      </w:r>
      <w:r w:rsidR="00E05C97">
        <w:rPr>
          <w:rFonts w:ascii="Calibri" w:hAnsi="Calibri" w:cs="Calibri"/>
        </w:rPr>
        <w:t>NOF</w:t>
      </w:r>
      <w:r w:rsidR="00E546B8">
        <w:rPr>
          <w:rFonts w:ascii="Calibri" w:hAnsi="Calibri" w:cs="Calibri"/>
        </w:rPr>
        <w:t xml:space="preserve">. </w:t>
      </w:r>
      <w:r w:rsidR="00EB0EF6">
        <w:rPr>
          <w:rFonts w:ascii="Calibri" w:hAnsi="Calibri" w:cs="Calibri"/>
        </w:rPr>
        <w:t>This table adjusts assessment</w:t>
      </w:r>
      <w:r w:rsidR="009F0205">
        <w:rPr>
          <w:rFonts w:ascii="Calibri" w:hAnsi="Calibri" w:cs="Calibri"/>
        </w:rPr>
        <w:t>s</w:t>
      </w:r>
      <w:r w:rsidR="00EB0EF6">
        <w:rPr>
          <w:rFonts w:ascii="Calibri" w:hAnsi="Calibri" w:cs="Calibri"/>
        </w:rPr>
        <w:t xml:space="preserve"> </w:t>
      </w:r>
      <w:r w:rsidR="009F0205">
        <w:rPr>
          <w:rFonts w:ascii="Calibri" w:hAnsi="Calibri" w:cs="Calibri"/>
        </w:rPr>
        <w:t>according to the</w:t>
      </w:r>
      <w:r w:rsidR="00EB0EF6">
        <w:rPr>
          <w:rFonts w:ascii="Calibri" w:hAnsi="Calibri" w:cs="Calibri"/>
        </w:rPr>
        <w:t xml:space="preserve"> dominant catchment geology. </w:t>
      </w:r>
    </w:p>
    <w:p w14:paraId="77BD003E" w14:textId="59DF4867" w:rsidR="00E83C35" w:rsidRPr="00856DFF" w:rsidRDefault="004639CF" w:rsidP="00856DFF">
      <w:pPr>
        <w:autoSpaceDE w:val="0"/>
        <w:autoSpaceDN w:val="0"/>
        <w:adjustRightInd w:val="0"/>
        <w:spacing w:before="120" w:after="240" w:line="320" w:lineRule="atLeast"/>
        <w:jc w:val="both"/>
        <w:rPr>
          <w:rFonts w:ascii="Calibri" w:hAnsi="Calibri" w:cs="Calibri"/>
        </w:rPr>
      </w:pPr>
      <w:r>
        <w:rPr>
          <w:rFonts w:ascii="Calibri" w:hAnsi="Calibri" w:cs="Calibri"/>
        </w:rPr>
        <w:t>While streams with very high DOM can be problematic</w:t>
      </w:r>
      <w:r w:rsidR="00A82D84">
        <w:rPr>
          <w:rFonts w:ascii="Calibri" w:hAnsi="Calibri" w:cs="Calibri"/>
        </w:rPr>
        <w:t xml:space="preserve">, clarity for the most part works well </w:t>
      </w:r>
      <w:r w:rsidR="00904DF8">
        <w:rPr>
          <w:rFonts w:ascii="Calibri" w:hAnsi="Calibri" w:cs="Calibri"/>
        </w:rPr>
        <w:t xml:space="preserve">as a surrogate for suspended sediment. West Coast waterways </w:t>
      </w:r>
      <w:r w:rsidR="00CD0C54">
        <w:rPr>
          <w:rFonts w:ascii="Calibri" w:hAnsi="Calibri" w:cs="Calibri"/>
        </w:rPr>
        <w:t xml:space="preserve">often </w:t>
      </w:r>
      <w:r w:rsidR="00904DF8">
        <w:rPr>
          <w:rFonts w:ascii="Calibri" w:hAnsi="Calibri" w:cs="Calibri"/>
        </w:rPr>
        <w:t>have</w:t>
      </w:r>
      <w:r w:rsidR="00C90FBA">
        <w:rPr>
          <w:rFonts w:ascii="Calibri" w:hAnsi="Calibri" w:cs="Calibri"/>
        </w:rPr>
        <w:t xml:space="preserve"> suspended sediment levels that are lower than the detection limits of turbidity meters </w:t>
      </w:r>
      <w:r w:rsidR="008F0B62">
        <w:rPr>
          <w:rFonts w:ascii="Calibri" w:hAnsi="Calibri" w:cs="Calibri"/>
        </w:rPr>
        <w:t xml:space="preserve">and </w:t>
      </w:r>
      <w:r w:rsidR="006B059F">
        <w:rPr>
          <w:rFonts w:ascii="Calibri" w:hAnsi="Calibri" w:cs="Calibri"/>
        </w:rPr>
        <w:t xml:space="preserve">gravimetric </w:t>
      </w:r>
      <w:r w:rsidR="008F0B62">
        <w:rPr>
          <w:rFonts w:ascii="Calibri" w:hAnsi="Calibri" w:cs="Calibri"/>
        </w:rPr>
        <w:t>methods</w:t>
      </w:r>
      <w:r w:rsidR="006B059F">
        <w:rPr>
          <w:rFonts w:ascii="Calibri" w:hAnsi="Calibri" w:cs="Calibri"/>
        </w:rPr>
        <w:t xml:space="preserve"> like total suspended solids. </w:t>
      </w:r>
      <w:r w:rsidR="00C158C2">
        <w:rPr>
          <w:rFonts w:ascii="Calibri" w:hAnsi="Calibri" w:cs="Calibri"/>
        </w:rPr>
        <w:t>However, the WCRC do</w:t>
      </w:r>
      <w:r w:rsidR="00777383">
        <w:rPr>
          <w:rFonts w:ascii="Calibri" w:hAnsi="Calibri" w:cs="Calibri"/>
        </w:rPr>
        <w:t>e</w:t>
      </w:r>
      <w:r w:rsidR="00C158C2">
        <w:rPr>
          <w:rFonts w:ascii="Calibri" w:hAnsi="Calibri" w:cs="Calibri"/>
        </w:rPr>
        <w:t xml:space="preserve">s measure turbidity as </w:t>
      </w:r>
      <w:r w:rsidR="00AE5075">
        <w:rPr>
          <w:rFonts w:ascii="Calibri" w:hAnsi="Calibri" w:cs="Calibri"/>
        </w:rPr>
        <w:t xml:space="preserve">it can be complimentary when suspended sediment concentrations are high. </w:t>
      </w:r>
    </w:p>
    <w:p w14:paraId="1253E860" w14:textId="52C59FCC" w:rsidR="004B378C" w:rsidRDefault="00B61705" w:rsidP="000A431A">
      <w:pPr>
        <w:autoSpaceDE w:val="0"/>
        <w:autoSpaceDN w:val="0"/>
        <w:adjustRightInd w:val="0"/>
        <w:spacing w:before="120" w:after="240" w:line="320" w:lineRule="atLeast"/>
        <w:jc w:val="both"/>
        <w:rPr>
          <w:rFonts w:ascii="Calibri" w:hAnsi="Calibri" w:cs="Calibri"/>
        </w:rPr>
      </w:pPr>
      <w:r>
        <w:rPr>
          <w:rFonts w:ascii="Calibri" w:hAnsi="Calibri" w:cs="Calibri"/>
        </w:rPr>
        <w:t>T</w:t>
      </w:r>
      <w:r w:rsidRPr="00485B3A">
        <w:rPr>
          <w:rFonts w:ascii="Calibri" w:hAnsi="Calibri" w:cs="Calibri"/>
        </w:rPr>
        <w:t>here was no clear relationship between the amount of anthropogenic landcover, median clarity, or NOF attribute state</w:t>
      </w:r>
      <w:r>
        <w:rPr>
          <w:rFonts w:ascii="Calibri" w:hAnsi="Calibri" w:cs="Calibri"/>
        </w:rPr>
        <w:t xml:space="preserve"> </w:t>
      </w:r>
      <w:r w:rsidR="002C79FE">
        <w:rPr>
          <w:rFonts w:ascii="Calibri" w:hAnsi="Calibri" w:cs="Calibri"/>
        </w:rPr>
        <w:t>ac</w:t>
      </w:r>
      <w:r w:rsidR="00EA3EC5">
        <w:rPr>
          <w:rFonts w:ascii="Calibri" w:hAnsi="Calibri" w:cs="Calibri"/>
        </w:rPr>
        <w:t>ross</w:t>
      </w:r>
      <w:r w:rsidR="008012CE" w:rsidRPr="00485B3A">
        <w:rPr>
          <w:rFonts w:ascii="Calibri" w:hAnsi="Calibri" w:cs="Calibri"/>
        </w:rPr>
        <w:t xml:space="preserve"> catchments</w:t>
      </w:r>
      <w:r w:rsidR="00996371" w:rsidRPr="00485B3A">
        <w:rPr>
          <w:rFonts w:ascii="Calibri" w:hAnsi="Calibri" w:cs="Calibri"/>
        </w:rPr>
        <w:t xml:space="preserve"> with anthropogenic landcover</w:t>
      </w:r>
      <w:r>
        <w:rPr>
          <w:rFonts w:ascii="Calibri" w:hAnsi="Calibri" w:cs="Calibri"/>
        </w:rPr>
        <w:t>.</w:t>
      </w:r>
      <w:r w:rsidR="00996371" w:rsidRPr="00485B3A">
        <w:rPr>
          <w:rFonts w:ascii="Calibri" w:hAnsi="Calibri" w:cs="Calibri"/>
        </w:rPr>
        <w:t xml:space="preserve"> </w:t>
      </w:r>
      <w:r w:rsidR="00E1133E" w:rsidRPr="00485B3A">
        <w:rPr>
          <w:rFonts w:ascii="Calibri" w:hAnsi="Calibri" w:cs="Calibri"/>
        </w:rPr>
        <w:t xml:space="preserve">Waterways with no </w:t>
      </w:r>
      <w:r w:rsidR="00520867" w:rsidRPr="00485B3A">
        <w:rPr>
          <w:rFonts w:ascii="Calibri" w:hAnsi="Calibri" w:cs="Calibri"/>
        </w:rPr>
        <w:t>anthropogenic landcover were in the A band</w:t>
      </w:r>
      <w:r w:rsidR="00EF16F7" w:rsidRPr="00485B3A">
        <w:rPr>
          <w:rFonts w:ascii="Calibri" w:hAnsi="Calibri" w:cs="Calibri"/>
        </w:rPr>
        <w:t xml:space="preserve"> although there were e</w:t>
      </w:r>
      <w:r w:rsidR="00520867" w:rsidRPr="00485B3A">
        <w:rPr>
          <w:rFonts w:ascii="Calibri" w:hAnsi="Calibri" w:cs="Calibri"/>
        </w:rPr>
        <w:t>xception</w:t>
      </w:r>
      <w:r w:rsidR="003952C4" w:rsidRPr="00485B3A">
        <w:rPr>
          <w:rFonts w:ascii="Calibri" w:hAnsi="Calibri" w:cs="Calibri"/>
        </w:rPr>
        <w:t>s</w:t>
      </w:r>
      <w:r w:rsidR="00EF16F7" w:rsidRPr="00485B3A">
        <w:rPr>
          <w:rFonts w:ascii="Calibri" w:hAnsi="Calibri" w:cs="Calibri"/>
        </w:rPr>
        <w:t xml:space="preserve">. </w:t>
      </w:r>
      <w:proofErr w:type="spellStart"/>
      <w:r w:rsidR="00520867" w:rsidRPr="00485B3A">
        <w:rPr>
          <w:rFonts w:ascii="Calibri" w:hAnsi="Calibri" w:cs="Calibri"/>
        </w:rPr>
        <w:t>Okutua</w:t>
      </w:r>
      <w:proofErr w:type="spellEnd"/>
      <w:r w:rsidR="00520867" w:rsidRPr="00485B3A">
        <w:rPr>
          <w:rFonts w:ascii="Calibri" w:hAnsi="Calibri" w:cs="Calibri"/>
        </w:rPr>
        <w:t xml:space="preserve"> Strea</w:t>
      </w:r>
      <w:r w:rsidR="00287F59">
        <w:rPr>
          <w:rFonts w:ascii="Calibri" w:hAnsi="Calibri" w:cs="Calibri"/>
        </w:rPr>
        <w:t>m</w:t>
      </w:r>
      <w:r w:rsidR="00EF16F7" w:rsidRPr="00485B3A">
        <w:rPr>
          <w:rFonts w:ascii="Calibri" w:hAnsi="Calibri" w:cs="Calibri"/>
        </w:rPr>
        <w:t xml:space="preserve"> </w:t>
      </w:r>
      <w:r w:rsidR="000F64A4" w:rsidRPr="00485B3A">
        <w:rPr>
          <w:rFonts w:ascii="Calibri" w:hAnsi="Calibri" w:cs="Calibri"/>
        </w:rPr>
        <w:t>had</w:t>
      </w:r>
      <w:r w:rsidR="004C0830" w:rsidRPr="00485B3A">
        <w:rPr>
          <w:rFonts w:ascii="Calibri" w:hAnsi="Calibri" w:cs="Calibri"/>
        </w:rPr>
        <w:t xml:space="preserve"> redu</w:t>
      </w:r>
      <w:r w:rsidR="000F64A4" w:rsidRPr="00485B3A">
        <w:rPr>
          <w:rFonts w:ascii="Calibri" w:hAnsi="Calibri" w:cs="Calibri"/>
        </w:rPr>
        <w:t>ced</w:t>
      </w:r>
      <w:r w:rsidR="004C0830" w:rsidRPr="00485B3A">
        <w:rPr>
          <w:rFonts w:ascii="Calibri" w:hAnsi="Calibri" w:cs="Calibri"/>
        </w:rPr>
        <w:t xml:space="preserve"> clarity</w:t>
      </w:r>
      <w:r w:rsidR="00B42C79">
        <w:rPr>
          <w:rFonts w:ascii="Calibri" w:hAnsi="Calibri" w:cs="Calibri"/>
        </w:rPr>
        <w:t xml:space="preserve">, despite low sediment levels, </w:t>
      </w:r>
      <w:r w:rsidR="00287F59">
        <w:rPr>
          <w:rFonts w:ascii="Calibri" w:hAnsi="Calibri" w:cs="Calibri"/>
        </w:rPr>
        <w:t>due to</w:t>
      </w:r>
      <w:r w:rsidR="00287F59" w:rsidRPr="00485B3A">
        <w:rPr>
          <w:rFonts w:ascii="Calibri" w:hAnsi="Calibri" w:cs="Calibri"/>
        </w:rPr>
        <w:t xml:space="preserve"> very high</w:t>
      </w:r>
      <w:r w:rsidR="00504B32">
        <w:rPr>
          <w:rFonts w:ascii="Calibri" w:hAnsi="Calibri" w:cs="Calibri"/>
        </w:rPr>
        <w:t xml:space="preserve"> concentrations of</w:t>
      </w:r>
      <w:r w:rsidR="00287F59" w:rsidRPr="00485B3A">
        <w:rPr>
          <w:rFonts w:ascii="Calibri" w:hAnsi="Calibri" w:cs="Calibri"/>
        </w:rPr>
        <w:t xml:space="preserve"> DOM</w:t>
      </w:r>
      <w:r w:rsidR="00504B32">
        <w:rPr>
          <w:rFonts w:ascii="Calibri" w:hAnsi="Calibri" w:cs="Calibri"/>
        </w:rPr>
        <w:t xml:space="preserve">. </w:t>
      </w:r>
      <w:r w:rsidR="00EA3EC5">
        <w:rPr>
          <w:rFonts w:ascii="Calibri" w:hAnsi="Calibri" w:cs="Calibri"/>
        </w:rPr>
        <w:t>This is a natural</w:t>
      </w:r>
      <w:r w:rsidR="001611A9">
        <w:rPr>
          <w:rFonts w:ascii="Calibri" w:hAnsi="Calibri" w:cs="Calibri"/>
        </w:rPr>
        <w:t xml:space="preserve"> phenomenon </w:t>
      </w:r>
      <w:r w:rsidR="003107FF">
        <w:rPr>
          <w:rFonts w:ascii="Calibri" w:hAnsi="Calibri" w:cs="Calibri"/>
        </w:rPr>
        <w:t xml:space="preserve">apparent in many West Coast waterways. </w:t>
      </w:r>
    </w:p>
    <w:p w14:paraId="42434419" w14:textId="5E45C618" w:rsidR="000A431A" w:rsidRDefault="00150F82" w:rsidP="000A431A">
      <w:pPr>
        <w:autoSpaceDE w:val="0"/>
        <w:autoSpaceDN w:val="0"/>
        <w:adjustRightInd w:val="0"/>
        <w:spacing w:before="120" w:after="240" w:line="320" w:lineRule="atLeast"/>
        <w:jc w:val="both"/>
        <w:rPr>
          <w:rFonts w:ascii="Calibri" w:hAnsi="Calibri" w:cs="Calibri"/>
          <w:lang w:val="en-US"/>
        </w:rPr>
      </w:pPr>
      <w:r>
        <w:rPr>
          <w:rFonts w:ascii="Calibri" w:hAnsi="Calibri" w:cs="Calibri"/>
        </w:rPr>
        <w:t xml:space="preserve">The </w:t>
      </w:r>
      <w:proofErr w:type="spellStart"/>
      <w:r>
        <w:rPr>
          <w:rFonts w:ascii="Calibri" w:hAnsi="Calibri" w:cs="Calibri"/>
        </w:rPr>
        <w:t>Orowaiti</w:t>
      </w:r>
      <w:proofErr w:type="spellEnd"/>
      <w:r>
        <w:rPr>
          <w:rFonts w:ascii="Calibri" w:hAnsi="Calibri" w:cs="Calibri"/>
        </w:rPr>
        <w:t xml:space="preserve"> River sites were affected by a </w:t>
      </w:r>
      <w:r w:rsidR="000C1F5D">
        <w:rPr>
          <w:rFonts w:ascii="Calibri" w:hAnsi="Calibri" w:cs="Calibri"/>
        </w:rPr>
        <w:t xml:space="preserve">large slip </w:t>
      </w:r>
      <w:r w:rsidR="000C1F5D">
        <w:rPr>
          <w:rFonts w:ascii="Calibri" w:hAnsi="Calibri" w:cs="Calibri"/>
          <w:lang w:val="en-US"/>
        </w:rPr>
        <w:t>in the headwaters</w:t>
      </w:r>
      <w:r w:rsidR="003107FF">
        <w:rPr>
          <w:rFonts w:ascii="Calibri" w:hAnsi="Calibri" w:cs="Calibri"/>
          <w:lang w:val="en-US"/>
        </w:rPr>
        <w:t>,</w:t>
      </w:r>
      <w:r w:rsidR="000C1F5D">
        <w:rPr>
          <w:rFonts w:ascii="Calibri" w:hAnsi="Calibri" w:cs="Calibri"/>
          <w:lang w:val="en-US"/>
        </w:rPr>
        <w:t xml:space="preserve"> </w:t>
      </w:r>
      <w:r w:rsidR="00504B32">
        <w:rPr>
          <w:rFonts w:ascii="Calibri" w:hAnsi="Calibri" w:cs="Calibri"/>
          <w:lang w:val="en-US"/>
        </w:rPr>
        <w:t xml:space="preserve">that occurred </w:t>
      </w:r>
      <w:r w:rsidR="000C1F5D">
        <w:rPr>
          <w:rFonts w:ascii="Calibri" w:hAnsi="Calibri" w:cs="Calibri"/>
          <w:lang w:val="en-US"/>
        </w:rPr>
        <w:t>during 2021</w:t>
      </w:r>
      <w:r w:rsidR="001E66C1">
        <w:rPr>
          <w:rFonts w:ascii="Calibri" w:hAnsi="Calibri" w:cs="Calibri"/>
          <w:lang w:val="en-US"/>
        </w:rPr>
        <w:t xml:space="preserve">. </w:t>
      </w:r>
      <w:r w:rsidR="006168F6">
        <w:rPr>
          <w:rFonts w:ascii="Calibri" w:hAnsi="Calibri" w:cs="Calibri"/>
          <w:lang w:val="en-US"/>
        </w:rPr>
        <w:t xml:space="preserve">The Buller </w:t>
      </w:r>
      <w:proofErr w:type="gramStart"/>
      <w:r w:rsidR="006168F6">
        <w:rPr>
          <w:rFonts w:ascii="Calibri" w:hAnsi="Calibri" w:cs="Calibri"/>
          <w:lang w:val="en-US"/>
        </w:rPr>
        <w:t>River @</w:t>
      </w:r>
      <w:proofErr w:type="gramEnd"/>
      <w:r w:rsidR="006168F6">
        <w:rPr>
          <w:rFonts w:ascii="Calibri" w:hAnsi="Calibri" w:cs="Calibri"/>
          <w:lang w:val="en-US"/>
        </w:rPr>
        <w:t xml:space="preserve"> Te Kuha and Grey </w:t>
      </w:r>
      <w:proofErr w:type="gramStart"/>
      <w:r w:rsidR="006168F6">
        <w:rPr>
          <w:rFonts w:ascii="Calibri" w:hAnsi="Calibri" w:cs="Calibri"/>
          <w:lang w:val="en-US"/>
        </w:rPr>
        <w:t>River @</w:t>
      </w:r>
      <w:proofErr w:type="gramEnd"/>
      <w:r w:rsidR="006168F6">
        <w:rPr>
          <w:rFonts w:ascii="Calibri" w:hAnsi="Calibri" w:cs="Calibri"/>
          <w:lang w:val="en-US"/>
        </w:rPr>
        <w:t xml:space="preserve"> Dobs</w:t>
      </w:r>
      <w:r w:rsidR="00271029">
        <w:rPr>
          <w:rFonts w:ascii="Calibri" w:hAnsi="Calibri" w:cs="Calibri"/>
          <w:lang w:val="en-US"/>
        </w:rPr>
        <w:t>on are very large river sites</w:t>
      </w:r>
      <w:r w:rsidR="00D03217">
        <w:rPr>
          <w:rFonts w:ascii="Calibri" w:hAnsi="Calibri" w:cs="Calibri"/>
          <w:lang w:val="en-US"/>
        </w:rPr>
        <w:t xml:space="preserve"> (</w:t>
      </w:r>
      <w:r w:rsidR="00534105">
        <w:rPr>
          <w:rFonts w:ascii="Calibri" w:hAnsi="Calibri" w:cs="Calibri"/>
          <w:lang w:val="en-US"/>
        </w:rPr>
        <w:t>7</w:t>
      </w:r>
      <w:r w:rsidR="00534105" w:rsidRPr="00534105">
        <w:rPr>
          <w:rFonts w:ascii="Calibri" w:hAnsi="Calibri" w:cs="Calibri"/>
          <w:vertAlign w:val="superscript"/>
          <w:lang w:val="en-US"/>
        </w:rPr>
        <w:t>th</w:t>
      </w:r>
      <w:r w:rsidR="00534105">
        <w:rPr>
          <w:rFonts w:ascii="Calibri" w:hAnsi="Calibri" w:cs="Calibri"/>
          <w:lang w:val="en-US"/>
        </w:rPr>
        <w:t xml:space="preserve"> order)</w:t>
      </w:r>
      <w:r w:rsidR="007B4EF9">
        <w:rPr>
          <w:rFonts w:ascii="Calibri" w:hAnsi="Calibri" w:cs="Calibri"/>
          <w:lang w:val="en-US"/>
        </w:rPr>
        <w:t xml:space="preserve">. </w:t>
      </w:r>
      <w:r w:rsidR="00B16CD1">
        <w:rPr>
          <w:rFonts w:ascii="Calibri" w:hAnsi="Calibri" w:cs="Calibri"/>
          <w:lang w:val="en-US"/>
        </w:rPr>
        <w:t>Despite the relative lack of anthropogenic landcover</w:t>
      </w:r>
      <w:r w:rsidR="00FD32F8">
        <w:rPr>
          <w:rFonts w:ascii="Calibri" w:hAnsi="Calibri" w:cs="Calibri"/>
          <w:lang w:val="en-US"/>
        </w:rPr>
        <w:t xml:space="preserve">, </w:t>
      </w:r>
      <w:r w:rsidR="003C4681">
        <w:rPr>
          <w:rFonts w:ascii="Calibri" w:hAnsi="Calibri" w:cs="Calibri"/>
          <w:lang w:val="en-US"/>
        </w:rPr>
        <w:t>i</w:t>
      </w:r>
      <w:r w:rsidR="007B4EF9">
        <w:rPr>
          <w:rFonts w:ascii="Calibri" w:hAnsi="Calibri" w:cs="Calibri"/>
          <w:lang w:val="en-US"/>
        </w:rPr>
        <w:t xml:space="preserve">t </w:t>
      </w:r>
      <w:r w:rsidR="00B16CD1">
        <w:rPr>
          <w:rFonts w:ascii="Calibri" w:hAnsi="Calibri" w:cs="Calibri"/>
          <w:lang w:val="en-US"/>
        </w:rPr>
        <w:t>is difficult to</w:t>
      </w:r>
      <w:r w:rsidR="00FD32F8">
        <w:rPr>
          <w:rFonts w:ascii="Calibri" w:hAnsi="Calibri" w:cs="Calibri"/>
          <w:lang w:val="en-US"/>
        </w:rPr>
        <w:t xml:space="preserve"> know what human activities could be affecting</w:t>
      </w:r>
      <w:r w:rsidR="003B61E8">
        <w:rPr>
          <w:rFonts w:ascii="Calibri" w:hAnsi="Calibri" w:cs="Calibri"/>
          <w:lang w:val="en-US"/>
        </w:rPr>
        <w:t xml:space="preserve"> clarity</w:t>
      </w:r>
      <w:r w:rsidR="003C4681">
        <w:rPr>
          <w:rFonts w:ascii="Calibri" w:hAnsi="Calibri" w:cs="Calibri"/>
          <w:lang w:val="en-US"/>
        </w:rPr>
        <w:t xml:space="preserve"> at these locations</w:t>
      </w:r>
      <w:r w:rsidR="00745D8D" w:rsidRPr="00745D8D">
        <w:rPr>
          <w:rFonts w:ascii="Calibri" w:hAnsi="Calibri" w:cs="Calibri"/>
          <w:lang w:val="en-US"/>
        </w:rPr>
        <w:t xml:space="preserve"> </w:t>
      </w:r>
      <w:r w:rsidR="00745D8D">
        <w:rPr>
          <w:rFonts w:ascii="Calibri" w:hAnsi="Calibri" w:cs="Calibri"/>
          <w:lang w:val="en-US"/>
        </w:rPr>
        <w:t>given their large catchments</w:t>
      </w:r>
      <w:r w:rsidR="003B61E8">
        <w:rPr>
          <w:rFonts w:ascii="Calibri" w:hAnsi="Calibri" w:cs="Calibri"/>
          <w:lang w:val="en-US"/>
        </w:rPr>
        <w:t xml:space="preserve">. </w:t>
      </w:r>
      <w:r w:rsidR="003210DC">
        <w:rPr>
          <w:rFonts w:ascii="Calibri" w:hAnsi="Calibri" w:cs="Calibri"/>
          <w:lang w:val="en-US"/>
        </w:rPr>
        <w:t>It may be that</w:t>
      </w:r>
      <w:r w:rsidR="004702A0">
        <w:rPr>
          <w:rFonts w:ascii="Calibri" w:hAnsi="Calibri" w:cs="Calibri"/>
          <w:lang w:val="en-US"/>
        </w:rPr>
        <w:t xml:space="preserve"> </w:t>
      </w:r>
      <w:r w:rsidR="00E14373">
        <w:rPr>
          <w:rFonts w:ascii="Calibri" w:hAnsi="Calibri" w:cs="Calibri"/>
          <w:lang w:val="en-US"/>
        </w:rPr>
        <w:t xml:space="preserve">a larger catchment </w:t>
      </w:r>
      <w:r w:rsidR="0038483F">
        <w:rPr>
          <w:rFonts w:ascii="Calibri" w:hAnsi="Calibri" w:cs="Calibri"/>
          <w:lang w:val="en-US"/>
        </w:rPr>
        <w:t>has</w:t>
      </w:r>
      <w:r w:rsidR="00E14373">
        <w:rPr>
          <w:rFonts w:ascii="Calibri" w:hAnsi="Calibri" w:cs="Calibri"/>
          <w:lang w:val="en-US"/>
        </w:rPr>
        <w:t xml:space="preserve"> a higher chance of receiving </w:t>
      </w:r>
      <w:r w:rsidR="00654680">
        <w:rPr>
          <w:rFonts w:ascii="Calibri" w:hAnsi="Calibri" w:cs="Calibri"/>
          <w:lang w:val="en-US"/>
        </w:rPr>
        <w:t>fine, easily suspendable sediments</w:t>
      </w:r>
      <w:r w:rsidR="00936970">
        <w:rPr>
          <w:rFonts w:ascii="Calibri" w:hAnsi="Calibri" w:cs="Calibri"/>
          <w:lang w:val="en-US"/>
        </w:rPr>
        <w:t>.</w:t>
      </w:r>
      <w:r w:rsidR="00D575C3">
        <w:rPr>
          <w:rFonts w:ascii="Calibri" w:hAnsi="Calibri" w:cs="Calibri"/>
          <w:lang w:val="en-US"/>
        </w:rPr>
        <w:t xml:space="preserve"> F</w:t>
      </w:r>
      <w:r w:rsidR="00D575C3">
        <w:rPr>
          <w:rFonts w:ascii="Calibri" w:hAnsi="Calibri" w:cs="Calibri"/>
          <w:lang w:val="en-US"/>
        </w:rPr>
        <w:t xml:space="preserve">lows and velocities </w:t>
      </w:r>
      <w:r w:rsidR="00936970">
        <w:rPr>
          <w:rFonts w:ascii="Calibri" w:hAnsi="Calibri" w:cs="Calibri"/>
          <w:lang w:val="en-US"/>
        </w:rPr>
        <w:t xml:space="preserve">may take longer for </w:t>
      </w:r>
      <w:r w:rsidR="0087757E">
        <w:rPr>
          <w:rFonts w:ascii="Calibri" w:hAnsi="Calibri" w:cs="Calibri"/>
          <w:lang w:val="en-US"/>
        </w:rPr>
        <w:t>to drop after a flood</w:t>
      </w:r>
      <w:r w:rsidR="001514C0">
        <w:rPr>
          <w:rFonts w:ascii="Calibri" w:hAnsi="Calibri" w:cs="Calibri"/>
          <w:lang w:val="en-US"/>
        </w:rPr>
        <w:t xml:space="preserve">, </w:t>
      </w:r>
      <w:r w:rsidR="003E1C10">
        <w:rPr>
          <w:rFonts w:ascii="Calibri" w:hAnsi="Calibri" w:cs="Calibri"/>
          <w:lang w:val="en-US"/>
        </w:rPr>
        <w:t xml:space="preserve">which helps maintain sediment in suspension. </w:t>
      </w:r>
    </w:p>
    <w:p w14:paraId="0B3AD4D6" w14:textId="17403C98" w:rsidR="00F1140F" w:rsidRDefault="005E5C50" w:rsidP="000A431A">
      <w:pPr>
        <w:autoSpaceDE w:val="0"/>
        <w:autoSpaceDN w:val="0"/>
        <w:adjustRightInd w:val="0"/>
        <w:spacing w:before="120" w:after="240" w:line="320" w:lineRule="atLeast"/>
        <w:jc w:val="both"/>
        <w:rPr>
          <w:rFonts w:ascii="Calibri" w:hAnsi="Calibri" w:cs="Calibri"/>
          <w:lang w:val="en-US"/>
        </w:rPr>
      </w:pPr>
      <w:r>
        <w:rPr>
          <w:rFonts w:ascii="Calibri" w:hAnsi="Calibri" w:cs="Calibri"/>
          <w:lang w:val="en-US"/>
        </w:rPr>
        <w:t>There were s</w:t>
      </w:r>
      <w:r w:rsidR="00DE6BCB">
        <w:rPr>
          <w:rFonts w:ascii="Calibri" w:hAnsi="Calibri" w:cs="Calibri"/>
          <w:lang w:val="en-US"/>
        </w:rPr>
        <w:t xml:space="preserve">ites </w:t>
      </w:r>
      <w:r>
        <w:rPr>
          <w:rFonts w:ascii="Calibri" w:hAnsi="Calibri" w:cs="Calibri"/>
          <w:lang w:val="en-US"/>
        </w:rPr>
        <w:t xml:space="preserve">that </w:t>
      </w:r>
      <w:proofErr w:type="gramStart"/>
      <w:r>
        <w:rPr>
          <w:rFonts w:ascii="Calibri" w:hAnsi="Calibri" w:cs="Calibri"/>
          <w:lang w:val="en-US"/>
        </w:rPr>
        <w:t>has</w:t>
      </w:r>
      <w:proofErr w:type="gramEnd"/>
      <w:r w:rsidR="00DE6BCB">
        <w:rPr>
          <w:rFonts w:ascii="Calibri" w:hAnsi="Calibri" w:cs="Calibri"/>
          <w:lang w:val="en-US"/>
        </w:rPr>
        <w:t xml:space="preserve"> a high proportion of anthropogenic landcover </w:t>
      </w:r>
      <w:proofErr w:type="gramStart"/>
      <w:r>
        <w:rPr>
          <w:rFonts w:ascii="Calibri" w:hAnsi="Calibri" w:cs="Calibri"/>
          <w:lang w:val="en-US"/>
        </w:rPr>
        <w:t>and also</w:t>
      </w:r>
      <w:proofErr w:type="gramEnd"/>
      <w:r>
        <w:rPr>
          <w:rFonts w:ascii="Calibri" w:hAnsi="Calibri" w:cs="Calibri"/>
          <w:lang w:val="en-US"/>
        </w:rPr>
        <w:t xml:space="preserve"> had</w:t>
      </w:r>
      <w:r w:rsidR="00DE6BCB">
        <w:rPr>
          <w:rFonts w:ascii="Calibri" w:hAnsi="Calibri" w:cs="Calibri"/>
          <w:lang w:val="en-US"/>
        </w:rPr>
        <w:t xml:space="preserve"> high clarity</w:t>
      </w:r>
      <w:r w:rsidR="009222C8">
        <w:rPr>
          <w:rFonts w:ascii="Calibri" w:hAnsi="Calibri" w:cs="Calibri"/>
          <w:lang w:val="en-US"/>
        </w:rPr>
        <w:t xml:space="preserve">. </w:t>
      </w:r>
      <w:r w:rsidR="000D2006">
        <w:rPr>
          <w:rFonts w:ascii="Calibri" w:hAnsi="Calibri" w:cs="Calibri"/>
          <w:lang w:val="en-US"/>
        </w:rPr>
        <w:t>A key factor here is that s</w:t>
      </w:r>
      <w:r w:rsidR="00C17591">
        <w:rPr>
          <w:rFonts w:ascii="Calibri" w:hAnsi="Calibri" w:cs="Calibri"/>
          <w:lang w:val="en-US"/>
        </w:rPr>
        <w:t>ites</w:t>
      </w:r>
      <w:r w:rsidR="002B7E45">
        <w:rPr>
          <w:rFonts w:ascii="Calibri" w:hAnsi="Calibri" w:cs="Calibri"/>
          <w:lang w:val="en-US"/>
        </w:rPr>
        <w:t xml:space="preserve"> </w:t>
      </w:r>
      <w:r w:rsidR="00967FD4">
        <w:rPr>
          <w:rFonts w:ascii="Calibri" w:hAnsi="Calibri" w:cs="Calibri"/>
          <w:lang w:val="en-US"/>
        </w:rPr>
        <w:t xml:space="preserve">in the program </w:t>
      </w:r>
      <w:r w:rsidR="002B7E45">
        <w:rPr>
          <w:rFonts w:ascii="Calibri" w:hAnsi="Calibri" w:cs="Calibri"/>
          <w:lang w:val="en-US"/>
        </w:rPr>
        <w:t>with 80-100% anthropogenic cover were all spring fed</w:t>
      </w:r>
      <w:r w:rsidR="004E7B89">
        <w:rPr>
          <w:rFonts w:ascii="Calibri" w:hAnsi="Calibri" w:cs="Calibri"/>
          <w:lang w:val="en-US"/>
        </w:rPr>
        <w:t xml:space="preserve">, among </w:t>
      </w:r>
      <w:r w:rsidR="0036730D">
        <w:rPr>
          <w:rFonts w:ascii="Calibri" w:hAnsi="Calibri" w:cs="Calibri"/>
          <w:lang w:val="en-US"/>
        </w:rPr>
        <w:t>Westland’s flat alluvial plains</w:t>
      </w:r>
      <w:r w:rsidR="00EC1787">
        <w:rPr>
          <w:rFonts w:ascii="Calibri" w:hAnsi="Calibri" w:cs="Calibri"/>
          <w:lang w:val="en-US"/>
        </w:rPr>
        <w:t>. Despite being surrounded by intensive ag</w:t>
      </w:r>
      <w:r w:rsidR="00CE4145">
        <w:rPr>
          <w:rFonts w:ascii="Calibri" w:hAnsi="Calibri" w:cs="Calibri"/>
          <w:lang w:val="en-US"/>
        </w:rPr>
        <w:t>riculture these streams retain</w:t>
      </w:r>
      <w:r w:rsidR="0036730D">
        <w:rPr>
          <w:rFonts w:ascii="Calibri" w:hAnsi="Calibri" w:cs="Calibri"/>
          <w:lang w:val="en-US"/>
        </w:rPr>
        <w:t>ed</w:t>
      </w:r>
      <w:r w:rsidR="00CE4145">
        <w:rPr>
          <w:rFonts w:ascii="Calibri" w:hAnsi="Calibri" w:cs="Calibri"/>
          <w:lang w:val="en-US"/>
        </w:rPr>
        <w:t xml:space="preserve"> high clarity and low suspended sediment levels. </w:t>
      </w:r>
      <w:r w:rsidR="00966B94">
        <w:rPr>
          <w:rFonts w:ascii="Calibri" w:hAnsi="Calibri" w:cs="Calibri"/>
          <w:lang w:val="en-US"/>
        </w:rPr>
        <w:t xml:space="preserve">Good clarity was </w:t>
      </w:r>
      <w:r w:rsidR="00F44C7E">
        <w:rPr>
          <w:rFonts w:ascii="Calibri" w:hAnsi="Calibri" w:cs="Calibri"/>
          <w:lang w:val="en-US"/>
        </w:rPr>
        <w:t>observed for</w:t>
      </w:r>
      <w:r w:rsidR="00966B94">
        <w:rPr>
          <w:rFonts w:ascii="Calibri" w:hAnsi="Calibri" w:cs="Calibri"/>
          <w:lang w:val="en-US"/>
        </w:rPr>
        <w:t xml:space="preserve"> most spring fed streams in the</w:t>
      </w:r>
      <w:r w:rsidR="00340772">
        <w:rPr>
          <w:rFonts w:ascii="Calibri" w:hAnsi="Calibri" w:cs="Calibri"/>
          <w:lang w:val="en-US"/>
        </w:rPr>
        <w:t xml:space="preserve"> West Coast</w:t>
      </w:r>
      <w:r w:rsidR="00966B94">
        <w:rPr>
          <w:rFonts w:ascii="Calibri" w:hAnsi="Calibri" w:cs="Calibri"/>
          <w:lang w:val="en-US"/>
        </w:rPr>
        <w:t xml:space="preserve"> region. </w:t>
      </w:r>
      <w:r w:rsidR="008B55EA">
        <w:rPr>
          <w:rFonts w:ascii="Calibri" w:hAnsi="Calibri" w:cs="Calibri"/>
          <w:lang w:val="en-US"/>
        </w:rPr>
        <w:t>Flows in these streams are disproportionately high</w:t>
      </w:r>
      <w:r w:rsidR="00133E6B">
        <w:rPr>
          <w:rFonts w:ascii="Calibri" w:hAnsi="Calibri" w:cs="Calibri"/>
          <w:lang w:val="en-US"/>
        </w:rPr>
        <w:t xml:space="preserve"> relative to their catchment size, allowing for greater dilution </w:t>
      </w:r>
      <w:r w:rsidR="00EA4A57">
        <w:rPr>
          <w:rFonts w:ascii="Calibri" w:hAnsi="Calibri" w:cs="Calibri"/>
          <w:lang w:val="en-US"/>
        </w:rPr>
        <w:t>of sediment inputs</w:t>
      </w:r>
      <w:r w:rsidR="00F97D5E">
        <w:rPr>
          <w:rFonts w:ascii="Calibri" w:hAnsi="Calibri" w:cs="Calibri"/>
          <w:lang w:val="en-US"/>
        </w:rPr>
        <w:t xml:space="preserve">. They </w:t>
      </w:r>
      <w:r w:rsidR="002B0A2C">
        <w:rPr>
          <w:rFonts w:ascii="Calibri" w:hAnsi="Calibri" w:cs="Calibri"/>
          <w:lang w:val="en-US"/>
        </w:rPr>
        <w:t xml:space="preserve">also </w:t>
      </w:r>
      <w:r w:rsidR="00D80957">
        <w:rPr>
          <w:rFonts w:ascii="Calibri" w:hAnsi="Calibri" w:cs="Calibri"/>
          <w:lang w:val="en-US"/>
        </w:rPr>
        <w:t>drain</w:t>
      </w:r>
      <w:r w:rsidR="002B0A2C">
        <w:rPr>
          <w:rFonts w:ascii="Calibri" w:hAnsi="Calibri" w:cs="Calibri"/>
          <w:lang w:val="en-US"/>
        </w:rPr>
        <w:t xml:space="preserve"> lower gradient</w:t>
      </w:r>
      <w:r w:rsidR="00D80957">
        <w:rPr>
          <w:rFonts w:ascii="Calibri" w:hAnsi="Calibri" w:cs="Calibri"/>
          <w:lang w:val="en-US"/>
        </w:rPr>
        <w:t xml:space="preserve">, less erosion prone terrain. </w:t>
      </w:r>
    </w:p>
    <w:p w14:paraId="5C56A12B" w14:textId="13DB4C61" w:rsidR="009772A2" w:rsidRPr="00485B3A" w:rsidRDefault="009772A2" w:rsidP="000A431A">
      <w:pPr>
        <w:autoSpaceDE w:val="0"/>
        <w:autoSpaceDN w:val="0"/>
        <w:adjustRightInd w:val="0"/>
        <w:spacing w:before="120" w:after="240" w:line="320" w:lineRule="atLeast"/>
        <w:jc w:val="both"/>
        <w:rPr>
          <w:rFonts w:ascii="Calibri" w:hAnsi="Calibri" w:cs="Calibri"/>
        </w:rPr>
      </w:pPr>
      <w:r>
        <w:rPr>
          <w:rFonts w:ascii="Calibri" w:hAnsi="Calibri" w:cs="Calibri"/>
          <w:lang w:val="en-US"/>
        </w:rPr>
        <w:t xml:space="preserve">Overall, </w:t>
      </w:r>
      <w:proofErr w:type="gramStart"/>
      <w:r>
        <w:rPr>
          <w:rFonts w:ascii="Calibri" w:hAnsi="Calibri" w:cs="Calibri"/>
          <w:lang w:val="en-US"/>
        </w:rPr>
        <w:t>the majority of</w:t>
      </w:r>
      <w:proofErr w:type="gramEnd"/>
      <w:r>
        <w:rPr>
          <w:rFonts w:ascii="Calibri" w:hAnsi="Calibri" w:cs="Calibri"/>
          <w:lang w:val="en-US"/>
        </w:rPr>
        <w:t xml:space="preserve"> monitoring sites </w:t>
      </w:r>
      <w:r w:rsidR="0053459A">
        <w:rPr>
          <w:rFonts w:ascii="Calibri" w:hAnsi="Calibri" w:cs="Calibri"/>
          <w:lang w:val="en-US"/>
        </w:rPr>
        <w:t>had good clarity</w:t>
      </w:r>
      <w:r w:rsidR="00AD185A">
        <w:rPr>
          <w:rFonts w:ascii="Calibri" w:hAnsi="Calibri" w:cs="Calibri"/>
          <w:lang w:val="en-US"/>
        </w:rPr>
        <w:t xml:space="preserve">. Twenty percent of sites were classified as having </w:t>
      </w:r>
      <w:r w:rsidR="00C2011A">
        <w:rPr>
          <w:rFonts w:ascii="Calibri" w:hAnsi="Calibri" w:cs="Calibri"/>
          <w:lang w:val="en-US"/>
        </w:rPr>
        <w:t>‘M</w:t>
      </w:r>
      <w:r w:rsidR="00AD185A" w:rsidRPr="00AD185A">
        <w:rPr>
          <w:rFonts w:ascii="Calibri" w:hAnsi="Calibri" w:cs="Calibri"/>
          <w:lang w:val="en-US"/>
        </w:rPr>
        <w:t>oderate to high impact of suspended sediment on instream biota. Sensitive fish species may be lost</w:t>
      </w:r>
      <w:r w:rsidR="00AD185A">
        <w:rPr>
          <w:rFonts w:ascii="Calibri" w:hAnsi="Calibri" w:cs="Calibri"/>
          <w:lang w:val="en-US"/>
        </w:rPr>
        <w:t>.</w:t>
      </w:r>
      <w:r w:rsidR="00D157C6">
        <w:rPr>
          <w:rFonts w:ascii="Calibri" w:hAnsi="Calibri" w:cs="Calibri"/>
          <w:lang w:val="en-US"/>
        </w:rPr>
        <w:t>’</w:t>
      </w:r>
      <w:r w:rsidR="00AD185A">
        <w:rPr>
          <w:rFonts w:ascii="Calibri" w:hAnsi="Calibri" w:cs="Calibri"/>
          <w:lang w:val="en-US"/>
        </w:rPr>
        <w:t xml:space="preserve"> </w:t>
      </w:r>
      <w:r w:rsidR="00D157C6">
        <w:rPr>
          <w:rFonts w:ascii="Calibri" w:hAnsi="Calibri" w:cs="Calibri"/>
          <w:lang w:val="en-US"/>
        </w:rPr>
        <w:t>These</w:t>
      </w:r>
      <w:r w:rsidR="00FB62A6">
        <w:rPr>
          <w:rFonts w:ascii="Calibri" w:hAnsi="Calibri" w:cs="Calibri"/>
          <w:lang w:val="en-US"/>
        </w:rPr>
        <w:t xml:space="preserve"> exceptions</w:t>
      </w:r>
      <w:r w:rsidR="00536921">
        <w:rPr>
          <w:rFonts w:ascii="Calibri" w:hAnsi="Calibri" w:cs="Calibri"/>
          <w:lang w:val="en-US"/>
        </w:rPr>
        <w:t xml:space="preserve"> </w:t>
      </w:r>
      <w:r w:rsidR="002E24FF">
        <w:rPr>
          <w:rFonts w:ascii="Calibri" w:hAnsi="Calibri" w:cs="Calibri"/>
          <w:lang w:val="en-US"/>
        </w:rPr>
        <w:t>were driven by</w:t>
      </w:r>
      <w:r w:rsidR="00FB62A6">
        <w:rPr>
          <w:rFonts w:ascii="Calibri" w:hAnsi="Calibri" w:cs="Calibri"/>
          <w:lang w:val="en-US"/>
        </w:rPr>
        <w:t xml:space="preserve"> high</w:t>
      </w:r>
      <w:r w:rsidR="00536921">
        <w:rPr>
          <w:rFonts w:ascii="Calibri" w:hAnsi="Calibri" w:cs="Calibri"/>
          <w:lang w:val="en-US"/>
        </w:rPr>
        <w:t xml:space="preserve"> DOM</w:t>
      </w:r>
      <w:r w:rsidR="00830F55">
        <w:rPr>
          <w:rFonts w:ascii="Calibri" w:hAnsi="Calibri" w:cs="Calibri"/>
          <w:lang w:val="en-US"/>
        </w:rPr>
        <w:t>, current and historic mining, natural slips</w:t>
      </w:r>
      <w:r w:rsidR="00B5111A">
        <w:rPr>
          <w:rFonts w:ascii="Calibri" w:hAnsi="Calibri" w:cs="Calibri"/>
          <w:lang w:val="en-US"/>
        </w:rPr>
        <w:t xml:space="preserve">, </w:t>
      </w:r>
      <w:r w:rsidR="00830F55">
        <w:rPr>
          <w:rFonts w:ascii="Calibri" w:hAnsi="Calibri" w:cs="Calibri"/>
          <w:lang w:val="en-US"/>
        </w:rPr>
        <w:t xml:space="preserve">and other </w:t>
      </w:r>
      <w:r w:rsidR="007D63B5">
        <w:rPr>
          <w:rFonts w:ascii="Calibri" w:hAnsi="Calibri" w:cs="Calibri"/>
          <w:lang w:val="en-US"/>
        </w:rPr>
        <w:t>earthworks</w:t>
      </w:r>
      <w:r w:rsidR="00B5111A">
        <w:rPr>
          <w:rFonts w:ascii="Calibri" w:hAnsi="Calibri" w:cs="Calibri"/>
          <w:lang w:val="en-US"/>
        </w:rPr>
        <w:t xml:space="preserve">. Five sites </w:t>
      </w:r>
      <w:r w:rsidR="007D63B5">
        <w:rPr>
          <w:rFonts w:ascii="Calibri" w:hAnsi="Calibri" w:cs="Calibri"/>
          <w:lang w:val="en-US"/>
        </w:rPr>
        <w:t>had</w:t>
      </w:r>
      <w:r w:rsidR="00B5111A">
        <w:rPr>
          <w:rFonts w:ascii="Calibri" w:hAnsi="Calibri" w:cs="Calibri"/>
          <w:lang w:val="en-US"/>
        </w:rPr>
        <w:t xml:space="preserve"> clarities below the national bottom line</w:t>
      </w:r>
      <w:r w:rsidR="003953D2">
        <w:rPr>
          <w:rFonts w:ascii="Calibri" w:hAnsi="Calibri" w:cs="Calibri"/>
          <w:lang w:val="en-US"/>
        </w:rPr>
        <w:t xml:space="preserve">, which describes </w:t>
      </w:r>
      <w:r w:rsidR="00B14B13">
        <w:rPr>
          <w:rFonts w:ascii="Calibri" w:hAnsi="Calibri" w:cs="Calibri"/>
          <w:lang w:val="en-US"/>
        </w:rPr>
        <w:t>this state</w:t>
      </w:r>
      <w:r w:rsidR="003953D2">
        <w:rPr>
          <w:rFonts w:ascii="Calibri" w:hAnsi="Calibri" w:cs="Calibri"/>
          <w:lang w:val="en-US"/>
        </w:rPr>
        <w:t xml:space="preserve"> as ‘</w:t>
      </w:r>
      <w:r w:rsidR="003953D2" w:rsidRPr="003953D2">
        <w:rPr>
          <w:rFonts w:ascii="Calibri" w:hAnsi="Calibri" w:cs="Calibri"/>
          <w:lang w:val="en-US"/>
        </w:rPr>
        <w:t xml:space="preserve">High impact of suspended sediment on instream biota. Ecological communities are significantly </w:t>
      </w:r>
      <w:r w:rsidR="00B14B13" w:rsidRPr="003953D2">
        <w:rPr>
          <w:rFonts w:ascii="Calibri" w:hAnsi="Calibri" w:cs="Calibri"/>
          <w:lang w:val="en-US"/>
        </w:rPr>
        <w:t>altered,</w:t>
      </w:r>
      <w:r w:rsidR="003953D2" w:rsidRPr="003953D2">
        <w:rPr>
          <w:rFonts w:ascii="Calibri" w:hAnsi="Calibri" w:cs="Calibri"/>
          <w:lang w:val="en-US"/>
        </w:rPr>
        <w:t xml:space="preserve"> and sensitive fish and macroinvertebrate species are lost or at high risk of being </w:t>
      </w:r>
      <w:r w:rsidR="003953D2" w:rsidRPr="003953D2">
        <w:rPr>
          <w:rFonts w:ascii="Calibri" w:hAnsi="Calibri" w:cs="Calibri"/>
          <w:lang w:val="en-US"/>
        </w:rPr>
        <w:lastRenderedPageBreak/>
        <w:t>lost</w:t>
      </w:r>
      <w:r w:rsidR="003953D2">
        <w:rPr>
          <w:rFonts w:ascii="Calibri" w:hAnsi="Calibri" w:cs="Calibri"/>
          <w:lang w:val="en-US"/>
        </w:rPr>
        <w:t xml:space="preserve">’. </w:t>
      </w:r>
      <w:r w:rsidR="0023544D">
        <w:rPr>
          <w:rFonts w:ascii="Calibri" w:hAnsi="Calibri" w:cs="Calibri"/>
          <w:lang w:val="en-US"/>
        </w:rPr>
        <w:t xml:space="preserve">These </w:t>
      </w:r>
      <w:r w:rsidR="00BD0835">
        <w:rPr>
          <w:rFonts w:ascii="Calibri" w:hAnsi="Calibri" w:cs="Calibri"/>
          <w:lang w:val="en-US"/>
        </w:rPr>
        <w:t xml:space="preserve">were all surrounded by intensive agriculture but </w:t>
      </w:r>
      <w:r w:rsidR="0023544D">
        <w:rPr>
          <w:rFonts w:ascii="Calibri" w:hAnsi="Calibri" w:cs="Calibri"/>
          <w:lang w:val="en-US"/>
        </w:rPr>
        <w:t>lacked</w:t>
      </w:r>
      <w:r w:rsidR="00462E3A">
        <w:rPr>
          <w:rFonts w:ascii="Calibri" w:hAnsi="Calibri" w:cs="Calibri"/>
          <w:lang w:val="en-US"/>
        </w:rPr>
        <w:t xml:space="preserve"> the significant spring recharge that buffered other farmland streams. </w:t>
      </w:r>
      <w:r w:rsidR="00031852">
        <w:rPr>
          <w:rFonts w:ascii="Calibri" w:hAnsi="Calibri" w:cs="Calibri"/>
          <w:lang w:val="en-US"/>
        </w:rPr>
        <w:t xml:space="preserve">Several of these sites drained </w:t>
      </w:r>
      <w:r w:rsidR="000E0B1F">
        <w:rPr>
          <w:rFonts w:ascii="Calibri" w:hAnsi="Calibri" w:cs="Calibri"/>
          <w:lang w:val="en-US"/>
        </w:rPr>
        <w:t xml:space="preserve">low gradient, </w:t>
      </w:r>
      <w:r w:rsidR="00031852">
        <w:rPr>
          <w:rFonts w:ascii="Calibri" w:hAnsi="Calibri" w:cs="Calibri"/>
          <w:lang w:val="en-US"/>
        </w:rPr>
        <w:t>swampy</w:t>
      </w:r>
      <w:r w:rsidR="000E0B1F">
        <w:rPr>
          <w:rFonts w:ascii="Calibri" w:hAnsi="Calibri" w:cs="Calibri"/>
          <w:lang w:val="en-US"/>
        </w:rPr>
        <w:t xml:space="preserve"> land, </w:t>
      </w:r>
      <w:r w:rsidR="00D871C2">
        <w:rPr>
          <w:rFonts w:ascii="Calibri" w:hAnsi="Calibri" w:cs="Calibri"/>
          <w:lang w:val="en-US"/>
        </w:rPr>
        <w:t xml:space="preserve">that was </w:t>
      </w:r>
      <w:r w:rsidR="000E0B1F">
        <w:rPr>
          <w:rFonts w:ascii="Calibri" w:hAnsi="Calibri" w:cs="Calibri"/>
          <w:lang w:val="en-US"/>
        </w:rPr>
        <w:t>predisposed</w:t>
      </w:r>
      <w:r w:rsidR="00D640FB">
        <w:rPr>
          <w:rFonts w:ascii="Calibri" w:hAnsi="Calibri" w:cs="Calibri"/>
          <w:lang w:val="en-US"/>
        </w:rPr>
        <w:t xml:space="preserve"> to erosion and turbidity. </w:t>
      </w:r>
      <w:r w:rsidR="008D4419">
        <w:rPr>
          <w:rFonts w:ascii="Calibri" w:hAnsi="Calibri" w:cs="Calibri"/>
          <w:lang w:val="en-US"/>
        </w:rPr>
        <w:t>The remainder were small</w:t>
      </w:r>
      <w:r w:rsidR="005D689A">
        <w:rPr>
          <w:rFonts w:ascii="Calibri" w:hAnsi="Calibri" w:cs="Calibri"/>
          <w:lang w:val="en-US"/>
        </w:rPr>
        <w:t xml:space="preserve"> waterways</w:t>
      </w:r>
      <w:r w:rsidR="00DF13B0">
        <w:rPr>
          <w:rFonts w:ascii="Calibri" w:hAnsi="Calibri" w:cs="Calibri"/>
          <w:lang w:val="en-US"/>
        </w:rPr>
        <w:t xml:space="preserve">, in catchments where ongoing land disturbance </w:t>
      </w:r>
      <w:r w:rsidR="005D689A">
        <w:rPr>
          <w:rFonts w:ascii="Calibri" w:hAnsi="Calibri" w:cs="Calibri"/>
          <w:lang w:val="en-US"/>
        </w:rPr>
        <w:t xml:space="preserve">and/or mining </w:t>
      </w:r>
      <w:r w:rsidR="00DF13B0">
        <w:rPr>
          <w:rFonts w:ascii="Calibri" w:hAnsi="Calibri" w:cs="Calibri"/>
          <w:lang w:val="en-US"/>
        </w:rPr>
        <w:t>ha</w:t>
      </w:r>
      <w:r w:rsidR="004449B8">
        <w:rPr>
          <w:rFonts w:ascii="Calibri" w:hAnsi="Calibri" w:cs="Calibri"/>
          <w:lang w:val="en-US"/>
        </w:rPr>
        <w:t>d</w:t>
      </w:r>
      <w:r w:rsidR="00DF13B0">
        <w:rPr>
          <w:rFonts w:ascii="Calibri" w:hAnsi="Calibri" w:cs="Calibri"/>
          <w:lang w:val="en-US"/>
        </w:rPr>
        <w:t xml:space="preserve"> increased suspended sediment </w:t>
      </w:r>
      <w:r w:rsidR="00DF13B0" w:rsidRPr="002A5194">
        <w:rPr>
          <w:rFonts w:ascii="Calibri" w:hAnsi="Calibri" w:cs="Calibri"/>
          <w:lang w:val="en-US"/>
        </w:rPr>
        <w:t>levels</w:t>
      </w:r>
      <w:r w:rsidR="002A5194" w:rsidRPr="002A5194">
        <w:rPr>
          <w:rFonts w:ascii="Calibri" w:hAnsi="Calibri" w:cs="Calibri"/>
          <w:lang w:val="en-US"/>
        </w:rPr>
        <w:t xml:space="preserve"> (</w:t>
      </w:r>
      <w:r w:rsidR="002A5194" w:rsidRPr="002A5194">
        <w:rPr>
          <w:rFonts w:ascii="Calibri" w:hAnsi="Calibri" w:cs="Calibri"/>
          <w:lang w:val="en-US"/>
        </w:rPr>
        <w:fldChar w:fldCharType="begin"/>
      </w:r>
      <w:r w:rsidR="002A5194" w:rsidRPr="002A5194">
        <w:rPr>
          <w:rFonts w:ascii="Calibri" w:hAnsi="Calibri" w:cs="Calibri"/>
          <w:lang w:val="en-US"/>
        </w:rPr>
        <w:instrText xml:space="preserve"> REF _Ref214460665 \h  \* MERGEFORMAT </w:instrText>
      </w:r>
      <w:r w:rsidR="002A5194" w:rsidRPr="002A5194">
        <w:rPr>
          <w:rFonts w:ascii="Calibri" w:hAnsi="Calibri" w:cs="Calibri"/>
          <w:lang w:val="en-US"/>
        </w:rPr>
      </w:r>
      <w:r w:rsidR="002A5194" w:rsidRPr="002A5194">
        <w:rPr>
          <w:rFonts w:ascii="Calibri" w:hAnsi="Calibri" w:cs="Calibri"/>
          <w:lang w:val="en-US"/>
        </w:rPr>
        <w:fldChar w:fldCharType="separate"/>
      </w:r>
      <w:r w:rsidR="00DF3F0E" w:rsidRPr="00DF3F0E">
        <w:rPr>
          <w:rFonts w:ascii="Calibri" w:hAnsi="Calibri" w:cs="Calibri"/>
          <w:lang w:val="en-US"/>
        </w:rPr>
        <w:t>Table 3</w:t>
      </w:r>
      <w:r w:rsidR="002A5194" w:rsidRPr="002A5194">
        <w:rPr>
          <w:rFonts w:ascii="Calibri" w:hAnsi="Calibri" w:cs="Calibri"/>
          <w:lang w:val="en-US"/>
        </w:rPr>
        <w:fldChar w:fldCharType="end"/>
      </w:r>
      <w:r w:rsidR="002A5194" w:rsidRPr="002A5194">
        <w:rPr>
          <w:rFonts w:ascii="Calibri" w:hAnsi="Calibri" w:cs="Calibri"/>
          <w:lang w:val="en-US"/>
        </w:rPr>
        <w:t>)</w:t>
      </w:r>
      <w:r w:rsidR="00DF13B0" w:rsidRPr="002A5194">
        <w:rPr>
          <w:rFonts w:ascii="Calibri" w:hAnsi="Calibri" w:cs="Calibri"/>
          <w:lang w:val="en-US"/>
        </w:rPr>
        <w:t>.</w:t>
      </w:r>
      <w:r w:rsidR="00DF13B0">
        <w:rPr>
          <w:rFonts w:ascii="Calibri" w:hAnsi="Calibri" w:cs="Calibri"/>
          <w:lang w:val="en-US"/>
        </w:rPr>
        <w:t xml:space="preserve"> </w:t>
      </w:r>
    </w:p>
    <w:p w14:paraId="29985191" w14:textId="77777777" w:rsidR="000A431A" w:rsidRDefault="000A431A" w:rsidP="000A431A">
      <w:pPr>
        <w:keepNext/>
        <w:ind w:left="-426"/>
      </w:pPr>
      <w:r>
        <w:rPr>
          <w:noProof/>
        </w:rPr>
        <w:drawing>
          <wp:inline distT="0" distB="0" distL="0" distR="0" wp14:anchorId="681F399E" wp14:editId="13E8F9FB">
            <wp:extent cx="6667476" cy="2867873"/>
            <wp:effectExtent l="0" t="0" r="635" b="8890"/>
            <wp:docPr id="710840269"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40269" name="Picture 2" descr="A screenshot of a graph&#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83725" cy="2874862"/>
                    </a:xfrm>
                    <a:prstGeom prst="rect">
                      <a:avLst/>
                    </a:prstGeom>
                    <a:noFill/>
                    <a:ln>
                      <a:noFill/>
                    </a:ln>
                  </pic:spPr>
                </pic:pic>
              </a:graphicData>
            </a:graphic>
          </wp:inline>
        </w:drawing>
      </w:r>
    </w:p>
    <w:p w14:paraId="537E0363" w14:textId="77777777" w:rsidR="000A431A" w:rsidRDefault="000A431A" w:rsidP="000A431A">
      <w:pPr>
        <w:keepNext/>
        <w:ind w:left="-426"/>
      </w:pPr>
      <w:r>
        <w:rPr>
          <w:noProof/>
        </w:rPr>
        <w:drawing>
          <wp:inline distT="0" distB="0" distL="0" distR="0" wp14:anchorId="3A0EAA09" wp14:editId="5F9DFDA6">
            <wp:extent cx="6649184" cy="2860005"/>
            <wp:effectExtent l="0" t="0" r="0" b="0"/>
            <wp:docPr id="981150607"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reenshot of a graph&#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61964" cy="2865502"/>
                    </a:xfrm>
                    <a:prstGeom prst="rect">
                      <a:avLst/>
                    </a:prstGeom>
                    <a:noFill/>
                    <a:ln>
                      <a:noFill/>
                    </a:ln>
                  </pic:spPr>
                </pic:pic>
              </a:graphicData>
            </a:graphic>
          </wp:inline>
        </w:drawing>
      </w:r>
    </w:p>
    <w:p w14:paraId="653E88C7" w14:textId="0A4D590A" w:rsidR="000A431A" w:rsidRPr="008677B6" w:rsidRDefault="000A431A" w:rsidP="0084733F">
      <w:pPr>
        <w:pStyle w:val="Caption"/>
        <w:ind w:left="284" w:right="157" w:hanging="710"/>
        <w:jc w:val="both"/>
        <w:sectPr w:rsidR="000A431A" w:rsidRPr="008677B6" w:rsidSect="000A431A">
          <w:pgSz w:w="12240" w:h="15840"/>
          <w:pgMar w:top="1440" w:right="1080" w:bottom="1440" w:left="1080" w:header="720" w:footer="720" w:gutter="0"/>
          <w:cols w:space="720"/>
          <w:noEndnote/>
          <w:docGrid w:linePitch="286"/>
        </w:sectPr>
      </w:pPr>
      <w:r w:rsidRPr="008677B6">
        <w:rPr>
          <w:rFonts w:eastAsia="Times New Roman" w:cstheme="minorHAnsi"/>
          <w:b w:val="0"/>
          <w:bCs w:val="0"/>
          <w:i/>
          <w:color w:val="auto"/>
          <w:lang w:val="en-US"/>
        </w:rPr>
        <w:t xml:space="preserve">Figure </w:t>
      </w:r>
      <w:r w:rsidRPr="008677B6">
        <w:rPr>
          <w:rFonts w:eastAsia="Times New Roman" w:cstheme="minorHAnsi"/>
          <w:b w:val="0"/>
          <w:bCs w:val="0"/>
          <w:i/>
          <w:color w:val="auto"/>
          <w:lang w:val="en-US"/>
        </w:rPr>
        <w:fldChar w:fldCharType="begin"/>
      </w:r>
      <w:r w:rsidRPr="008677B6">
        <w:rPr>
          <w:rFonts w:eastAsia="Times New Roman" w:cstheme="minorHAnsi"/>
          <w:b w:val="0"/>
          <w:bCs w:val="0"/>
          <w:i/>
          <w:color w:val="auto"/>
          <w:lang w:val="en-US"/>
        </w:rPr>
        <w:instrText xml:space="preserve"> SEQ Figure \* ARABIC </w:instrText>
      </w:r>
      <w:r w:rsidRPr="008677B6">
        <w:rPr>
          <w:rFonts w:eastAsia="Times New Roman" w:cstheme="minorHAnsi"/>
          <w:b w:val="0"/>
          <w:bCs w:val="0"/>
          <w:i/>
          <w:color w:val="auto"/>
          <w:lang w:val="en-US"/>
        </w:rPr>
        <w:fldChar w:fldCharType="separate"/>
      </w:r>
      <w:r w:rsidR="0072722F">
        <w:rPr>
          <w:rFonts w:eastAsia="Times New Roman" w:cstheme="minorHAnsi"/>
          <w:b w:val="0"/>
          <w:bCs w:val="0"/>
          <w:i/>
          <w:noProof/>
          <w:color w:val="auto"/>
          <w:lang w:val="en-US"/>
        </w:rPr>
        <w:t>3</w:t>
      </w:r>
      <w:r w:rsidRPr="008677B6">
        <w:rPr>
          <w:rFonts w:eastAsia="Times New Roman" w:cstheme="minorHAnsi"/>
          <w:b w:val="0"/>
          <w:bCs w:val="0"/>
          <w:i/>
          <w:color w:val="auto"/>
          <w:lang w:val="en-US"/>
        </w:rPr>
        <w:fldChar w:fldCharType="end"/>
      </w:r>
      <w:r w:rsidRPr="008677B6">
        <w:rPr>
          <w:rFonts w:eastAsia="Times New Roman" w:cstheme="minorHAnsi"/>
          <w:b w:val="0"/>
          <w:bCs w:val="0"/>
          <w:i/>
          <w:color w:val="auto"/>
          <w:lang w:val="en-US"/>
        </w:rPr>
        <w:t>. Clarity (black disc and clarity tube combined). Sites grouped according to proportion of anthropogenic land cover, with the proportion increasing from left to righ</w:t>
      </w:r>
      <w:r w:rsidR="00B83415">
        <w:rPr>
          <w:rFonts w:eastAsia="Times New Roman" w:cstheme="minorHAnsi"/>
          <w:b w:val="0"/>
          <w:bCs w:val="0"/>
          <w:i/>
          <w:color w:val="auto"/>
          <w:lang w:val="en-US"/>
        </w:rPr>
        <w:t>t (</w:t>
      </w:r>
      <w:r w:rsidR="00B83415" w:rsidRPr="00261D2D">
        <w:rPr>
          <w:rFonts w:eastAsia="Times New Roman" w:cstheme="minorHAnsi"/>
          <w:b w:val="0"/>
          <w:bCs w:val="0"/>
          <w:i/>
          <w:color w:val="auto"/>
          <w:lang w:val="en-US"/>
        </w:rPr>
        <w:t>minimums and maximums excluded</w:t>
      </w:r>
      <w:r w:rsidR="00B83415">
        <w:rPr>
          <w:rFonts w:eastAsia="Times New Roman" w:cstheme="minorHAnsi"/>
          <w:b w:val="0"/>
          <w:bCs w:val="0"/>
          <w:i/>
          <w:color w:val="auto"/>
          <w:lang w:val="en-US"/>
        </w:rPr>
        <w:t xml:space="preserve">). </w:t>
      </w:r>
      <w:r w:rsidRPr="008677B6">
        <w:rPr>
          <w:rFonts w:eastAsia="Times New Roman" w:cstheme="minorHAnsi"/>
          <w:b w:val="0"/>
          <w:bCs w:val="0"/>
          <w:i/>
          <w:color w:val="auto"/>
          <w:lang w:val="en-US"/>
        </w:rPr>
        <w:t xml:space="preserve">Box colors represent NPSFM (2020) NOF categories: Green = A, </w:t>
      </w:r>
      <w:r w:rsidR="00746243" w:rsidRPr="00CC4160">
        <w:rPr>
          <w:rFonts w:eastAsia="Times New Roman" w:cstheme="minorHAnsi"/>
          <w:b w:val="0"/>
          <w:bCs w:val="0"/>
          <w:i/>
          <w:color w:val="auto"/>
          <w:lang w:val="en-US"/>
        </w:rPr>
        <w:t xml:space="preserve">Minimal impact of suspended sediment on instream biota. Ecological communities are </w:t>
      </w:r>
      <w:proofErr w:type="gramStart"/>
      <w:r w:rsidR="00746243" w:rsidRPr="00CC4160">
        <w:rPr>
          <w:rFonts w:eastAsia="Times New Roman" w:cstheme="minorHAnsi"/>
          <w:b w:val="0"/>
          <w:bCs w:val="0"/>
          <w:i/>
          <w:color w:val="auto"/>
          <w:lang w:val="en-US"/>
        </w:rPr>
        <w:t>similar to</w:t>
      </w:r>
      <w:proofErr w:type="gramEnd"/>
      <w:r w:rsidR="00746243" w:rsidRPr="00CC4160">
        <w:rPr>
          <w:rFonts w:eastAsia="Times New Roman" w:cstheme="minorHAnsi"/>
          <w:b w:val="0"/>
          <w:bCs w:val="0"/>
          <w:i/>
          <w:color w:val="auto"/>
          <w:lang w:val="en-US"/>
        </w:rPr>
        <w:t xml:space="preserve"> those observed in natural reference conditions</w:t>
      </w:r>
      <w:r w:rsidRPr="008677B6">
        <w:rPr>
          <w:rFonts w:eastAsia="Times New Roman" w:cstheme="minorHAnsi"/>
          <w:b w:val="0"/>
          <w:bCs w:val="0"/>
          <w:i/>
          <w:color w:val="auto"/>
          <w:lang w:val="en-US"/>
        </w:rPr>
        <w:t xml:space="preserve">; Light green = B, </w:t>
      </w:r>
      <w:r w:rsidR="009A4F98" w:rsidRPr="00CC4160">
        <w:rPr>
          <w:rFonts w:eastAsia="Times New Roman" w:cstheme="minorHAnsi"/>
          <w:b w:val="0"/>
          <w:bCs w:val="0"/>
          <w:i/>
          <w:color w:val="auto"/>
          <w:lang w:val="en-US"/>
        </w:rPr>
        <w:t>Low to moderate impact of suspended sediment on instream biota. Abundance of sensitive fish species may be reduced</w:t>
      </w:r>
      <w:r w:rsidRPr="008677B6">
        <w:rPr>
          <w:rFonts w:eastAsia="Times New Roman" w:cstheme="minorHAnsi"/>
          <w:b w:val="0"/>
          <w:bCs w:val="0"/>
          <w:i/>
          <w:color w:val="auto"/>
          <w:lang w:val="en-US"/>
        </w:rPr>
        <w:t xml:space="preserve">; Yellow = C, </w:t>
      </w:r>
      <w:r w:rsidR="00E300A8" w:rsidRPr="00CC4160">
        <w:rPr>
          <w:rFonts w:eastAsia="Times New Roman" w:cstheme="minorHAnsi"/>
          <w:b w:val="0"/>
          <w:bCs w:val="0"/>
          <w:i/>
          <w:color w:val="auto"/>
          <w:lang w:val="en-US"/>
        </w:rPr>
        <w:t>Moderate to high impact of suspended sediment on instream biota. Sensitive fish species may be lost.</w:t>
      </w:r>
      <w:r w:rsidRPr="008677B6">
        <w:rPr>
          <w:rFonts w:eastAsia="Times New Roman" w:cstheme="minorHAnsi"/>
          <w:b w:val="0"/>
          <w:bCs w:val="0"/>
          <w:i/>
          <w:color w:val="auto"/>
          <w:lang w:val="en-US"/>
        </w:rPr>
        <w:t xml:space="preserve">; Orange = D, </w:t>
      </w:r>
      <w:bookmarkStart w:id="31" w:name="_Hlk214459371"/>
      <w:r w:rsidR="00CC4160" w:rsidRPr="00CC4160">
        <w:rPr>
          <w:rFonts w:eastAsia="Times New Roman" w:cstheme="minorHAnsi"/>
          <w:b w:val="0"/>
          <w:bCs w:val="0"/>
          <w:i/>
          <w:color w:val="auto"/>
          <w:lang w:val="en-US"/>
        </w:rPr>
        <w:t xml:space="preserve">High impact of suspended sediment on instream biota. Ecological communities are significantly </w:t>
      </w:r>
      <w:proofErr w:type="gramStart"/>
      <w:r w:rsidR="00CC4160" w:rsidRPr="00CC4160">
        <w:rPr>
          <w:rFonts w:eastAsia="Times New Roman" w:cstheme="minorHAnsi"/>
          <w:b w:val="0"/>
          <w:bCs w:val="0"/>
          <w:i/>
          <w:color w:val="auto"/>
          <w:lang w:val="en-US"/>
        </w:rPr>
        <w:t>altered</w:t>
      </w:r>
      <w:proofErr w:type="gramEnd"/>
      <w:r w:rsidR="00CC4160" w:rsidRPr="00CC4160">
        <w:rPr>
          <w:rFonts w:eastAsia="Times New Roman" w:cstheme="minorHAnsi"/>
          <w:b w:val="0"/>
          <w:bCs w:val="0"/>
          <w:i/>
          <w:color w:val="auto"/>
          <w:lang w:val="en-US"/>
        </w:rPr>
        <w:t xml:space="preserve"> and sensitive fish and macroinvertebrate species are lost or at high risk of being lost</w:t>
      </w:r>
      <w:bookmarkEnd w:id="31"/>
      <w:r w:rsidR="00CC4160" w:rsidRPr="00CC4160">
        <w:rPr>
          <w:rFonts w:eastAsia="Times New Roman" w:cstheme="minorHAnsi"/>
          <w:b w:val="0"/>
          <w:bCs w:val="0"/>
          <w:i/>
          <w:color w:val="auto"/>
          <w:lang w:val="en-US"/>
        </w:rPr>
        <w:t>.</w:t>
      </w:r>
    </w:p>
    <w:p w14:paraId="7504AFAF" w14:textId="300F0BC5" w:rsidR="000A431A" w:rsidRDefault="000A431A" w:rsidP="006A3E3A">
      <w:pPr>
        <w:pStyle w:val="Caption"/>
        <w:ind w:left="709" w:right="299" w:hanging="709"/>
        <w:jc w:val="both"/>
        <w:rPr>
          <w:rFonts w:eastAsia="Times New Roman" w:cstheme="minorHAnsi"/>
          <w:b w:val="0"/>
          <w:bCs w:val="0"/>
          <w:i/>
          <w:color w:val="auto"/>
          <w:lang w:val="en-US"/>
        </w:rPr>
      </w:pPr>
      <w:bookmarkStart w:id="32" w:name="_Ref214460665"/>
      <w:r w:rsidRPr="006A3E3A">
        <w:rPr>
          <w:rFonts w:eastAsia="Times New Roman" w:cstheme="minorHAnsi"/>
          <w:b w:val="0"/>
          <w:bCs w:val="0"/>
          <w:i/>
          <w:color w:val="auto"/>
          <w:lang w:val="en-US"/>
        </w:rPr>
        <w:lastRenderedPageBreak/>
        <w:t xml:space="preserve">Table </w:t>
      </w:r>
      <w:r w:rsidRPr="006A3E3A">
        <w:rPr>
          <w:rFonts w:eastAsia="Times New Roman" w:cstheme="minorHAnsi"/>
          <w:b w:val="0"/>
          <w:bCs w:val="0"/>
          <w:i/>
          <w:color w:val="auto"/>
          <w:lang w:val="en-US"/>
        </w:rPr>
        <w:fldChar w:fldCharType="begin"/>
      </w:r>
      <w:r w:rsidRPr="006A3E3A">
        <w:rPr>
          <w:rFonts w:eastAsia="Times New Roman" w:cstheme="minorHAnsi"/>
          <w:b w:val="0"/>
          <w:bCs w:val="0"/>
          <w:i/>
          <w:color w:val="auto"/>
          <w:lang w:val="en-US"/>
        </w:rPr>
        <w:instrText xml:space="preserve"> SEQ Table \* ARABIC </w:instrText>
      </w:r>
      <w:r w:rsidRPr="006A3E3A">
        <w:rPr>
          <w:rFonts w:eastAsia="Times New Roman" w:cstheme="minorHAnsi"/>
          <w:b w:val="0"/>
          <w:bCs w:val="0"/>
          <w:i/>
          <w:color w:val="auto"/>
          <w:lang w:val="en-US"/>
        </w:rPr>
        <w:fldChar w:fldCharType="separate"/>
      </w:r>
      <w:r w:rsidR="00DF3F0E">
        <w:rPr>
          <w:rFonts w:eastAsia="Times New Roman" w:cstheme="minorHAnsi"/>
          <w:b w:val="0"/>
          <w:bCs w:val="0"/>
          <w:i/>
          <w:noProof/>
          <w:color w:val="auto"/>
          <w:lang w:val="en-US"/>
        </w:rPr>
        <w:t>3</w:t>
      </w:r>
      <w:r w:rsidRPr="006A3E3A">
        <w:rPr>
          <w:rFonts w:eastAsia="Times New Roman" w:cstheme="minorHAnsi"/>
          <w:b w:val="0"/>
          <w:bCs w:val="0"/>
          <w:i/>
          <w:color w:val="auto"/>
          <w:lang w:val="en-US"/>
        </w:rPr>
        <w:fldChar w:fldCharType="end"/>
      </w:r>
      <w:bookmarkEnd w:id="32"/>
      <w:r w:rsidRPr="006A3E3A">
        <w:rPr>
          <w:rFonts w:eastAsia="Times New Roman" w:cstheme="minorHAnsi"/>
          <w:b w:val="0"/>
          <w:bCs w:val="0"/>
          <w:i/>
          <w:color w:val="auto"/>
          <w:lang w:val="en-US"/>
        </w:rPr>
        <w:t xml:space="preserve"> Suspended fine sediment NOF grades for Regional Council monitoring program sites. Calculated as 5 yearly medians, year ending 202</w:t>
      </w:r>
      <w:r w:rsidR="00C54CEC">
        <w:rPr>
          <w:rFonts w:eastAsia="Times New Roman" w:cstheme="minorHAnsi"/>
          <w:b w:val="0"/>
          <w:bCs w:val="0"/>
          <w:i/>
          <w:color w:val="auto"/>
          <w:lang w:val="en-US"/>
        </w:rPr>
        <w:t>4</w:t>
      </w:r>
      <w:r w:rsidR="006A3E3A" w:rsidRPr="006A3E3A">
        <w:rPr>
          <w:rFonts w:eastAsia="Times New Roman" w:cstheme="minorHAnsi"/>
          <w:b w:val="0"/>
          <w:bCs w:val="0"/>
          <w:i/>
          <w:color w:val="auto"/>
          <w:lang w:val="en-US"/>
        </w:rPr>
        <w:t xml:space="preserve">. Box colors represent NPSFM (2020) NOF categories: Green = A, Minimal impact of suspended sediment on instream biota. Ecological communities are </w:t>
      </w:r>
      <w:proofErr w:type="gramStart"/>
      <w:r w:rsidR="006A3E3A" w:rsidRPr="006A3E3A">
        <w:rPr>
          <w:rFonts w:eastAsia="Times New Roman" w:cstheme="minorHAnsi"/>
          <w:b w:val="0"/>
          <w:bCs w:val="0"/>
          <w:i/>
          <w:color w:val="auto"/>
          <w:lang w:val="en-US"/>
        </w:rPr>
        <w:t>similar to</w:t>
      </w:r>
      <w:proofErr w:type="gramEnd"/>
      <w:r w:rsidR="006A3E3A" w:rsidRPr="006A3E3A">
        <w:rPr>
          <w:rFonts w:eastAsia="Times New Roman" w:cstheme="minorHAnsi"/>
          <w:b w:val="0"/>
          <w:bCs w:val="0"/>
          <w:i/>
          <w:color w:val="auto"/>
          <w:lang w:val="en-US"/>
        </w:rPr>
        <w:t xml:space="preserve"> those observed in natural reference conditions; Light green = B, Low to moderate impact of suspended sediment on instream biota. Abundance of sensitive fish species may be reduced; Yellow = C, Moderate to high impact of suspended sediment on instream biota. Sensitive fish species may be lost.; Orange = D, High impact of suspended sediment on instream biota. Ecological communities are significantly </w:t>
      </w:r>
      <w:proofErr w:type="gramStart"/>
      <w:r w:rsidR="006A3E3A" w:rsidRPr="006A3E3A">
        <w:rPr>
          <w:rFonts w:eastAsia="Times New Roman" w:cstheme="minorHAnsi"/>
          <w:b w:val="0"/>
          <w:bCs w:val="0"/>
          <w:i/>
          <w:color w:val="auto"/>
          <w:lang w:val="en-US"/>
        </w:rPr>
        <w:t>altered</w:t>
      </w:r>
      <w:proofErr w:type="gramEnd"/>
      <w:r w:rsidR="006A3E3A" w:rsidRPr="006A3E3A">
        <w:rPr>
          <w:rFonts w:eastAsia="Times New Roman" w:cstheme="minorHAnsi"/>
          <w:b w:val="0"/>
          <w:bCs w:val="0"/>
          <w:i/>
          <w:color w:val="auto"/>
          <w:lang w:val="en-US"/>
        </w:rPr>
        <w:t xml:space="preserve"> and sensitive fish and macroinvertebrate species are lost or at high risk of being lost.</w:t>
      </w:r>
    </w:p>
    <w:p w14:paraId="15D12A83" w14:textId="77777777" w:rsidR="006A3E3A" w:rsidRPr="006A3E3A" w:rsidRDefault="006A3E3A" w:rsidP="006A3E3A">
      <w:pPr>
        <w:rPr>
          <w:lang w:val="en-US"/>
        </w:rPr>
      </w:pPr>
    </w:p>
    <w:tbl>
      <w:tblPr>
        <w:tblW w:w="9639" w:type="dxa"/>
        <w:tblInd w:w="13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681"/>
        <w:gridCol w:w="1134"/>
        <w:gridCol w:w="3402"/>
        <w:gridCol w:w="1422"/>
      </w:tblGrid>
      <w:tr w:rsidR="000A431A" w:rsidRPr="00535C76" w14:paraId="5EFABA37" w14:textId="77777777" w:rsidTr="006A3E3A">
        <w:trPr>
          <w:trHeight w:val="300"/>
        </w:trPr>
        <w:tc>
          <w:tcPr>
            <w:tcW w:w="3681" w:type="dxa"/>
            <w:vAlign w:val="center"/>
            <w:hideMark/>
          </w:tcPr>
          <w:p w14:paraId="4FD4D4DE" w14:textId="77777777" w:rsidR="000A431A" w:rsidRPr="00535C76" w:rsidRDefault="000A431A" w:rsidP="00F42B83">
            <w:pPr>
              <w:spacing w:after="0" w:line="240" w:lineRule="auto"/>
              <w:jc w:val="both"/>
              <w:rPr>
                <w:rFonts w:ascii="Calibri" w:eastAsia="Times New Roman" w:hAnsi="Calibri" w:cs="Calibri"/>
                <w:b/>
                <w:bCs/>
                <w:color w:val="000000"/>
                <w:sz w:val="18"/>
                <w:szCs w:val="18"/>
                <w:lang w:val="en-US"/>
              </w:rPr>
            </w:pPr>
            <w:r w:rsidRPr="00535C76">
              <w:rPr>
                <w:rFonts w:ascii="Calibri" w:eastAsia="Times New Roman" w:hAnsi="Calibri" w:cs="Calibri"/>
                <w:b/>
                <w:bCs/>
                <w:color w:val="000000"/>
                <w:sz w:val="18"/>
                <w:szCs w:val="18"/>
                <w:lang w:val="en-US"/>
              </w:rPr>
              <w:t>Site Name</w:t>
            </w:r>
          </w:p>
        </w:tc>
        <w:tc>
          <w:tcPr>
            <w:tcW w:w="1134" w:type="dxa"/>
            <w:noWrap/>
            <w:vAlign w:val="center"/>
            <w:hideMark/>
          </w:tcPr>
          <w:p w14:paraId="32F73213" w14:textId="5021E699" w:rsidR="000A431A" w:rsidRPr="00535C76" w:rsidRDefault="000A431A" w:rsidP="00F42B83">
            <w:pPr>
              <w:spacing w:after="0" w:line="240" w:lineRule="auto"/>
              <w:jc w:val="both"/>
              <w:rPr>
                <w:rFonts w:ascii="Calibri" w:eastAsia="Times New Roman" w:hAnsi="Calibri" w:cs="Calibri"/>
                <w:b/>
                <w:bCs/>
                <w:color w:val="000000"/>
                <w:sz w:val="18"/>
                <w:szCs w:val="18"/>
                <w:lang w:val="en-US"/>
              </w:rPr>
            </w:pPr>
            <w:r w:rsidRPr="00535C76">
              <w:rPr>
                <w:rFonts w:ascii="Calibri" w:eastAsia="Times New Roman" w:hAnsi="Calibri" w:cs="Calibri"/>
                <w:b/>
                <w:bCs/>
                <w:color w:val="000000"/>
                <w:sz w:val="18"/>
                <w:szCs w:val="18"/>
                <w:lang w:val="en-US"/>
              </w:rPr>
              <w:t>Overall NOF 202</w:t>
            </w:r>
            <w:r w:rsidR="00C54CEC">
              <w:rPr>
                <w:rFonts w:ascii="Calibri" w:eastAsia="Times New Roman" w:hAnsi="Calibri" w:cs="Calibri"/>
                <w:b/>
                <w:bCs/>
                <w:color w:val="000000"/>
                <w:sz w:val="18"/>
                <w:szCs w:val="18"/>
                <w:lang w:val="en-US"/>
              </w:rPr>
              <w:t>4</w:t>
            </w:r>
          </w:p>
        </w:tc>
        <w:tc>
          <w:tcPr>
            <w:tcW w:w="3402" w:type="dxa"/>
            <w:vAlign w:val="center"/>
          </w:tcPr>
          <w:p w14:paraId="5048CC2E" w14:textId="77777777" w:rsidR="000A431A" w:rsidRPr="00535C76" w:rsidRDefault="000A431A" w:rsidP="00F42B83">
            <w:pPr>
              <w:spacing w:after="0" w:line="240" w:lineRule="auto"/>
              <w:rPr>
                <w:rFonts w:ascii="Calibri" w:eastAsia="Times New Roman" w:hAnsi="Calibri" w:cs="Calibri"/>
                <w:b/>
                <w:bCs/>
                <w:color w:val="000000"/>
                <w:sz w:val="18"/>
                <w:szCs w:val="18"/>
                <w:lang w:val="en-US"/>
              </w:rPr>
            </w:pPr>
            <w:r w:rsidRPr="00535C76">
              <w:rPr>
                <w:rFonts w:ascii="Calibri" w:eastAsia="Times New Roman" w:hAnsi="Calibri" w:cs="Calibri"/>
                <w:b/>
                <w:bCs/>
                <w:color w:val="000000"/>
                <w:sz w:val="18"/>
                <w:szCs w:val="18"/>
                <w:lang w:val="en-US"/>
              </w:rPr>
              <w:t>Site Name</w:t>
            </w:r>
          </w:p>
        </w:tc>
        <w:tc>
          <w:tcPr>
            <w:tcW w:w="1422" w:type="dxa"/>
            <w:vAlign w:val="center"/>
          </w:tcPr>
          <w:p w14:paraId="13CDF348" w14:textId="53C3EE61" w:rsidR="000A431A" w:rsidRPr="00535C76" w:rsidRDefault="000A431A" w:rsidP="00F42B83">
            <w:pPr>
              <w:spacing w:after="0" w:line="240" w:lineRule="auto"/>
              <w:jc w:val="both"/>
              <w:rPr>
                <w:rFonts w:ascii="Calibri" w:eastAsia="Times New Roman" w:hAnsi="Calibri" w:cs="Calibri"/>
                <w:b/>
                <w:bCs/>
                <w:color w:val="000000"/>
                <w:sz w:val="18"/>
                <w:szCs w:val="18"/>
                <w:lang w:val="en-US"/>
              </w:rPr>
            </w:pPr>
            <w:r w:rsidRPr="00535C76">
              <w:rPr>
                <w:rFonts w:ascii="Calibri" w:eastAsia="Times New Roman" w:hAnsi="Calibri" w:cs="Calibri"/>
                <w:b/>
                <w:bCs/>
                <w:color w:val="000000"/>
                <w:sz w:val="18"/>
                <w:szCs w:val="18"/>
                <w:lang w:val="en-US"/>
              </w:rPr>
              <w:t>Overall NOF 202</w:t>
            </w:r>
            <w:r w:rsidR="00C54CEC">
              <w:rPr>
                <w:rFonts w:ascii="Calibri" w:eastAsia="Times New Roman" w:hAnsi="Calibri" w:cs="Calibri"/>
                <w:b/>
                <w:bCs/>
                <w:color w:val="000000"/>
                <w:sz w:val="18"/>
                <w:szCs w:val="18"/>
                <w:lang w:val="en-US"/>
              </w:rPr>
              <w:t>4</w:t>
            </w:r>
          </w:p>
        </w:tc>
      </w:tr>
      <w:tr w:rsidR="000A431A" w:rsidRPr="006919B3" w14:paraId="6C80A2FC" w14:textId="77777777" w:rsidTr="006A3E3A">
        <w:trPr>
          <w:trHeight w:val="300"/>
        </w:trPr>
        <w:tc>
          <w:tcPr>
            <w:tcW w:w="3681" w:type="dxa"/>
            <w:noWrap/>
            <w:vAlign w:val="center"/>
            <w:hideMark/>
          </w:tcPr>
          <w:p w14:paraId="53C6BE80"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Arnold </w:t>
            </w:r>
            <w:proofErr w:type="spellStart"/>
            <w:proofErr w:type="gram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Blairs Rd No. 2 Br</w:t>
            </w:r>
          </w:p>
        </w:tc>
        <w:tc>
          <w:tcPr>
            <w:tcW w:w="1134" w:type="dxa"/>
            <w:shd w:val="clear" w:color="000000" w:fill="00B050"/>
            <w:noWrap/>
            <w:vAlign w:val="center"/>
            <w:hideMark/>
          </w:tcPr>
          <w:p w14:paraId="0A870B45"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c>
          <w:tcPr>
            <w:tcW w:w="3402" w:type="dxa"/>
            <w:vAlign w:val="center"/>
          </w:tcPr>
          <w:p w14:paraId="79C81694"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L. </w:t>
            </w:r>
            <w:proofErr w:type="spellStart"/>
            <w:r w:rsidRPr="00B9359A">
              <w:rPr>
                <w:rFonts w:ascii="Calibri" w:eastAsia="Times New Roman" w:hAnsi="Calibri" w:cs="Calibri"/>
                <w:color w:val="000000"/>
                <w:sz w:val="18"/>
                <w:szCs w:val="18"/>
                <w:lang w:val="en-US"/>
              </w:rPr>
              <w:t>Haupiri</w:t>
            </w:r>
            <w:proofErr w:type="spellEnd"/>
            <w:r w:rsidRPr="00B9359A">
              <w:rPr>
                <w:rFonts w:ascii="Calibri" w:eastAsia="Times New Roman" w:hAnsi="Calibri" w:cs="Calibri"/>
                <w:color w:val="000000"/>
                <w:sz w:val="18"/>
                <w:szCs w:val="18"/>
                <w:lang w:val="en-US"/>
              </w:rPr>
              <w:t xml:space="preserve"> </w:t>
            </w:r>
            <w:proofErr w:type="gramStart"/>
            <w:r w:rsidRPr="00B9359A">
              <w:rPr>
                <w:rFonts w:ascii="Calibri" w:eastAsia="Times New Roman" w:hAnsi="Calibri" w:cs="Calibri"/>
                <w:color w:val="000000"/>
                <w:sz w:val="18"/>
                <w:szCs w:val="18"/>
                <w:lang w:val="en-US"/>
              </w:rPr>
              <w:t>Trib @</w:t>
            </w:r>
            <w:proofErr w:type="gramEnd"/>
            <w:r w:rsidRPr="00B9359A">
              <w:rPr>
                <w:rFonts w:ascii="Calibri" w:eastAsia="Times New Roman" w:hAnsi="Calibri" w:cs="Calibri"/>
                <w:color w:val="000000"/>
                <w:sz w:val="18"/>
                <w:szCs w:val="18"/>
                <w:lang w:val="en-US"/>
              </w:rPr>
              <w:t xml:space="preserve"> </w:t>
            </w:r>
            <w:proofErr w:type="spellStart"/>
            <w:r w:rsidRPr="00B9359A">
              <w:rPr>
                <w:rFonts w:ascii="Calibri" w:eastAsia="Times New Roman" w:hAnsi="Calibri" w:cs="Calibri"/>
                <w:color w:val="000000"/>
                <w:sz w:val="18"/>
                <w:szCs w:val="18"/>
                <w:lang w:val="en-US"/>
              </w:rPr>
              <w:t>Gloriavale</w:t>
            </w:r>
            <w:proofErr w:type="spellEnd"/>
            <w:r w:rsidRPr="00B9359A">
              <w:rPr>
                <w:rFonts w:ascii="Calibri" w:eastAsia="Times New Roman" w:hAnsi="Calibri" w:cs="Calibri"/>
                <w:color w:val="000000"/>
                <w:sz w:val="18"/>
                <w:szCs w:val="18"/>
                <w:lang w:val="en-US"/>
              </w:rPr>
              <w:t xml:space="preserve"> Main Drain</w:t>
            </w:r>
          </w:p>
        </w:tc>
        <w:tc>
          <w:tcPr>
            <w:tcW w:w="1422" w:type="dxa"/>
            <w:shd w:val="clear" w:color="000000" w:fill="00B050"/>
            <w:vAlign w:val="center"/>
          </w:tcPr>
          <w:p w14:paraId="0C1714AB"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r>
      <w:tr w:rsidR="000A431A" w:rsidRPr="006919B3" w14:paraId="260B03E9" w14:textId="77777777" w:rsidTr="006A3E3A">
        <w:trPr>
          <w:trHeight w:val="300"/>
        </w:trPr>
        <w:tc>
          <w:tcPr>
            <w:tcW w:w="3681" w:type="dxa"/>
            <w:noWrap/>
            <w:vAlign w:val="center"/>
            <w:hideMark/>
          </w:tcPr>
          <w:p w14:paraId="1DF98699"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Arnold </w:t>
            </w:r>
            <w:proofErr w:type="spellStart"/>
            <w:proofErr w:type="gram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Kotuku Fishing Access</w:t>
            </w:r>
          </w:p>
        </w:tc>
        <w:tc>
          <w:tcPr>
            <w:tcW w:w="1134" w:type="dxa"/>
            <w:shd w:val="clear" w:color="000000" w:fill="00B050"/>
            <w:noWrap/>
            <w:vAlign w:val="center"/>
            <w:hideMark/>
          </w:tcPr>
          <w:p w14:paraId="08AD6889"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c>
          <w:tcPr>
            <w:tcW w:w="3402" w:type="dxa"/>
            <w:vAlign w:val="center"/>
          </w:tcPr>
          <w:p w14:paraId="7F901826"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La Fontaine </w:t>
            </w:r>
            <w:proofErr w:type="spellStart"/>
            <w:proofErr w:type="gramStart"/>
            <w:r w:rsidRPr="00B9359A">
              <w:rPr>
                <w:rFonts w:ascii="Calibri" w:eastAsia="Times New Roman" w:hAnsi="Calibri" w:cs="Calibri"/>
                <w:color w:val="000000"/>
                <w:sz w:val="18"/>
                <w:szCs w:val="18"/>
                <w:lang w:val="en-US"/>
              </w:rPr>
              <w:t>Stm</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Airstrip Fishing Access</w:t>
            </w:r>
          </w:p>
        </w:tc>
        <w:tc>
          <w:tcPr>
            <w:tcW w:w="1422" w:type="dxa"/>
            <w:shd w:val="clear" w:color="000000" w:fill="00B050"/>
            <w:vAlign w:val="center"/>
          </w:tcPr>
          <w:p w14:paraId="55FB557A"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r>
      <w:tr w:rsidR="000A431A" w:rsidRPr="006919B3" w14:paraId="0EBC9B08" w14:textId="77777777" w:rsidTr="006A3E3A">
        <w:trPr>
          <w:trHeight w:val="300"/>
        </w:trPr>
        <w:tc>
          <w:tcPr>
            <w:tcW w:w="3681" w:type="dxa"/>
            <w:noWrap/>
            <w:vAlign w:val="center"/>
            <w:hideMark/>
          </w:tcPr>
          <w:p w14:paraId="0FA1CC47"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Baker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Baker Ck Rd</w:t>
            </w:r>
          </w:p>
        </w:tc>
        <w:tc>
          <w:tcPr>
            <w:tcW w:w="1134" w:type="dxa"/>
            <w:shd w:val="clear" w:color="000000" w:fill="FFC000"/>
            <w:noWrap/>
            <w:vAlign w:val="center"/>
            <w:hideMark/>
          </w:tcPr>
          <w:p w14:paraId="4D266FF9"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D</w:t>
            </w:r>
          </w:p>
        </w:tc>
        <w:tc>
          <w:tcPr>
            <w:tcW w:w="3402" w:type="dxa"/>
            <w:vAlign w:val="center"/>
          </w:tcPr>
          <w:p w14:paraId="56A2756D"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La Fontaine </w:t>
            </w:r>
            <w:proofErr w:type="spellStart"/>
            <w:proofErr w:type="gramStart"/>
            <w:r w:rsidRPr="00B9359A">
              <w:rPr>
                <w:rFonts w:ascii="Calibri" w:eastAsia="Times New Roman" w:hAnsi="Calibri" w:cs="Calibri"/>
                <w:color w:val="000000"/>
                <w:sz w:val="18"/>
                <w:szCs w:val="18"/>
                <w:lang w:val="en-US"/>
              </w:rPr>
              <w:t>Stm</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w:t>
            </w:r>
            <w:proofErr w:type="spellStart"/>
            <w:r w:rsidRPr="00B9359A">
              <w:rPr>
                <w:rFonts w:ascii="Calibri" w:eastAsia="Times New Roman" w:hAnsi="Calibri" w:cs="Calibri"/>
                <w:color w:val="000000"/>
                <w:sz w:val="18"/>
                <w:szCs w:val="18"/>
                <w:lang w:val="en-US"/>
              </w:rPr>
              <w:t>Herepo</w:t>
            </w:r>
            <w:proofErr w:type="spellEnd"/>
            <w:r w:rsidRPr="00B9359A">
              <w:rPr>
                <w:rFonts w:ascii="Calibri" w:eastAsia="Times New Roman" w:hAnsi="Calibri" w:cs="Calibri"/>
                <w:color w:val="000000"/>
                <w:sz w:val="18"/>
                <w:szCs w:val="18"/>
                <w:lang w:val="en-US"/>
              </w:rPr>
              <w:t xml:space="preserve"> Fishing Access</w:t>
            </w:r>
          </w:p>
        </w:tc>
        <w:tc>
          <w:tcPr>
            <w:tcW w:w="1422" w:type="dxa"/>
            <w:shd w:val="clear" w:color="000000" w:fill="00B050"/>
            <w:vAlign w:val="center"/>
          </w:tcPr>
          <w:p w14:paraId="317FCBDD"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r>
      <w:tr w:rsidR="000A431A" w:rsidRPr="006919B3" w14:paraId="7F10AF5D" w14:textId="77777777" w:rsidTr="006A3E3A">
        <w:trPr>
          <w:trHeight w:val="300"/>
        </w:trPr>
        <w:tc>
          <w:tcPr>
            <w:tcW w:w="3681" w:type="dxa"/>
            <w:noWrap/>
            <w:vAlign w:val="center"/>
            <w:hideMark/>
          </w:tcPr>
          <w:p w14:paraId="749428CB"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Baker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w:t>
            </w:r>
            <w:proofErr w:type="spellStart"/>
            <w:r w:rsidRPr="00B9359A">
              <w:rPr>
                <w:rFonts w:ascii="Calibri" w:eastAsia="Times New Roman" w:hAnsi="Calibri" w:cs="Calibri"/>
                <w:color w:val="000000"/>
                <w:sz w:val="18"/>
                <w:szCs w:val="18"/>
                <w:lang w:val="en-US"/>
              </w:rPr>
              <w:t>Oparara</w:t>
            </w:r>
            <w:proofErr w:type="spellEnd"/>
            <w:r w:rsidRPr="00B9359A">
              <w:rPr>
                <w:rFonts w:ascii="Calibri" w:eastAsia="Times New Roman" w:hAnsi="Calibri" w:cs="Calibri"/>
                <w:color w:val="000000"/>
                <w:sz w:val="18"/>
                <w:szCs w:val="18"/>
                <w:lang w:val="en-US"/>
              </w:rPr>
              <w:t xml:space="preserve"> Rd</w:t>
            </w:r>
          </w:p>
        </w:tc>
        <w:tc>
          <w:tcPr>
            <w:tcW w:w="1134" w:type="dxa"/>
            <w:shd w:val="clear" w:color="000000" w:fill="FFC000"/>
            <w:noWrap/>
            <w:vAlign w:val="center"/>
            <w:hideMark/>
          </w:tcPr>
          <w:p w14:paraId="72EDD7FF"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D</w:t>
            </w:r>
          </w:p>
        </w:tc>
        <w:tc>
          <w:tcPr>
            <w:tcW w:w="3402" w:type="dxa"/>
            <w:vAlign w:val="center"/>
          </w:tcPr>
          <w:p w14:paraId="29845357" w14:textId="77777777" w:rsidR="000A431A" w:rsidRPr="00B9359A" w:rsidRDefault="000A431A" w:rsidP="00F42B83">
            <w:pPr>
              <w:spacing w:after="0" w:line="240" w:lineRule="auto"/>
              <w:rPr>
                <w:rFonts w:ascii="Calibri" w:eastAsia="Times New Roman" w:hAnsi="Calibri" w:cs="Calibri"/>
                <w:color w:val="000000"/>
                <w:sz w:val="18"/>
                <w:szCs w:val="18"/>
                <w:lang w:val="en-US"/>
              </w:rPr>
            </w:pPr>
            <w:proofErr w:type="spellStart"/>
            <w:r w:rsidRPr="00B9359A">
              <w:rPr>
                <w:rFonts w:ascii="Calibri" w:eastAsia="Times New Roman" w:hAnsi="Calibri" w:cs="Calibri"/>
                <w:color w:val="000000"/>
                <w:sz w:val="18"/>
                <w:szCs w:val="18"/>
                <w:lang w:val="en-US"/>
              </w:rPr>
              <w:t>Mawheraiti</w:t>
            </w:r>
            <w:proofErr w:type="spellEnd"/>
            <w:r w:rsidRPr="00B9359A">
              <w:rPr>
                <w:rFonts w:ascii="Calibri" w:eastAsia="Times New Roman" w:hAnsi="Calibri" w:cs="Calibri"/>
                <w:color w:val="000000"/>
                <w:sz w:val="18"/>
                <w:szCs w:val="18"/>
                <w:lang w:val="en-US"/>
              </w:rPr>
              <w:t xml:space="preserve"> </w:t>
            </w:r>
            <w:proofErr w:type="spellStart"/>
            <w:proofErr w:type="gram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Atarau Br</w:t>
            </w:r>
          </w:p>
        </w:tc>
        <w:tc>
          <w:tcPr>
            <w:tcW w:w="1422" w:type="dxa"/>
            <w:shd w:val="clear" w:color="000000" w:fill="00B050"/>
            <w:vAlign w:val="center"/>
          </w:tcPr>
          <w:p w14:paraId="547DF444"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4D26CFDD" w14:textId="77777777" w:rsidTr="006A3E3A">
        <w:trPr>
          <w:trHeight w:val="300"/>
        </w:trPr>
        <w:tc>
          <w:tcPr>
            <w:tcW w:w="3681" w:type="dxa"/>
            <w:noWrap/>
            <w:vAlign w:val="center"/>
            <w:hideMark/>
          </w:tcPr>
          <w:p w14:paraId="3E247ABF"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Berry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N </w:t>
            </w:r>
            <w:proofErr w:type="spellStart"/>
            <w:r w:rsidRPr="00B9359A">
              <w:rPr>
                <w:rFonts w:ascii="Calibri" w:eastAsia="Times New Roman" w:hAnsi="Calibri" w:cs="Calibri"/>
                <w:color w:val="000000"/>
                <w:sz w:val="18"/>
                <w:szCs w:val="18"/>
                <w:lang w:val="en-US"/>
              </w:rPr>
              <w:t>Brch</w:t>
            </w:r>
            <w:proofErr w:type="spellEnd"/>
            <w:r w:rsidRPr="00B9359A">
              <w:rPr>
                <w:rFonts w:ascii="Calibri" w:eastAsia="Times New Roman" w:hAnsi="Calibri" w:cs="Calibri"/>
                <w:color w:val="000000"/>
                <w:sz w:val="18"/>
                <w:szCs w:val="18"/>
                <w:lang w:val="en-US"/>
              </w:rPr>
              <w:t xml:space="preserve"> Wanganui Flat Rd</w:t>
            </w:r>
          </w:p>
        </w:tc>
        <w:tc>
          <w:tcPr>
            <w:tcW w:w="1134" w:type="dxa"/>
            <w:shd w:val="clear" w:color="000000" w:fill="00B050"/>
            <w:noWrap/>
            <w:vAlign w:val="center"/>
            <w:hideMark/>
          </w:tcPr>
          <w:p w14:paraId="1885C3E3"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c>
          <w:tcPr>
            <w:tcW w:w="3402" w:type="dxa"/>
            <w:vAlign w:val="center"/>
          </w:tcPr>
          <w:p w14:paraId="5EB88E6A" w14:textId="77777777" w:rsidR="000A431A" w:rsidRPr="00B9359A" w:rsidRDefault="000A431A" w:rsidP="00F42B83">
            <w:pPr>
              <w:spacing w:after="0" w:line="240" w:lineRule="auto"/>
              <w:rPr>
                <w:rFonts w:ascii="Calibri" w:eastAsia="Times New Roman" w:hAnsi="Calibri" w:cs="Calibri"/>
                <w:color w:val="000000"/>
                <w:sz w:val="18"/>
                <w:szCs w:val="18"/>
                <w:lang w:val="en-US"/>
              </w:rPr>
            </w:pPr>
            <w:proofErr w:type="spellStart"/>
            <w:r w:rsidRPr="00B9359A">
              <w:rPr>
                <w:rFonts w:ascii="Calibri" w:eastAsia="Times New Roman" w:hAnsi="Calibri" w:cs="Calibri"/>
                <w:color w:val="000000"/>
                <w:sz w:val="18"/>
                <w:szCs w:val="18"/>
                <w:lang w:val="en-US"/>
              </w:rPr>
              <w:t>Mawheraiti</w:t>
            </w:r>
            <w:proofErr w:type="spellEnd"/>
            <w:r w:rsidRPr="00B9359A">
              <w:rPr>
                <w:rFonts w:ascii="Calibri" w:eastAsia="Times New Roman" w:hAnsi="Calibri" w:cs="Calibri"/>
                <w:color w:val="000000"/>
                <w:sz w:val="18"/>
                <w:szCs w:val="18"/>
                <w:lang w:val="en-US"/>
              </w:rPr>
              <w:t xml:space="preserve"> </w:t>
            </w:r>
            <w:proofErr w:type="spellStart"/>
            <w:proofErr w:type="gram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SH7 Maimai</w:t>
            </w:r>
          </w:p>
        </w:tc>
        <w:tc>
          <w:tcPr>
            <w:tcW w:w="1422" w:type="dxa"/>
            <w:shd w:val="clear" w:color="000000" w:fill="00B050"/>
            <w:vAlign w:val="center"/>
          </w:tcPr>
          <w:p w14:paraId="693C6620"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17456BA9" w14:textId="77777777" w:rsidTr="006A3E3A">
        <w:trPr>
          <w:trHeight w:val="300"/>
        </w:trPr>
        <w:tc>
          <w:tcPr>
            <w:tcW w:w="3681" w:type="dxa"/>
            <w:noWrap/>
            <w:vAlign w:val="center"/>
            <w:hideMark/>
          </w:tcPr>
          <w:p w14:paraId="65011CE3"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Blackwater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Farm 846</w:t>
            </w:r>
          </w:p>
        </w:tc>
        <w:tc>
          <w:tcPr>
            <w:tcW w:w="1134" w:type="dxa"/>
            <w:shd w:val="clear" w:color="000000" w:fill="FFC000"/>
            <w:noWrap/>
            <w:vAlign w:val="center"/>
            <w:hideMark/>
          </w:tcPr>
          <w:p w14:paraId="76BE14DE"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D</w:t>
            </w:r>
          </w:p>
        </w:tc>
        <w:tc>
          <w:tcPr>
            <w:tcW w:w="3402" w:type="dxa"/>
            <w:vAlign w:val="center"/>
          </w:tcPr>
          <w:p w14:paraId="753371C5"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Molloy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Rail Line</w:t>
            </w:r>
          </w:p>
        </w:tc>
        <w:tc>
          <w:tcPr>
            <w:tcW w:w="1422" w:type="dxa"/>
            <w:shd w:val="clear" w:color="000000" w:fill="00B050"/>
            <w:vAlign w:val="center"/>
          </w:tcPr>
          <w:p w14:paraId="51A08CC6"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2A04A409" w14:textId="77777777" w:rsidTr="006A3E3A">
        <w:trPr>
          <w:trHeight w:val="300"/>
        </w:trPr>
        <w:tc>
          <w:tcPr>
            <w:tcW w:w="3681" w:type="dxa"/>
            <w:noWrap/>
            <w:vAlign w:val="center"/>
            <w:hideMark/>
          </w:tcPr>
          <w:p w14:paraId="5D40032A" w14:textId="77777777" w:rsidR="000A431A" w:rsidRPr="00B9359A" w:rsidRDefault="000A431A" w:rsidP="00F42B83">
            <w:pPr>
              <w:spacing w:after="0" w:line="240" w:lineRule="auto"/>
              <w:rPr>
                <w:rFonts w:ascii="Calibri" w:eastAsia="Times New Roman" w:hAnsi="Calibri" w:cs="Calibri"/>
                <w:color w:val="000000"/>
                <w:sz w:val="18"/>
                <w:szCs w:val="18"/>
                <w:lang w:val="en-US"/>
              </w:rPr>
            </w:pPr>
            <w:proofErr w:type="spellStart"/>
            <w:r w:rsidRPr="00B9359A">
              <w:rPr>
                <w:rFonts w:ascii="Calibri" w:eastAsia="Times New Roman" w:hAnsi="Calibri" w:cs="Calibri"/>
                <w:color w:val="000000"/>
                <w:sz w:val="18"/>
                <w:szCs w:val="18"/>
                <w:lang w:val="en-US"/>
              </w:rPr>
              <w:t>Bradshaws</w:t>
            </w:r>
            <w:proofErr w:type="spellEnd"/>
            <w:r w:rsidRPr="00B9359A">
              <w:rPr>
                <w:rFonts w:ascii="Calibri" w:eastAsia="Times New Roman" w:hAnsi="Calibri" w:cs="Calibri"/>
                <w:color w:val="000000"/>
                <w:sz w:val="18"/>
                <w:szCs w:val="18"/>
                <w:lang w:val="en-US"/>
              </w:rPr>
              <w:t xml:space="preserve">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Bradshaw Rd</w:t>
            </w:r>
          </w:p>
        </w:tc>
        <w:tc>
          <w:tcPr>
            <w:tcW w:w="1134" w:type="dxa"/>
            <w:shd w:val="clear" w:color="000000" w:fill="FFC000"/>
            <w:noWrap/>
            <w:vAlign w:val="center"/>
            <w:hideMark/>
          </w:tcPr>
          <w:p w14:paraId="7BC65B1D"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D</w:t>
            </w:r>
          </w:p>
        </w:tc>
        <w:tc>
          <w:tcPr>
            <w:tcW w:w="3402" w:type="dxa"/>
            <w:vAlign w:val="center"/>
          </w:tcPr>
          <w:p w14:paraId="03A26738"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Murray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Ford Rd S</w:t>
            </w:r>
          </w:p>
        </w:tc>
        <w:tc>
          <w:tcPr>
            <w:tcW w:w="1422" w:type="dxa"/>
            <w:shd w:val="clear" w:color="000000" w:fill="00B050"/>
            <w:vAlign w:val="center"/>
          </w:tcPr>
          <w:p w14:paraId="085E703E"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5A584872" w14:textId="77777777" w:rsidTr="006A3E3A">
        <w:trPr>
          <w:trHeight w:val="300"/>
        </w:trPr>
        <w:tc>
          <w:tcPr>
            <w:tcW w:w="3681" w:type="dxa"/>
            <w:noWrap/>
            <w:vAlign w:val="center"/>
            <w:hideMark/>
          </w:tcPr>
          <w:p w14:paraId="0F15B8E0" w14:textId="77777777" w:rsidR="000A431A" w:rsidRPr="00B9359A" w:rsidRDefault="000A431A" w:rsidP="00F42B83">
            <w:pPr>
              <w:spacing w:after="0" w:line="240" w:lineRule="auto"/>
              <w:rPr>
                <w:rFonts w:ascii="Calibri" w:eastAsia="Times New Roman" w:hAnsi="Calibri" w:cs="Calibri"/>
                <w:color w:val="000000"/>
                <w:sz w:val="18"/>
                <w:szCs w:val="18"/>
                <w:lang w:val="en-US"/>
              </w:rPr>
            </w:pPr>
            <w:proofErr w:type="spellStart"/>
            <w:r w:rsidRPr="00B9359A">
              <w:rPr>
                <w:rFonts w:ascii="Calibri" w:eastAsia="Times New Roman" w:hAnsi="Calibri" w:cs="Calibri"/>
                <w:color w:val="000000"/>
                <w:sz w:val="18"/>
                <w:szCs w:val="18"/>
                <w:lang w:val="en-US"/>
              </w:rPr>
              <w:t>Bradshaws</w:t>
            </w:r>
            <w:proofErr w:type="spellEnd"/>
            <w:r w:rsidRPr="00B9359A">
              <w:rPr>
                <w:rFonts w:ascii="Calibri" w:eastAsia="Times New Roman" w:hAnsi="Calibri" w:cs="Calibri"/>
                <w:color w:val="000000"/>
                <w:sz w:val="18"/>
                <w:szCs w:val="18"/>
                <w:lang w:val="en-US"/>
              </w:rPr>
              <w:t xml:space="preserve">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Martins Rd</w:t>
            </w:r>
          </w:p>
        </w:tc>
        <w:tc>
          <w:tcPr>
            <w:tcW w:w="1134" w:type="dxa"/>
            <w:shd w:val="clear" w:color="000000" w:fill="FFC000"/>
            <w:noWrap/>
            <w:vAlign w:val="center"/>
            <w:hideMark/>
          </w:tcPr>
          <w:p w14:paraId="4F62276A"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D</w:t>
            </w:r>
          </w:p>
        </w:tc>
        <w:tc>
          <w:tcPr>
            <w:tcW w:w="3402" w:type="dxa"/>
            <w:vAlign w:val="center"/>
          </w:tcPr>
          <w:p w14:paraId="038EF6A3"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Nelson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Swimming Hole Reserve</w:t>
            </w:r>
          </w:p>
        </w:tc>
        <w:tc>
          <w:tcPr>
            <w:tcW w:w="1422" w:type="dxa"/>
            <w:shd w:val="clear" w:color="000000" w:fill="FFFF00"/>
            <w:vAlign w:val="center"/>
          </w:tcPr>
          <w:p w14:paraId="1E9878A0"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C</w:t>
            </w:r>
          </w:p>
        </w:tc>
      </w:tr>
      <w:tr w:rsidR="000A431A" w:rsidRPr="006919B3" w14:paraId="7C0B6B04" w14:textId="77777777" w:rsidTr="006A3E3A">
        <w:trPr>
          <w:trHeight w:val="300"/>
        </w:trPr>
        <w:tc>
          <w:tcPr>
            <w:tcW w:w="3681" w:type="dxa"/>
            <w:noWrap/>
            <w:vAlign w:val="center"/>
            <w:hideMark/>
          </w:tcPr>
          <w:p w14:paraId="07E031B5"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Buller River @ Longford</w:t>
            </w:r>
          </w:p>
        </w:tc>
        <w:tc>
          <w:tcPr>
            <w:tcW w:w="1134" w:type="dxa"/>
            <w:shd w:val="clear" w:color="000000" w:fill="00B050"/>
            <w:noWrap/>
            <w:vAlign w:val="center"/>
            <w:hideMark/>
          </w:tcPr>
          <w:p w14:paraId="3EDF9CA2"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c>
          <w:tcPr>
            <w:tcW w:w="3402" w:type="dxa"/>
            <w:vAlign w:val="center"/>
          </w:tcPr>
          <w:p w14:paraId="2388CF51" w14:textId="77777777" w:rsidR="000A431A" w:rsidRPr="00B9359A" w:rsidRDefault="000A431A" w:rsidP="00F42B83">
            <w:pPr>
              <w:spacing w:after="0" w:line="240" w:lineRule="auto"/>
              <w:rPr>
                <w:rFonts w:ascii="Calibri" w:eastAsia="Times New Roman" w:hAnsi="Calibri" w:cs="Calibri"/>
                <w:color w:val="000000"/>
                <w:sz w:val="18"/>
                <w:szCs w:val="18"/>
                <w:lang w:val="en-US"/>
              </w:rPr>
            </w:pPr>
            <w:proofErr w:type="spellStart"/>
            <w:r w:rsidRPr="00B9359A">
              <w:rPr>
                <w:rFonts w:ascii="Calibri" w:eastAsia="Times New Roman" w:hAnsi="Calibri" w:cs="Calibri"/>
                <w:color w:val="000000"/>
                <w:sz w:val="18"/>
                <w:szCs w:val="18"/>
                <w:lang w:val="en-US"/>
              </w:rPr>
              <w:t>Okutua</w:t>
            </w:r>
            <w:proofErr w:type="spellEnd"/>
            <w:r w:rsidRPr="00B9359A">
              <w:rPr>
                <w:rFonts w:ascii="Calibri" w:eastAsia="Times New Roman" w:hAnsi="Calibri" w:cs="Calibri"/>
                <w:color w:val="000000"/>
                <w:sz w:val="18"/>
                <w:szCs w:val="18"/>
                <w:lang w:val="en-US"/>
              </w:rPr>
              <w:t xml:space="preserve">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New Rd Br-Okarito Forest</w:t>
            </w:r>
          </w:p>
        </w:tc>
        <w:tc>
          <w:tcPr>
            <w:tcW w:w="1422" w:type="dxa"/>
            <w:shd w:val="clear" w:color="000000" w:fill="FFC000"/>
            <w:vAlign w:val="center"/>
          </w:tcPr>
          <w:p w14:paraId="52860F72"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D</w:t>
            </w:r>
          </w:p>
        </w:tc>
      </w:tr>
      <w:tr w:rsidR="000A431A" w:rsidRPr="006919B3" w14:paraId="73448B6F" w14:textId="77777777" w:rsidTr="006A3E3A">
        <w:trPr>
          <w:trHeight w:val="300"/>
        </w:trPr>
        <w:tc>
          <w:tcPr>
            <w:tcW w:w="3681" w:type="dxa"/>
            <w:noWrap/>
            <w:vAlign w:val="center"/>
            <w:hideMark/>
          </w:tcPr>
          <w:p w14:paraId="5D157A27"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Buller </w:t>
            </w:r>
            <w:proofErr w:type="spellStart"/>
            <w:proofErr w:type="gram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Te Kuha</w:t>
            </w:r>
          </w:p>
        </w:tc>
        <w:tc>
          <w:tcPr>
            <w:tcW w:w="1134" w:type="dxa"/>
            <w:shd w:val="clear" w:color="auto" w:fill="FFFF00"/>
            <w:noWrap/>
            <w:vAlign w:val="center"/>
            <w:hideMark/>
          </w:tcPr>
          <w:p w14:paraId="1BFC1432" w14:textId="55D00046" w:rsidR="000A431A" w:rsidRPr="00B9359A" w:rsidRDefault="00773A88"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C</w:t>
            </w:r>
          </w:p>
        </w:tc>
        <w:tc>
          <w:tcPr>
            <w:tcW w:w="3402" w:type="dxa"/>
            <w:vAlign w:val="center"/>
          </w:tcPr>
          <w:p w14:paraId="309F7677" w14:textId="77777777" w:rsidR="000A431A" w:rsidRPr="00B9359A" w:rsidRDefault="000A431A" w:rsidP="00F42B83">
            <w:pPr>
              <w:spacing w:after="0" w:line="240" w:lineRule="auto"/>
              <w:rPr>
                <w:rFonts w:ascii="Calibri" w:eastAsia="Times New Roman" w:hAnsi="Calibri" w:cs="Calibri"/>
                <w:color w:val="000000"/>
                <w:sz w:val="18"/>
                <w:szCs w:val="18"/>
                <w:lang w:val="en-US"/>
              </w:rPr>
            </w:pPr>
            <w:proofErr w:type="spellStart"/>
            <w:r w:rsidRPr="00B9359A">
              <w:rPr>
                <w:rFonts w:ascii="Calibri" w:eastAsia="Times New Roman" w:hAnsi="Calibri" w:cs="Calibri"/>
                <w:color w:val="000000"/>
                <w:sz w:val="18"/>
                <w:szCs w:val="18"/>
                <w:lang w:val="en-US"/>
              </w:rPr>
              <w:t>Orangipuku</w:t>
            </w:r>
            <w:proofErr w:type="spellEnd"/>
            <w:r w:rsidRPr="00B9359A">
              <w:rPr>
                <w:rFonts w:ascii="Calibri" w:eastAsia="Times New Roman" w:hAnsi="Calibri" w:cs="Calibri"/>
                <w:color w:val="000000"/>
                <w:sz w:val="18"/>
                <w:szCs w:val="18"/>
                <w:lang w:val="en-US"/>
              </w:rPr>
              <w:t xml:space="preserve"> </w:t>
            </w:r>
            <w:proofErr w:type="spell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 Mouth</w:t>
            </w:r>
          </w:p>
        </w:tc>
        <w:tc>
          <w:tcPr>
            <w:tcW w:w="1422" w:type="dxa"/>
            <w:shd w:val="clear" w:color="000000" w:fill="00B050"/>
            <w:vAlign w:val="center"/>
          </w:tcPr>
          <w:p w14:paraId="709084D3"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5F4B2E37" w14:textId="77777777" w:rsidTr="006A3E3A">
        <w:trPr>
          <w:trHeight w:val="300"/>
        </w:trPr>
        <w:tc>
          <w:tcPr>
            <w:tcW w:w="3681" w:type="dxa"/>
            <w:noWrap/>
            <w:vAlign w:val="center"/>
            <w:hideMark/>
          </w:tcPr>
          <w:p w14:paraId="27A61A09"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Burkes Ck @ SH69</w:t>
            </w:r>
          </w:p>
        </w:tc>
        <w:tc>
          <w:tcPr>
            <w:tcW w:w="1134" w:type="dxa"/>
            <w:shd w:val="clear" w:color="000000" w:fill="FFC000"/>
            <w:noWrap/>
            <w:vAlign w:val="center"/>
            <w:hideMark/>
          </w:tcPr>
          <w:p w14:paraId="2A4196B9"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D</w:t>
            </w:r>
          </w:p>
        </w:tc>
        <w:tc>
          <w:tcPr>
            <w:tcW w:w="3402" w:type="dxa"/>
            <w:vAlign w:val="center"/>
          </w:tcPr>
          <w:p w14:paraId="31400DAD" w14:textId="77777777" w:rsidR="000A431A" w:rsidRPr="00B9359A" w:rsidRDefault="000A431A" w:rsidP="00F42B83">
            <w:pPr>
              <w:spacing w:after="0" w:line="240" w:lineRule="auto"/>
              <w:rPr>
                <w:rFonts w:ascii="Calibri" w:eastAsia="Times New Roman" w:hAnsi="Calibri" w:cs="Calibri"/>
                <w:color w:val="000000"/>
                <w:sz w:val="18"/>
                <w:szCs w:val="18"/>
                <w:lang w:val="en-US"/>
              </w:rPr>
            </w:pPr>
            <w:proofErr w:type="spellStart"/>
            <w:r w:rsidRPr="00B9359A">
              <w:rPr>
                <w:rFonts w:ascii="Calibri" w:eastAsia="Times New Roman" w:hAnsi="Calibri" w:cs="Calibri"/>
                <w:color w:val="000000"/>
                <w:sz w:val="18"/>
                <w:szCs w:val="18"/>
                <w:lang w:val="en-US"/>
              </w:rPr>
              <w:t>Orowaiti</w:t>
            </w:r>
            <w:proofErr w:type="spellEnd"/>
            <w:r w:rsidRPr="00B9359A">
              <w:rPr>
                <w:rFonts w:ascii="Calibri" w:eastAsia="Times New Roman" w:hAnsi="Calibri" w:cs="Calibri"/>
                <w:color w:val="000000"/>
                <w:sz w:val="18"/>
                <w:szCs w:val="18"/>
                <w:lang w:val="en-US"/>
              </w:rPr>
              <w:t xml:space="preserve"> </w:t>
            </w:r>
            <w:proofErr w:type="spellStart"/>
            <w:proofErr w:type="gram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Excelsior Rd</w:t>
            </w:r>
          </w:p>
        </w:tc>
        <w:tc>
          <w:tcPr>
            <w:tcW w:w="1422" w:type="dxa"/>
            <w:shd w:val="clear" w:color="000000" w:fill="FFC000"/>
            <w:vAlign w:val="center"/>
          </w:tcPr>
          <w:p w14:paraId="015970DB"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D</w:t>
            </w:r>
          </w:p>
        </w:tc>
      </w:tr>
      <w:tr w:rsidR="000A431A" w:rsidRPr="006919B3" w14:paraId="624ED0F2" w14:textId="77777777" w:rsidTr="006A3E3A">
        <w:trPr>
          <w:trHeight w:val="300"/>
        </w:trPr>
        <w:tc>
          <w:tcPr>
            <w:tcW w:w="3681" w:type="dxa"/>
            <w:noWrap/>
            <w:vAlign w:val="center"/>
            <w:hideMark/>
          </w:tcPr>
          <w:p w14:paraId="6238D7B6"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Crooked </w:t>
            </w:r>
            <w:proofErr w:type="spellStart"/>
            <w:proofErr w:type="gram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w:t>
            </w:r>
            <w:proofErr w:type="spellStart"/>
            <w:r w:rsidRPr="00B9359A">
              <w:rPr>
                <w:rFonts w:ascii="Calibri" w:eastAsia="Times New Roman" w:hAnsi="Calibri" w:cs="Calibri"/>
                <w:color w:val="000000"/>
                <w:sz w:val="18"/>
                <w:szCs w:val="18"/>
                <w:lang w:val="en-US"/>
              </w:rPr>
              <w:t>Rotomanu</w:t>
            </w:r>
            <w:proofErr w:type="spellEnd"/>
            <w:r w:rsidRPr="00B9359A">
              <w:rPr>
                <w:rFonts w:ascii="Calibri" w:eastAsia="Times New Roman" w:hAnsi="Calibri" w:cs="Calibri"/>
                <w:color w:val="000000"/>
                <w:sz w:val="18"/>
                <w:szCs w:val="18"/>
                <w:lang w:val="en-US"/>
              </w:rPr>
              <w:t>-Bell Hill Rd</w:t>
            </w:r>
          </w:p>
        </w:tc>
        <w:tc>
          <w:tcPr>
            <w:tcW w:w="1134" w:type="dxa"/>
            <w:shd w:val="clear" w:color="000000" w:fill="00B050"/>
            <w:noWrap/>
            <w:vAlign w:val="center"/>
            <w:hideMark/>
          </w:tcPr>
          <w:p w14:paraId="39B83D5B"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c>
          <w:tcPr>
            <w:tcW w:w="3402" w:type="dxa"/>
            <w:vAlign w:val="center"/>
          </w:tcPr>
          <w:p w14:paraId="6C169689" w14:textId="77777777" w:rsidR="000A431A" w:rsidRPr="00B9359A" w:rsidRDefault="000A431A" w:rsidP="00F42B83">
            <w:pPr>
              <w:spacing w:after="0" w:line="240" w:lineRule="auto"/>
              <w:rPr>
                <w:rFonts w:ascii="Calibri" w:eastAsia="Times New Roman" w:hAnsi="Calibri" w:cs="Calibri"/>
                <w:color w:val="000000"/>
                <w:sz w:val="18"/>
                <w:szCs w:val="18"/>
                <w:lang w:val="en-US"/>
              </w:rPr>
            </w:pPr>
            <w:proofErr w:type="spellStart"/>
            <w:r w:rsidRPr="00B9359A">
              <w:rPr>
                <w:rFonts w:ascii="Calibri" w:eastAsia="Times New Roman" w:hAnsi="Calibri" w:cs="Calibri"/>
                <w:color w:val="000000"/>
                <w:sz w:val="18"/>
                <w:szCs w:val="18"/>
                <w:lang w:val="en-US"/>
              </w:rPr>
              <w:t>Orowaiti</w:t>
            </w:r>
            <w:proofErr w:type="spellEnd"/>
            <w:r w:rsidRPr="00B9359A">
              <w:rPr>
                <w:rFonts w:ascii="Calibri" w:eastAsia="Times New Roman" w:hAnsi="Calibri" w:cs="Calibri"/>
                <w:color w:val="000000"/>
                <w:sz w:val="18"/>
                <w:szCs w:val="18"/>
                <w:lang w:val="en-US"/>
              </w:rPr>
              <w:t xml:space="preserve"> </w:t>
            </w:r>
            <w:proofErr w:type="spellStart"/>
            <w:proofErr w:type="gram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w:t>
            </w:r>
            <w:proofErr w:type="spellStart"/>
            <w:r w:rsidRPr="00B9359A">
              <w:rPr>
                <w:rFonts w:ascii="Calibri" w:eastAsia="Times New Roman" w:hAnsi="Calibri" w:cs="Calibri"/>
                <w:color w:val="000000"/>
                <w:sz w:val="18"/>
                <w:szCs w:val="18"/>
                <w:lang w:val="en-US"/>
              </w:rPr>
              <w:t>Keoghans</w:t>
            </w:r>
            <w:proofErr w:type="spellEnd"/>
            <w:r w:rsidRPr="00B9359A">
              <w:rPr>
                <w:rFonts w:ascii="Calibri" w:eastAsia="Times New Roman" w:hAnsi="Calibri" w:cs="Calibri"/>
                <w:color w:val="000000"/>
                <w:sz w:val="18"/>
                <w:szCs w:val="18"/>
                <w:lang w:val="en-US"/>
              </w:rPr>
              <w:t xml:space="preserve"> Rd</w:t>
            </w:r>
          </w:p>
        </w:tc>
        <w:tc>
          <w:tcPr>
            <w:tcW w:w="1422" w:type="dxa"/>
            <w:shd w:val="clear" w:color="000000" w:fill="FFC000"/>
            <w:vAlign w:val="center"/>
          </w:tcPr>
          <w:p w14:paraId="3999F4BD"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D</w:t>
            </w:r>
          </w:p>
        </w:tc>
      </w:tr>
      <w:tr w:rsidR="000A431A" w:rsidRPr="006919B3" w14:paraId="2AD68CF2" w14:textId="77777777" w:rsidTr="006A3E3A">
        <w:trPr>
          <w:trHeight w:val="300"/>
        </w:trPr>
        <w:tc>
          <w:tcPr>
            <w:tcW w:w="3681" w:type="dxa"/>
            <w:noWrap/>
            <w:vAlign w:val="center"/>
            <w:hideMark/>
          </w:tcPr>
          <w:p w14:paraId="04B2CF66"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Crooked </w:t>
            </w:r>
            <w:proofErr w:type="spellStart"/>
            <w:proofErr w:type="gram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Te Kinga</w:t>
            </w:r>
          </w:p>
        </w:tc>
        <w:tc>
          <w:tcPr>
            <w:tcW w:w="1134" w:type="dxa"/>
            <w:shd w:val="clear" w:color="000000" w:fill="00B050"/>
            <w:noWrap/>
            <w:vAlign w:val="center"/>
            <w:hideMark/>
          </w:tcPr>
          <w:p w14:paraId="5ACB3CB7"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c>
          <w:tcPr>
            <w:tcW w:w="3402" w:type="dxa"/>
            <w:vAlign w:val="center"/>
          </w:tcPr>
          <w:p w14:paraId="41E52F51"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Page </w:t>
            </w:r>
            <w:proofErr w:type="spellStart"/>
            <w:proofErr w:type="gramStart"/>
            <w:r w:rsidRPr="00B9359A">
              <w:rPr>
                <w:rFonts w:ascii="Calibri" w:eastAsia="Times New Roman" w:hAnsi="Calibri" w:cs="Calibri"/>
                <w:color w:val="000000"/>
                <w:sz w:val="18"/>
                <w:szCs w:val="18"/>
                <w:lang w:val="en-US"/>
              </w:rPr>
              <w:t>Stm</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Chasm Ck Walkway</w:t>
            </w:r>
          </w:p>
        </w:tc>
        <w:tc>
          <w:tcPr>
            <w:tcW w:w="1422" w:type="dxa"/>
            <w:shd w:val="clear" w:color="000000" w:fill="92D050"/>
            <w:vAlign w:val="center"/>
          </w:tcPr>
          <w:p w14:paraId="1055136A"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B</w:t>
            </w:r>
          </w:p>
        </w:tc>
      </w:tr>
      <w:tr w:rsidR="000A431A" w:rsidRPr="006919B3" w14:paraId="36146560" w14:textId="77777777" w:rsidTr="006A3E3A">
        <w:trPr>
          <w:trHeight w:val="300"/>
        </w:trPr>
        <w:tc>
          <w:tcPr>
            <w:tcW w:w="3681" w:type="dxa"/>
            <w:noWrap/>
            <w:vAlign w:val="center"/>
            <w:hideMark/>
          </w:tcPr>
          <w:p w14:paraId="03E9E5AD"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Deep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Arnold </w:t>
            </w:r>
            <w:proofErr w:type="spellStart"/>
            <w:r w:rsidRPr="00B9359A">
              <w:rPr>
                <w:rFonts w:ascii="Calibri" w:eastAsia="Times New Roman" w:hAnsi="Calibri" w:cs="Calibri"/>
                <w:color w:val="000000"/>
                <w:sz w:val="18"/>
                <w:szCs w:val="18"/>
                <w:lang w:val="en-US"/>
              </w:rPr>
              <w:t>Vly</w:t>
            </w:r>
            <w:proofErr w:type="spellEnd"/>
            <w:r w:rsidRPr="00B9359A">
              <w:rPr>
                <w:rFonts w:ascii="Calibri" w:eastAsia="Times New Roman" w:hAnsi="Calibri" w:cs="Calibri"/>
                <w:color w:val="000000"/>
                <w:sz w:val="18"/>
                <w:szCs w:val="18"/>
                <w:lang w:val="en-US"/>
              </w:rPr>
              <w:t xml:space="preserve"> Rd Br</w:t>
            </w:r>
          </w:p>
        </w:tc>
        <w:tc>
          <w:tcPr>
            <w:tcW w:w="1134" w:type="dxa"/>
            <w:shd w:val="clear" w:color="000000" w:fill="FFFF00"/>
            <w:noWrap/>
            <w:vAlign w:val="center"/>
            <w:hideMark/>
          </w:tcPr>
          <w:p w14:paraId="3F1CD572"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C</w:t>
            </w:r>
          </w:p>
        </w:tc>
        <w:tc>
          <w:tcPr>
            <w:tcW w:w="3402" w:type="dxa"/>
            <w:vAlign w:val="center"/>
          </w:tcPr>
          <w:p w14:paraId="503547B6"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Pigeon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NIWA stage</w:t>
            </w:r>
          </w:p>
        </w:tc>
        <w:tc>
          <w:tcPr>
            <w:tcW w:w="1422" w:type="dxa"/>
            <w:shd w:val="clear" w:color="000000" w:fill="00B050"/>
            <w:vAlign w:val="center"/>
          </w:tcPr>
          <w:p w14:paraId="270CEE08"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7E98D080" w14:textId="77777777" w:rsidTr="006A3E3A">
        <w:trPr>
          <w:trHeight w:val="300"/>
        </w:trPr>
        <w:tc>
          <w:tcPr>
            <w:tcW w:w="3681" w:type="dxa"/>
            <w:noWrap/>
            <w:vAlign w:val="center"/>
            <w:hideMark/>
          </w:tcPr>
          <w:p w14:paraId="4781DDC1"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Duck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w:t>
            </w:r>
            <w:proofErr w:type="spellStart"/>
            <w:r w:rsidRPr="00B9359A">
              <w:rPr>
                <w:rFonts w:ascii="Calibri" w:eastAsia="Times New Roman" w:hAnsi="Calibri" w:cs="Calibri"/>
                <w:color w:val="000000"/>
                <w:sz w:val="18"/>
                <w:szCs w:val="18"/>
                <w:lang w:val="en-US"/>
              </w:rPr>
              <w:t>Kokatahi-Kowhitirangi</w:t>
            </w:r>
            <w:proofErr w:type="spellEnd"/>
            <w:r w:rsidRPr="00B9359A">
              <w:rPr>
                <w:rFonts w:ascii="Calibri" w:eastAsia="Times New Roman" w:hAnsi="Calibri" w:cs="Calibri"/>
                <w:color w:val="000000"/>
                <w:sz w:val="18"/>
                <w:szCs w:val="18"/>
                <w:lang w:val="en-US"/>
              </w:rPr>
              <w:t xml:space="preserve"> Rd Br</w:t>
            </w:r>
          </w:p>
        </w:tc>
        <w:tc>
          <w:tcPr>
            <w:tcW w:w="1134" w:type="dxa"/>
            <w:shd w:val="clear" w:color="000000" w:fill="00B050"/>
            <w:noWrap/>
            <w:vAlign w:val="center"/>
            <w:hideMark/>
          </w:tcPr>
          <w:p w14:paraId="5C2512B3"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c>
          <w:tcPr>
            <w:tcW w:w="3402" w:type="dxa"/>
            <w:vAlign w:val="center"/>
          </w:tcPr>
          <w:p w14:paraId="154B31D9" w14:textId="77777777" w:rsidR="000A431A" w:rsidRPr="00B9359A" w:rsidRDefault="000A431A" w:rsidP="00F42B83">
            <w:pPr>
              <w:spacing w:after="0" w:line="240" w:lineRule="auto"/>
              <w:rPr>
                <w:rFonts w:ascii="Calibri" w:eastAsia="Times New Roman" w:hAnsi="Calibri" w:cs="Calibri"/>
                <w:color w:val="000000"/>
                <w:sz w:val="18"/>
                <w:szCs w:val="18"/>
                <w:lang w:val="en-US"/>
              </w:rPr>
            </w:pPr>
            <w:proofErr w:type="spellStart"/>
            <w:r w:rsidRPr="00B9359A">
              <w:rPr>
                <w:rFonts w:ascii="Calibri" w:eastAsia="Times New Roman" w:hAnsi="Calibri" w:cs="Calibri"/>
                <w:color w:val="000000"/>
                <w:sz w:val="18"/>
                <w:szCs w:val="18"/>
                <w:lang w:val="en-US"/>
              </w:rPr>
              <w:t>Poerua</w:t>
            </w:r>
            <w:proofErr w:type="spellEnd"/>
            <w:r w:rsidRPr="00B9359A">
              <w:rPr>
                <w:rFonts w:ascii="Calibri" w:eastAsia="Times New Roman" w:hAnsi="Calibri" w:cs="Calibri"/>
                <w:color w:val="000000"/>
                <w:sz w:val="18"/>
                <w:szCs w:val="18"/>
                <w:lang w:val="en-US"/>
              </w:rPr>
              <w:t xml:space="preserve"> </w:t>
            </w:r>
            <w:proofErr w:type="spellStart"/>
            <w:proofErr w:type="gram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Rail Br</w:t>
            </w:r>
          </w:p>
        </w:tc>
        <w:tc>
          <w:tcPr>
            <w:tcW w:w="1422" w:type="dxa"/>
            <w:shd w:val="clear" w:color="000000" w:fill="00B050"/>
            <w:vAlign w:val="center"/>
          </w:tcPr>
          <w:p w14:paraId="00C41CFD"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26247D33" w14:textId="77777777" w:rsidTr="006A3E3A">
        <w:trPr>
          <w:trHeight w:val="300"/>
        </w:trPr>
        <w:tc>
          <w:tcPr>
            <w:tcW w:w="3681" w:type="dxa"/>
            <w:noWrap/>
            <w:vAlign w:val="center"/>
            <w:hideMark/>
          </w:tcPr>
          <w:p w14:paraId="4783C05A"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Ellis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50m d/s Ferry Rd Br</w:t>
            </w:r>
          </w:p>
        </w:tc>
        <w:tc>
          <w:tcPr>
            <w:tcW w:w="1134" w:type="dxa"/>
            <w:shd w:val="clear" w:color="000000" w:fill="00B050"/>
            <w:noWrap/>
            <w:vAlign w:val="center"/>
            <w:hideMark/>
          </w:tcPr>
          <w:p w14:paraId="247719D5"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c>
          <w:tcPr>
            <w:tcW w:w="3402" w:type="dxa"/>
            <w:vAlign w:val="center"/>
          </w:tcPr>
          <w:p w14:paraId="0826D1C1"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Sawyers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Bush Fringe</w:t>
            </w:r>
          </w:p>
        </w:tc>
        <w:tc>
          <w:tcPr>
            <w:tcW w:w="1422" w:type="dxa"/>
            <w:shd w:val="clear" w:color="000000" w:fill="00B050"/>
            <w:vAlign w:val="center"/>
          </w:tcPr>
          <w:p w14:paraId="544996A1"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748C07B0" w14:textId="77777777" w:rsidTr="006A3E3A">
        <w:trPr>
          <w:trHeight w:val="300"/>
        </w:trPr>
        <w:tc>
          <w:tcPr>
            <w:tcW w:w="3681" w:type="dxa"/>
            <w:noWrap/>
            <w:vAlign w:val="center"/>
            <w:hideMark/>
          </w:tcPr>
          <w:p w14:paraId="60E3D7C8"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Ford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Blackball-Taylorville Rd</w:t>
            </w:r>
          </w:p>
        </w:tc>
        <w:tc>
          <w:tcPr>
            <w:tcW w:w="1134" w:type="dxa"/>
            <w:shd w:val="clear" w:color="000000" w:fill="FFC000"/>
            <w:noWrap/>
            <w:vAlign w:val="center"/>
            <w:hideMark/>
          </w:tcPr>
          <w:p w14:paraId="1FD9EDB9"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D</w:t>
            </w:r>
          </w:p>
        </w:tc>
        <w:tc>
          <w:tcPr>
            <w:tcW w:w="3402" w:type="dxa"/>
            <w:vAlign w:val="center"/>
          </w:tcPr>
          <w:p w14:paraId="0681926D"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Sawyers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Dixon Pk</w:t>
            </w:r>
          </w:p>
        </w:tc>
        <w:tc>
          <w:tcPr>
            <w:tcW w:w="1422" w:type="dxa"/>
            <w:shd w:val="clear" w:color="000000" w:fill="00B050"/>
            <w:vAlign w:val="center"/>
          </w:tcPr>
          <w:p w14:paraId="33DB0643"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18529B19" w14:textId="77777777" w:rsidTr="006A3E3A">
        <w:trPr>
          <w:trHeight w:val="300"/>
        </w:trPr>
        <w:tc>
          <w:tcPr>
            <w:tcW w:w="3681" w:type="dxa"/>
            <w:noWrap/>
            <w:vAlign w:val="center"/>
            <w:hideMark/>
          </w:tcPr>
          <w:p w14:paraId="3B0FD27D"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Grey </w:t>
            </w:r>
            <w:proofErr w:type="spell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 Dobson</w:t>
            </w:r>
          </w:p>
        </w:tc>
        <w:tc>
          <w:tcPr>
            <w:tcW w:w="1134" w:type="dxa"/>
            <w:shd w:val="clear" w:color="auto" w:fill="FFFF00"/>
            <w:noWrap/>
            <w:vAlign w:val="center"/>
            <w:hideMark/>
          </w:tcPr>
          <w:p w14:paraId="690AE072" w14:textId="256F3E27" w:rsidR="000A431A" w:rsidRPr="00B9359A" w:rsidRDefault="00C63C24" w:rsidP="00F42B83">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C</w:t>
            </w:r>
          </w:p>
        </w:tc>
        <w:tc>
          <w:tcPr>
            <w:tcW w:w="3402" w:type="dxa"/>
            <w:vAlign w:val="center"/>
          </w:tcPr>
          <w:p w14:paraId="615169DA"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Seven Mile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300m d/s Raleigh Ck</w:t>
            </w:r>
          </w:p>
        </w:tc>
        <w:tc>
          <w:tcPr>
            <w:tcW w:w="1422" w:type="dxa"/>
            <w:shd w:val="clear" w:color="000000" w:fill="00B050"/>
            <w:vAlign w:val="center"/>
          </w:tcPr>
          <w:p w14:paraId="0B56B461"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0D4D8871" w14:textId="77777777" w:rsidTr="006A3E3A">
        <w:trPr>
          <w:trHeight w:val="300"/>
        </w:trPr>
        <w:tc>
          <w:tcPr>
            <w:tcW w:w="3681" w:type="dxa"/>
            <w:noWrap/>
            <w:vAlign w:val="center"/>
            <w:hideMark/>
          </w:tcPr>
          <w:p w14:paraId="3414C7DA"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Grey </w:t>
            </w:r>
            <w:proofErr w:type="spell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 Waipuna</w:t>
            </w:r>
          </w:p>
        </w:tc>
        <w:tc>
          <w:tcPr>
            <w:tcW w:w="1134" w:type="dxa"/>
            <w:shd w:val="clear" w:color="000000" w:fill="00B050"/>
            <w:noWrap/>
            <w:vAlign w:val="center"/>
            <w:hideMark/>
          </w:tcPr>
          <w:p w14:paraId="1C43D1C3"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c>
          <w:tcPr>
            <w:tcW w:w="3402" w:type="dxa"/>
            <w:vAlign w:val="center"/>
          </w:tcPr>
          <w:p w14:paraId="70D2D7F7"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Seven Mile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w:t>
            </w:r>
            <w:proofErr w:type="spellStart"/>
            <w:r w:rsidRPr="00B9359A">
              <w:rPr>
                <w:rFonts w:ascii="Calibri" w:eastAsia="Times New Roman" w:hAnsi="Calibri" w:cs="Calibri"/>
                <w:color w:val="000000"/>
                <w:sz w:val="18"/>
                <w:szCs w:val="18"/>
                <w:lang w:val="en-US"/>
              </w:rPr>
              <w:t>Dunollie</w:t>
            </w:r>
            <w:proofErr w:type="spellEnd"/>
            <w:r w:rsidRPr="00B9359A">
              <w:rPr>
                <w:rFonts w:ascii="Calibri" w:eastAsia="Times New Roman" w:hAnsi="Calibri" w:cs="Calibri"/>
                <w:color w:val="000000"/>
                <w:sz w:val="18"/>
                <w:szCs w:val="18"/>
                <w:lang w:val="en-US"/>
              </w:rPr>
              <w:t xml:space="preserve"> 400m u/s Ox Pd</w:t>
            </w:r>
          </w:p>
        </w:tc>
        <w:tc>
          <w:tcPr>
            <w:tcW w:w="1422" w:type="dxa"/>
            <w:shd w:val="clear" w:color="000000" w:fill="00B050"/>
            <w:vAlign w:val="center"/>
          </w:tcPr>
          <w:p w14:paraId="63B40C6C"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74F84152" w14:textId="77777777" w:rsidTr="006A3E3A">
        <w:trPr>
          <w:trHeight w:val="300"/>
        </w:trPr>
        <w:tc>
          <w:tcPr>
            <w:tcW w:w="3681" w:type="dxa"/>
            <w:noWrap/>
            <w:vAlign w:val="center"/>
            <w:hideMark/>
          </w:tcPr>
          <w:p w14:paraId="72781E88"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Haast </w:t>
            </w:r>
            <w:proofErr w:type="spell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 Roaring Billy</w:t>
            </w:r>
          </w:p>
        </w:tc>
        <w:tc>
          <w:tcPr>
            <w:tcW w:w="1134" w:type="dxa"/>
            <w:shd w:val="clear" w:color="000000" w:fill="FFFF00"/>
            <w:noWrap/>
            <w:vAlign w:val="center"/>
            <w:hideMark/>
          </w:tcPr>
          <w:p w14:paraId="05382C30"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C</w:t>
            </w:r>
          </w:p>
        </w:tc>
        <w:tc>
          <w:tcPr>
            <w:tcW w:w="3402" w:type="dxa"/>
            <w:vAlign w:val="center"/>
          </w:tcPr>
          <w:p w14:paraId="5703ECC0"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Seven Mile Ck @ SH6 </w:t>
            </w:r>
            <w:proofErr w:type="spellStart"/>
            <w:r w:rsidRPr="00B9359A">
              <w:rPr>
                <w:rFonts w:ascii="Calibri" w:eastAsia="Times New Roman" w:hAnsi="Calibri" w:cs="Calibri"/>
                <w:color w:val="000000"/>
                <w:sz w:val="18"/>
                <w:szCs w:val="18"/>
                <w:lang w:val="en-US"/>
              </w:rPr>
              <w:t>Rapahoe</w:t>
            </w:r>
            <w:proofErr w:type="spellEnd"/>
          </w:p>
        </w:tc>
        <w:tc>
          <w:tcPr>
            <w:tcW w:w="1422" w:type="dxa"/>
            <w:shd w:val="clear" w:color="000000" w:fill="00B050"/>
            <w:vAlign w:val="center"/>
          </w:tcPr>
          <w:p w14:paraId="4C9E6E3F"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67359ABF" w14:textId="77777777" w:rsidTr="006A3E3A">
        <w:trPr>
          <w:trHeight w:val="300"/>
        </w:trPr>
        <w:tc>
          <w:tcPr>
            <w:tcW w:w="3681" w:type="dxa"/>
            <w:noWrap/>
            <w:vAlign w:val="center"/>
            <w:hideMark/>
          </w:tcPr>
          <w:p w14:paraId="72EEF034"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Harris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Mulvaney Rd</w:t>
            </w:r>
          </w:p>
        </w:tc>
        <w:tc>
          <w:tcPr>
            <w:tcW w:w="1134" w:type="dxa"/>
            <w:shd w:val="clear" w:color="000000" w:fill="00B050"/>
            <w:noWrap/>
            <w:vAlign w:val="center"/>
            <w:hideMark/>
          </w:tcPr>
          <w:p w14:paraId="53820030"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c>
          <w:tcPr>
            <w:tcW w:w="3402" w:type="dxa"/>
            <w:vAlign w:val="center"/>
          </w:tcPr>
          <w:p w14:paraId="3D4E10AC"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Unnamed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Adamson Rd </w:t>
            </w:r>
            <w:proofErr w:type="spellStart"/>
            <w:r w:rsidRPr="00B9359A">
              <w:rPr>
                <w:rFonts w:ascii="Calibri" w:eastAsia="Times New Roman" w:hAnsi="Calibri" w:cs="Calibri"/>
                <w:color w:val="000000"/>
                <w:sz w:val="18"/>
                <w:szCs w:val="18"/>
                <w:lang w:val="en-US"/>
              </w:rPr>
              <w:t>Whataroa</w:t>
            </w:r>
            <w:proofErr w:type="spellEnd"/>
          </w:p>
        </w:tc>
        <w:tc>
          <w:tcPr>
            <w:tcW w:w="1422" w:type="dxa"/>
            <w:shd w:val="clear" w:color="000000" w:fill="00B050"/>
            <w:vAlign w:val="center"/>
          </w:tcPr>
          <w:p w14:paraId="76E26B26"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1C5B7D37" w14:textId="77777777" w:rsidTr="006A3E3A">
        <w:trPr>
          <w:trHeight w:val="300"/>
        </w:trPr>
        <w:tc>
          <w:tcPr>
            <w:tcW w:w="3681" w:type="dxa"/>
            <w:noWrap/>
            <w:vAlign w:val="center"/>
            <w:hideMark/>
          </w:tcPr>
          <w:p w14:paraId="0E7E7AAA"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Hohonu </w:t>
            </w:r>
            <w:proofErr w:type="spellStart"/>
            <w:proofErr w:type="gram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w:t>
            </w:r>
            <w:proofErr w:type="gramEnd"/>
            <w:r w:rsidRPr="00B9359A">
              <w:rPr>
                <w:rFonts w:ascii="Calibri" w:eastAsia="Times New Roman" w:hAnsi="Calibri" w:cs="Calibri"/>
                <w:color w:val="000000"/>
                <w:sz w:val="18"/>
                <w:szCs w:val="18"/>
                <w:lang w:val="en-US"/>
              </w:rPr>
              <w:t xml:space="preserve"> Mitchells-Kumara Rd Br</w:t>
            </w:r>
          </w:p>
        </w:tc>
        <w:tc>
          <w:tcPr>
            <w:tcW w:w="1134" w:type="dxa"/>
            <w:shd w:val="clear" w:color="000000" w:fill="00B050"/>
            <w:noWrap/>
            <w:vAlign w:val="center"/>
            <w:hideMark/>
          </w:tcPr>
          <w:p w14:paraId="2534871A"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c>
          <w:tcPr>
            <w:tcW w:w="3402" w:type="dxa"/>
            <w:vAlign w:val="center"/>
          </w:tcPr>
          <w:p w14:paraId="6B2FC4E3"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Vickers </w:t>
            </w:r>
            <w:proofErr w:type="gramStart"/>
            <w:r w:rsidRPr="00B9359A">
              <w:rPr>
                <w:rFonts w:ascii="Calibri" w:eastAsia="Times New Roman" w:hAnsi="Calibri" w:cs="Calibri"/>
                <w:color w:val="000000"/>
                <w:sz w:val="18"/>
                <w:szCs w:val="18"/>
                <w:lang w:val="en-US"/>
              </w:rPr>
              <w:t>Ck @</w:t>
            </w:r>
            <w:proofErr w:type="gramEnd"/>
            <w:r w:rsidRPr="00B9359A">
              <w:rPr>
                <w:rFonts w:ascii="Calibri" w:eastAsia="Times New Roman" w:hAnsi="Calibri" w:cs="Calibri"/>
                <w:color w:val="000000"/>
                <w:sz w:val="18"/>
                <w:szCs w:val="18"/>
                <w:lang w:val="en-US"/>
              </w:rPr>
              <w:t xml:space="preserve"> </w:t>
            </w:r>
            <w:proofErr w:type="spellStart"/>
            <w:r w:rsidRPr="00B9359A">
              <w:rPr>
                <w:rFonts w:ascii="Calibri" w:eastAsia="Times New Roman" w:hAnsi="Calibri" w:cs="Calibri"/>
                <w:color w:val="000000"/>
                <w:sz w:val="18"/>
                <w:szCs w:val="18"/>
                <w:lang w:val="en-US"/>
              </w:rPr>
              <w:t>Whataroa</w:t>
            </w:r>
            <w:proofErr w:type="spellEnd"/>
            <w:r w:rsidRPr="00B9359A">
              <w:rPr>
                <w:rFonts w:ascii="Calibri" w:eastAsia="Times New Roman" w:hAnsi="Calibri" w:cs="Calibri"/>
                <w:color w:val="000000"/>
                <w:sz w:val="18"/>
                <w:szCs w:val="18"/>
                <w:lang w:val="en-US"/>
              </w:rPr>
              <w:t xml:space="preserve"> N Base</w:t>
            </w:r>
          </w:p>
        </w:tc>
        <w:tc>
          <w:tcPr>
            <w:tcW w:w="1422" w:type="dxa"/>
            <w:shd w:val="clear" w:color="000000" w:fill="00B050"/>
            <w:vAlign w:val="center"/>
          </w:tcPr>
          <w:p w14:paraId="22A12D81"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3A2CDC">
              <w:rPr>
                <w:rFonts w:ascii="Calibri" w:eastAsia="Times New Roman" w:hAnsi="Calibri" w:cs="Calibri"/>
                <w:color w:val="000000"/>
                <w:sz w:val="18"/>
                <w:szCs w:val="18"/>
                <w:lang w:val="en-US"/>
              </w:rPr>
              <w:t>A</w:t>
            </w:r>
          </w:p>
        </w:tc>
      </w:tr>
      <w:tr w:rsidR="000A431A" w:rsidRPr="006919B3" w14:paraId="1C7299A3" w14:textId="77777777" w:rsidTr="006A3E3A">
        <w:trPr>
          <w:trHeight w:val="300"/>
        </w:trPr>
        <w:tc>
          <w:tcPr>
            <w:tcW w:w="3681" w:type="dxa"/>
            <w:noWrap/>
            <w:vAlign w:val="center"/>
            <w:hideMark/>
          </w:tcPr>
          <w:p w14:paraId="7CDF682A" w14:textId="77777777" w:rsidR="000A431A" w:rsidRPr="00B9359A" w:rsidRDefault="000A431A" w:rsidP="00F42B83">
            <w:pPr>
              <w:spacing w:after="0" w:line="240" w:lineRule="auto"/>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 xml:space="preserve">Hohonu </w:t>
            </w:r>
            <w:proofErr w:type="spellStart"/>
            <w:r w:rsidRPr="00B9359A">
              <w:rPr>
                <w:rFonts w:ascii="Calibri" w:eastAsia="Times New Roman" w:hAnsi="Calibri" w:cs="Calibri"/>
                <w:color w:val="000000"/>
                <w:sz w:val="18"/>
                <w:szCs w:val="18"/>
                <w:lang w:val="en-US"/>
              </w:rPr>
              <w:t>Rv</w:t>
            </w:r>
            <w:proofErr w:type="spellEnd"/>
            <w:r w:rsidRPr="00B9359A">
              <w:rPr>
                <w:rFonts w:ascii="Calibri" w:eastAsia="Times New Roman" w:hAnsi="Calibri" w:cs="Calibri"/>
                <w:color w:val="000000"/>
                <w:sz w:val="18"/>
                <w:szCs w:val="18"/>
                <w:lang w:val="en-US"/>
              </w:rPr>
              <w:t xml:space="preserve"> @ Mouth</w:t>
            </w:r>
          </w:p>
        </w:tc>
        <w:tc>
          <w:tcPr>
            <w:tcW w:w="1134" w:type="dxa"/>
            <w:shd w:val="clear" w:color="000000" w:fill="00B050"/>
            <w:noWrap/>
            <w:vAlign w:val="center"/>
            <w:hideMark/>
          </w:tcPr>
          <w:p w14:paraId="21AC1483"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r w:rsidRPr="00B9359A">
              <w:rPr>
                <w:rFonts w:ascii="Calibri" w:eastAsia="Times New Roman" w:hAnsi="Calibri" w:cs="Calibri"/>
                <w:color w:val="000000"/>
                <w:sz w:val="18"/>
                <w:szCs w:val="18"/>
                <w:lang w:val="en-US"/>
              </w:rPr>
              <w:t>A</w:t>
            </w:r>
          </w:p>
        </w:tc>
        <w:tc>
          <w:tcPr>
            <w:tcW w:w="3402" w:type="dxa"/>
          </w:tcPr>
          <w:p w14:paraId="619BA5CD" w14:textId="77777777" w:rsidR="000A431A" w:rsidRPr="00B9359A" w:rsidRDefault="000A431A" w:rsidP="00F42B83">
            <w:pPr>
              <w:spacing w:after="0" w:line="240" w:lineRule="auto"/>
              <w:rPr>
                <w:rFonts w:ascii="Calibri" w:eastAsia="Times New Roman" w:hAnsi="Calibri" w:cs="Calibri"/>
                <w:color w:val="000000"/>
                <w:sz w:val="18"/>
                <w:szCs w:val="18"/>
                <w:lang w:val="en-US"/>
              </w:rPr>
            </w:pPr>
          </w:p>
        </w:tc>
        <w:tc>
          <w:tcPr>
            <w:tcW w:w="1422" w:type="dxa"/>
          </w:tcPr>
          <w:p w14:paraId="2B349CDD" w14:textId="77777777" w:rsidR="000A431A" w:rsidRPr="00B9359A" w:rsidRDefault="000A431A" w:rsidP="00F42B83">
            <w:pPr>
              <w:spacing w:after="0" w:line="240" w:lineRule="auto"/>
              <w:jc w:val="center"/>
              <w:rPr>
                <w:rFonts w:ascii="Calibri" w:eastAsia="Times New Roman" w:hAnsi="Calibri" w:cs="Calibri"/>
                <w:color w:val="000000"/>
                <w:sz w:val="18"/>
                <w:szCs w:val="18"/>
                <w:lang w:val="en-US"/>
              </w:rPr>
            </w:pPr>
          </w:p>
        </w:tc>
      </w:tr>
    </w:tbl>
    <w:p w14:paraId="6BCAD7A4" w14:textId="77777777" w:rsidR="000A431A" w:rsidRDefault="000A431A" w:rsidP="000A431A">
      <w:pPr>
        <w:rPr>
          <w:lang w:val="en-US"/>
        </w:rPr>
        <w:sectPr w:rsidR="000A431A" w:rsidSect="007560EC">
          <w:pgSz w:w="12240" w:h="15840"/>
          <w:pgMar w:top="1440" w:right="1080" w:bottom="1440" w:left="1080" w:header="720" w:footer="720" w:gutter="0"/>
          <w:cols w:space="720"/>
          <w:noEndnote/>
          <w:docGrid w:linePitch="286"/>
        </w:sectPr>
      </w:pPr>
    </w:p>
    <w:p w14:paraId="6E024508" w14:textId="77777777" w:rsidR="000A431A" w:rsidRPr="002D3263" w:rsidRDefault="000A431A" w:rsidP="000A431A">
      <w:pPr>
        <w:rPr>
          <w:lang w:val="en-US"/>
        </w:rPr>
      </w:pPr>
    </w:p>
    <w:p w14:paraId="62D2112A" w14:textId="77777777" w:rsidR="00AB5F7B" w:rsidRDefault="00AB5F7B" w:rsidP="003359E1">
      <w:pPr>
        <w:pStyle w:val="Jonny2"/>
        <w:numPr>
          <w:ilvl w:val="2"/>
          <w:numId w:val="2"/>
        </w:numPr>
        <w:spacing w:before="360" w:after="120"/>
        <w:ind w:left="567" w:hanging="505"/>
        <w:rPr>
          <w:rFonts w:asciiTheme="minorHAnsi" w:hAnsiTheme="minorHAnsi" w:cstheme="minorHAnsi"/>
          <w:sz w:val="22"/>
          <w:szCs w:val="22"/>
        </w:rPr>
      </w:pPr>
      <w:bookmarkStart w:id="33" w:name="_Toc214575004"/>
      <w:r>
        <w:rPr>
          <w:rFonts w:asciiTheme="minorHAnsi" w:hAnsiTheme="minorHAnsi" w:cstheme="minorHAnsi"/>
          <w:sz w:val="22"/>
          <w:szCs w:val="22"/>
        </w:rPr>
        <w:t>Turbidity</w:t>
      </w:r>
      <w:bookmarkEnd w:id="33"/>
    </w:p>
    <w:p w14:paraId="7F9CC263" w14:textId="7D2C03D6" w:rsidR="00215F92" w:rsidRDefault="0046383F" w:rsidP="0046383F">
      <w:pPr>
        <w:autoSpaceDE w:val="0"/>
        <w:autoSpaceDN w:val="0"/>
        <w:adjustRightInd w:val="0"/>
        <w:spacing w:before="120" w:after="240" w:line="320" w:lineRule="atLeast"/>
        <w:jc w:val="both"/>
        <w:rPr>
          <w:rFonts w:ascii="Calibri" w:hAnsi="Calibri" w:cs="Calibri"/>
          <w:lang w:val="en-US"/>
        </w:rPr>
      </w:pPr>
      <w:r w:rsidRPr="0046383F">
        <w:rPr>
          <w:rFonts w:ascii="Calibri" w:hAnsi="Calibri" w:cs="Calibri"/>
          <w:lang w:val="en-US"/>
        </w:rPr>
        <w:t>Turbidity is a measure of the cloudiness or haziness of a liquid, like water, caused by suspended particles such as silt, clay, algae, and organic matter. It quantifies how much light is scattered by these particles</w:t>
      </w:r>
      <w:r w:rsidR="00EB1FFC">
        <w:rPr>
          <w:rFonts w:ascii="Calibri" w:hAnsi="Calibri" w:cs="Calibri"/>
          <w:lang w:val="en-US"/>
        </w:rPr>
        <w:t>.</w:t>
      </w:r>
      <w:r w:rsidRPr="0046383F">
        <w:rPr>
          <w:rFonts w:ascii="Calibri" w:hAnsi="Calibri" w:cs="Calibri"/>
          <w:lang w:val="en-US"/>
        </w:rPr>
        <w:t xml:space="preserve"> Higher turbidity means more suspended particles, resulting in a cloudier liquid that scatters more light. Turbidity is not a direct count</w:t>
      </w:r>
      <w:r w:rsidR="002D3BD2">
        <w:rPr>
          <w:rFonts w:ascii="Calibri" w:hAnsi="Calibri" w:cs="Calibri"/>
          <w:lang w:val="en-US"/>
        </w:rPr>
        <w:t xml:space="preserve"> by weight</w:t>
      </w:r>
      <w:r w:rsidRPr="0046383F">
        <w:rPr>
          <w:rFonts w:ascii="Calibri" w:hAnsi="Calibri" w:cs="Calibri"/>
          <w:lang w:val="en-US"/>
        </w:rPr>
        <w:t xml:space="preserve"> of </w:t>
      </w:r>
      <w:r w:rsidR="002D3BD2" w:rsidRPr="0046383F">
        <w:rPr>
          <w:rFonts w:ascii="Calibri" w:hAnsi="Calibri" w:cs="Calibri"/>
          <w:lang w:val="en-US"/>
        </w:rPr>
        <w:t>particles</w:t>
      </w:r>
      <w:r w:rsidR="002D3BD2">
        <w:rPr>
          <w:rFonts w:ascii="Calibri" w:hAnsi="Calibri" w:cs="Calibri"/>
          <w:lang w:val="en-US"/>
        </w:rPr>
        <w:t xml:space="preserve"> (like total suspended solids)</w:t>
      </w:r>
      <w:r w:rsidR="002D3BD2" w:rsidRPr="0046383F">
        <w:rPr>
          <w:rFonts w:ascii="Calibri" w:hAnsi="Calibri" w:cs="Calibri"/>
          <w:lang w:val="en-US"/>
        </w:rPr>
        <w:t>,</w:t>
      </w:r>
      <w:r w:rsidRPr="0046383F">
        <w:rPr>
          <w:rFonts w:ascii="Calibri" w:hAnsi="Calibri" w:cs="Calibri"/>
          <w:lang w:val="en-US"/>
        </w:rPr>
        <w:t xml:space="preserve"> but an optical measurement of how much light is scattered by them.</w:t>
      </w:r>
      <w:r w:rsidR="00EB1FFC">
        <w:rPr>
          <w:rFonts w:ascii="Calibri" w:hAnsi="Calibri" w:cs="Calibri"/>
          <w:lang w:val="en-US"/>
        </w:rPr>
        <w:t xml:space="preserve"> </w:t>
      </w:r>
    </w:p>
    <w:p w14:paraId="6B4BBB86" w14:textId="1A4F6D5A" w:rsidR="00B453E9" w:rsidRDefault="00BD1A46" w:rsidP="0046383F">
      <w:pPr>
        <w:autoSpaceDE w:val="0"/>
        <w:autoSpaceDN w:val="0"/>
        <w:adjustRightInd w:val="0"/>
        <w:spacing w:before="120" w:after="240" w:line="320" w:lineRule="atLeast"/>
        <w:jc w:val="both"/>
        <w:rPr>
          <w:rFonts w:ascii="Calibri" w:hAnsi="Calibri" w:cs="Calibri"/>
          <w:lang w:val="en-US"/>
        </w:rPr>
      </w:pPr>
      <w:r>
        <w:rPr>
          <w:rFonts w:ascii="Calibri" w:hAnsi="Calibri" w:cs="Calibri"/>
          <w:lang w:val="en-US"/>
        </w:rPr>
        <w:t>There was no</w:t>
      </w:r>
      <w:r w:rsidR="00A24F80">
        <w:rPr>
          <w:rFonts w:ascii="Calibri" w:hAnsi="Calibri" w:cs="Calibri"/>
          <w:lang w:val="en-US"/>
        </w:rPr>
        <w:t xml:space="preserve"> </w:t>
      </w:r>
      <w:r w:rsidR="005B000A">
        <w:rPr>
          <w:rFonts w:ascii="Calibri" w:hAnsi="Calibri" w:cs="Calibri"/>
          <w:lang w:val="en-US"/>
        </w:rPr>
        <w:t xml:space="preserve">obvious </w:t>
      </w:r>
      <w:r w:rsidR="00C918CC">
        <w:rPr>
          <w:rFonts w:ascii="Calibri" w:hAnsi="Calibri" w:cs="Calibri"/>
          <w:lang w:val="en-US"/>
        </w:rPr>
        <w:t>relationship between</w:t>
      </w:r>
      <w:r w:rsidR="005B000A">
        <w:rPr>
          <w:rFonts w:ascii="Calibri" w:hAnsi="Calibri" w:cs="Calibri"/>
          <w:lang w:val="en-US"/>
        </w:rPr>
        <w:t xml:space="preserve"> the amount of </w:t>
      </w:r>
      <w:r w:rsidR="00244903">
        <w:rPr>
          <w:rFonts w:ascii="Calibri" w:hAnsi="Calibri" w:cs="Calibri"/>
          <w:lang w:val="en-US"/>
        </w:rPr>
        <w:t>anthropogenic</w:t>
      </w:r>
      <w:r w:rsidR="005B000A">
        <w:rPr>
          <w:rFonts w:ascii="Calibri" w:hAnsi="Calibri" w:cs="Calibri"/>
          <w:lang w:val="en-US"/>
        </w:rPr>
        <w:t xml:space="preserve"> landcover</w:t>
      </w:r>
      <w:r w:rsidR="00244903">
        <w:rPr>
          <w:rFonts w:ascii="Calibri" w:hAnsi="Calibri" w:cs="Calibri"/>
          <w:lang w:val="en-US"/>
        </w:rPr>
        <w:t xml:space="preserve"> in </w:t>
      </w:r>
      <w:proofErr w:type="gramStart"/>
      <w:r w:rsidR="00244903">
        <w:rPr>
          <w:rFonts w:ascii="Calibri" w:hAnsi="Calibri" w:cs="Calibri"/>
          <w:lang w:val="en-US"/>
        </w:rPr>
        <w:t>a catchment</w:t>
      </w:r>
      <w:proofErr w:type="gramEnd"/>
      <w:r w:rsidR="00244903">
        <w:rPr>
          <w:rFonts w:ascii="Calibri" w:hAnsi="Calibri" w:cs="Calibri"/>
          <w:lang w:val="en-US"/>
        </w:rPr>
        <w:t xml:space="preserve"> and median turbidity. </w:t>
      </w:r>
      <w:r w:rsidR="00B93619">
        <w:rPr>
          <w:rFonts w:ascii="Calibri" w:hAnsi="Calibri" w:cs="Calibri"/>
          <w:lang w:val="en-US"/>
        </w:rPr>
        <w:t>However, turbidity range</w:t>
      </w:r>
      <w:r w:rsidR="009971D7">
        <w:rPr>
          <w:rFonts w:ascii="Calibri" w:hAnsi="Calibri" w:cs="Calibri"/>
          <w:lang w:val="en-US"/>
        </w:rPr>
        <w:t>s were</w:t>
      </w:r>
      <w:r w:rsidR="00B93619">
        <w:rPr>
          <w:rFonts w:ascii="Calibri" w:hAnsi="Calibri" w:cs="Calibri"/>
          <w:lang w:val="en-US"/>
        </w:rPr>
        <w:t xml:space="preserve"> smaller in catchments with little or no anthropogenic landcover</w:t>
      </w:r>
      <w:r w:rsidR="009971D7">
        <w:rPr>
          <w:rFonts w:ascii="Calibri" w:hAnsi="Calibri" w:cs="Calibri"/>
          <w:lang w:val="en-US"/>
        </w:rPr>
        <w:t xml:space="preserve"> (</w:t>
      </w:r>
      <w:r w:rsidR="00272BDD" w:rsidRPr="00272BDD">
        <w:rPr>
          <w:rFonts w:ascii="Calibri" w:hAnsi="Calibri" w:cs="Calibri"/>
          <w:lang w:val="en-US"/>
        </w:rPr>
        <w:fldChar w:fldCharType="begin"/>
      </w:r>
      <w:r w:rsidR="00272BDD" w:rsidRPr="00272BDD">
        <w:rPr>
          <w:rFonts w:ascii="Calibri" w:hAnsi="Calibri" w:cs="Calibri"/>
          <w:lang w:val="en-US"/>
        </w:rPr>
        <w:instrText xml:space="preserve"> REF _Ref214392310 \h  \* MERGEFORMAT </w:instrText>
      </w:r>
      <w:r w:rsidR="00272BDD" w:rsidRPr="00272BDD">
        <w:rPr>
          <w:rFonts w:ascii="Calibri" w:hAnsi="Calibri" w:cs="Calibri"/>
          <w:lang w:val="en-US"/>
        </w:rPr>
      </w:r>
      <w:r w:rsidR="00272BDD" w:rsidRPr="00272BDD">
        <w:rPr>
          <w:rFonts w:ascii="Calibri" w:hAnsi="Calibri" w:cs="Calibri"/>
          <w:lang w:val="en-US"/>
        </w:rPr>
        <w:fldChar w:fldCharType="separate"/>
      </w:r>
      <w:r w:rsidR="00DF3F0E" w:rsidRPr="00DF3F0E">
        <w:rPr>
          <w:rFonts w:ascii="Calibri" w:hAnsi="Calibri" w:cs="Calibri"/>
          <w:lang w:val="en-US"/>
        </w:rPr>
        <w:t>Figure 4</w:t>
      </w:r>
      <w:r w:rsidR="00272BDD" w:rsidRPr="00272BDD">
        <w:rPr>
          <w:rFonts w:ascii="Calibri" w:hAnsi="Calibri" w:cs="Calibri"/>
          <w:lang w:val="en-US"/>
        </w:rPr>
        <w:fldChar w:fldCharType="end"/>
      </w:r>
      <w:r w:rsidR="009971D7" w:rsidRPr="00272BDD">
        <w:rPr>
          <w:rFonts w:ascii="Calibri" w:hAnsi="Calibri" w:cs="Calibri"/>
          <w:lang w:val="en-US"/>
        </w:rPr>
        <w:t>).</w:t>
      </w:r>
      <w:r w:rsidR="009971D7">
        <w:rPr>
          <w:rFonts w:ascii="Calibri" w:hAnsi="Calibri" w:cs="Calibri"/>
          <w:lang w:val="en-US"/>
        </w:rPr>
        <w:t xml:space="preserve"> </w:t>
      </w:r>
      <w:r w:rsidR="0072194D">
        <w:rPr>
          <w:rFonts w:ascii="Calibri" w:hAnsi="Calibri" w:cs="Calibri"/>
          <w:lang w:val="en-US"/>
        </w:rPr>
        <w:t>It should be noted that</w:t>
      </w:r>
      <w:r w:rsidR="00BF22F7">
        <w:rPr>
          <w:rFonts w:ascii="Calibri" w:hAnsi="Calibri" w:cs="Calibri"/>
          <w:lang w:val="en-US"/>
        </w:rPr>
        <w:t xml:space="preserve"> the typical duration of data collection was </w:t>
      </w:r>
      <w:r w:rsidR="00D66526">
        <w:rPr>
          <w:rFonts w:ascii="Calibri" w:hAnsi="Calibri" w:cs="Calibri"/>
          <w:lang w:val="en-US"/>
        </w:rPr>
        <w:t>2 weeks with 15-minute sampling frequencies</w:t>
      </w:r>
      <w:r w:rsidR="00DC225C">
        <w:rPr>
          <w:rFonts w:ascii="Calibri" w:hAnsi="Calibri" w:cs="Calibri"/>
          <w:lang w:val="en-US"/>
        </w:rPr>
        <w:t>. H</w:t>
      </w:r>
      <w:r w:rsidR="00D66526">
        <w:rPr>
          <w:rFonts w:ascii="Calibri" w:hAnsi="Calibri" w:cs="Calibri"/>
          <w:lang w:val="en-US"/>
        </w:rPr>
        <w:t>eavy rainfall</w:t>
      </w:r>
      <w:r w:rsidR="00C918CC">
        <w:rPr>
          <w:rFonts w:ascii="Calibri" w:hAnsi="Calibri" w:cs="Calibri"/>
          <w:lang w:val="en-US"/>
        </w:rPr>
        <w:t xml:space="preserve"> may or may not have occurred in that </w:t>
      </w:r>
      <w:proofErr w:type="gramStart"/>
      <w:r w:rsidR="00C918CC">
        <w:rPr>
          <w:rFonts w:ascii="Calibri" w:hAnsi="Calibri" w:cs="Calibri"/>
          <w:lang w:val="en-US"/>
        </w:rPr>
        <w:t>time period</w:t>
      </w:r>
      <w:proofErr w:type="gramEnd"/>
      <w:r w:rsidR="00C918CC">
        <w:rPr>
          <w:rFonts w:ascii="Calibri" w:hAnsi="Calibri" w:cs="Calibri"/>
          <w:lang w:val="en-US"/>
        </w:rPr>
        <w:t xml:space="preserve">. </w:t>
      </w:r>
    </w:p>
    <w:p w14:paraId="3BCBAF6E" w14:textId="77777777" w:rsidR="000258D6" w:rsidRDefault="00D4642B" w:rsidP="0046383F">
      <w:pPr>
        <w:autoSpaceDE w:val="0"/>
        <w:autoSpaceDN w:val="0"/>
        <w:adjustRightInd w:val="0"/>
        <w:spacing w:before="120" w:after="240" w:line="320" w:lineRule="atLeast"/>
        <w:jc w:val="both"/>
        <w:rPr>
          <w:rFonts w:ascii="Calibri" w:hAnsi="Calibri" w:cs="Calibri"/>
          <w:lang w:val="en-US"/>
        </w:rPr>
      </w:pPr>
      <w:r>
        <w:rPr>
          <w:rFonts w:ascii="Calibri" w:hAnsi="Calibri" w:cs="Calibri"/>
          <w:lang w:val="en-US"/>
        </w:rPr>
        <w:t>The t</w:t>
      </w:r>
      <w:r w:rsidR="005937B4">
        <w:rPr>
          <w:rFonts w:ascii="Calibri" w:hAnsi="Calibri" w:cs="Calibri"/>
          <w:lang w:val="en-US"/>
        </w:rPr>
        <w:t>hree</w:t>
      </w:r>
      <w:r w:rsidR="00EF56F6">
        <w:rPr>
          <w:rFonts w:ascii="Calibri" w:hAnsi="Calibri" w:cs="Calibri"/>
          <w:lang w:val="en-US"/>
        </w:rPr>
        <w:t xml:space="preserve"> </w:t>
      </w:r>
      <w:r w:rsidR="00B02521">
        <w:rPr>
          <w:rFonts w:ascii="Calibri" w:hAnsi="Calibri" w:cs="Calibri"/>
          <w:lang w:val="en-US"/>
        </w:rPr>
        <w:t>sites</w:t>
      </w:r>
      <w:r w:rsidR="009B6972">
        <w:rPr>
          <w:rFonts w:ascii="Calibri" w:hAnsi="Calibri" w:cs="Calibri"/>
          <w:lang w:val="en-US"/>
        </w:rPr>
        <w:t xml:space="preserve"> with the </w:t>
      </w:r>
      <w:r w:rsidR="00EF56F6">
        <w:rPr>
          <w:rFonts w:ascii="Calibri" w:hAnsi="Calibri" w:cs="Calibri"/>
          <w:lang w:val="en-US"/>
        </w:rPr>
        <w:t xml:space="preserve">poorest </w:t>
      </w:r>
      <w:r w:rsidR="009B6972">
        <w:rPr>
          <w:rFonts w:ascii="Calibri" w:hAnsi="Calibri" w:cs="Calibri"/>
          <w:lang w:val="en-US"/>
        </w:rPr>
        <w:t xml:space="preserve">turbidity </w:t>
      </w:r>
      <w:r w:rsidR="005937B4">
        <w:rPr>
          <w:rFonts w:ascii="Calibri" w:hAnsi="Calibri" w:cs="Calibri"/>
          <w:lang w:val="en-US"/>
        </w:rPr>
        <w:t>all</w:t>
      </w:r>
      <w:r w:rsidR="008B67A2">
        <w:rPr>
          <w:rFonts w:ascii="Calibri" w:hAnsi="Calibri" w:cs="Calibri"/>
          <w:lang w:val="en-US"/>
        </w:rPr>
        <w:t xml:space="preserve"> had</w:t>
      </w:r>
      <w:r w:rsidR="005937B4">
        <w:rPr>
          <w:rFonts w:ascii="Calibri" w:hAnsi="Calibri" w:cs="Calibri"/>
          <w:lang w:val="en-US"/>
        </w:rPr>
        <w:t xml:space="preserve"> unusual </w:t>
      </w:r>
      <w:r w:rsidR="005937B4" w:rsidRPr="0090676F">
        <w:rPr>
          <w:rFonts w:ascii="Calibri" w:hAnsi="Calibri" w:cs="Calibri"/>
          <w:lang w:val="en-US"/>
        </w:rPr>
        <w:t>circumstances</w:t>
      </w:r>
      <w:r w:rsidR="0090676F" w:rsidRPr="0090676F">
        <w:rPr>
          <w:rFonts w:ascii="Calibri" w:hAnsi="Calibri" w:cs="Calibri"/>
          <w:lang w:val="en-US"/>
        </w:rPr>
        <w:t xml:space="preserve"> (</w:t>
      </w:r>
      <w:r w:rsidR="0090676F" w:rsidRPr="0090676F">
        <w:rPr>
          <w:rFonts w:ascii="Calibri" w:hAnsi="Calibri" w:cs="Calibri"/>
          <w:lang w:val="en-US"/>
        </w:rPr>
        <w:fldChar w:fldCharType="begin"/>
      </w:r>
      <w:r w:rsidR="0090676F" w:rsidRPr="0090676F">
        <w:rPr>
          <w:rFonts w:ascii="Calibri" w:hAnsi="Calibri" w:cs="Calibri"/>
          <w:lang w:val="en-US"/>
        </w:rPr>
        <w:instrText xml:space="preserve"> REF _Ref214394916 \h  \* MERGEFORMAT </w:instrText>
      </w:r>
      <w:r w:rsidR="0090676F" w:rsidRPr="0090676F">
        <w:rPr>
          <w:rFonts w:ascii="Calibri" w:hAnsi="Calibri" w:cs="Calibri"/>
          <w:lang w:val="en-US"/>
        </w:rPr>
      </w:r>
      <w:r w:rsidR="0090676F" w:rsidRPr="0090676F">
        <w:rPr>
          <w:rFonts w:ascii="Calibri" w:hAnsi="Calibri" w:cs="Calibri"/>
          <w:lang w:val="en-US"/>
        </w:rPr>
        <w:fldChar w:fldCharType="separate"/>
      </w:r>
      <w:r w:rsidR="00DF3F0E" w:rsidRPr="00DF3F0E">
        <w:rPr>
          <w:rFonts w:eastAsia="Times New Roman" w:cstheme="minorHAnsi"/>
          <w:sz w:val="22"/>
          <w:szCs w:val="22"/>
          <w:lang w:val="en-US"/>
        </w:rPr>
        <w:t>Figure 5</w:t>
      </w:r>
      <w:r w:rsidR="0090676F" w:rsidRPr="0090676F">
        <w:rPr>
          <w:rFonts w:ascii="Calibri" w:hAnsi="Calibri" w:cs="Calibri"/>
          <w:lang w:val="en-US"/>
        </w:rPr>
        <w:fldChar w:fldCharType="end"/>
      </w:r>
      <w:r w:rsidR="0090676F" w:rsidRPr="0090676F">
        <w:rPr>
          <w:rFonts w:ascii="Calibri" w:hAnsi="Calibri" w:cs="Calibri"/>
          <w:lang w:val="en-US"/>
        </w:rPr>
        <w:t>)</w:t>
      </w:r>
      <w:r w:rsidR="005937B4" w:rsidRPr="0090676F">
        <w:rPr>
          <w:rFonts w:ascii="Calibri" w:hAnsi="Calibri" w:cs="Calibri"/>
          <w:lang w:val="en-US"/>
        </w:rPr>
        <w:t xml:space="preserve">. </w:t>
      </w:r>
      <w:r w:rsidR="00D411DD" w:rsidRPr="0090676F">
        <w:rPr>
          <w:rFonts w:ascii="Calibri" w:hAnsi="Calibri" w:cs="Calibri"/>
          <w:lang w:val="en-US"/>
        </w:rPr>
        <w:t>Ford</w:t>
      </w:r>
      <w:r w:rsidR="00D411DD">
        <w:rPr>
          <w:rFonts w:ascii="Calibri" w:hAnsi="Calibri" w:cs="Calibri"/>
          <w:lang w:val="en-US"/>
        </w:rPr>
        <w:t xml:space="preserve"> Creek receives acid mine drainage</w:t>
      </w:r>
      <w:r w:rsidR="00A47981">
        <w:rPr>
          <w:rFonts w:ascii="Calibri" w:hAnsi="Calibri" w:cs="Calibri"/>
          <w:lang w:val="en-US"/>
        </w:rPr>
        <w:t xml:space="preserve"> (AMD)</w:t>
      </w:r>
      <w:r w:rsidR="00D411DD">
        <w:rPr>
          <w:rFonts w:ascii="Calibri" w:hAnsi="Calibri" w:cs="Calibri"/>
          <w:lang w:val="en-US"/>
        </w:rPr>
        <w:t xml:space="preserve"> from the historic Blackball mine</w:t>
      </w:r>
      <w:r w:rsidR="00A47981">
        <w:rPr>
          <w:rFonts w:ascii="Calibri" w:hAnsi="Calibri" w:cs="Calibri"/>
          <w:lang w:val="en-US"/>
        </w:rPr>
        <w:t xml:space="preserve">. </w:t>
      </w:r>
      <w:r w:rsidR="009B09DA">
        <w:rPr>
          <w:rFonts w:ascii="Calibri" w:hAnsi="Calibri" w:cs="Calibri"/>
          <w:lang w:val="en-US"/>
        </w:rPr>
        <w:t xml:space="preserve">The mine provides a constant supply of dissolved </w:t>
      </w:r>
      <w:proofErr w:type="gramStart"/>
      <w:r w:rsidR="009B09DA">
        <w:rPr>
          <w:rFonts w:ascii="Calibri" w:hAnsi="Calibri" w:cs="Calibri"/>
          <w:lang w:val="en-US"/>
        </w:rPr>
        <w:t>iron</w:t>
      </w:r>
      <w:r w:rsidR="00403A9D">
        <w:rPr>
          <w:rFonts w:ascii="Calibri" w:hAnsi="Calibri" w:cs="Calibri"/>
          <w:lang w:val="en-US"/>
        </w:rPr>
        <w:t>,</w:t>
      </w:r>
      <w:proofErr w:type="gramEnd"/>
      <w:r w:rsidR="009B09DA">
        <w:rPr>
          <w:rFonts w:ascii="Calibri" w:hAnsi="Calibri" w:cs="Calibri"/>
          <w:lang w:val="en-US"/>
        </w:rPr>
        <w:t xml:space="preserve"> </w:t>
      </w:r>
      <w:r w:rsidR="00344135">
        <w:rPr>
          <w:rFonts w:ascii="Calibri" w:hAnsi="Calibri" w:cs="Calibri"/>
          <w:lang w:val="en-US"/>
        </w:rPr>
        <w:t xml:space="preserve">from underground </w:t>
      </w:r>
      <w:r w:rsidR="000258D6">
        <w:rPr>
          <w:rFonts w:ascii="Calibri" w:hAnsi="Calibri" w:cs="Calibri"/>
          <w:lang w:val="en-US"/>
        </w:rPr>
        <w:t xml:space="preserve">tunnels, </w:t>
      </w:r>
      <w:r w:rsidR="00344135">
        <w:rPr>
          <w:rFonts w:ascii="Calibri" w:hAnsi="Calibri" w:cs="Calibri"/>
          <w:lang w:val="en-US"/>
        </w:rPr>
        <w:t>that promptly precipitates into a fine sediment</w:t>
      </w:r>
      <w:r w:rsidR="00C3400A">
        <w:rPr>
          <w:rFonts w:ascii="Calibri" w:hAnsi="Calibri" w:cs="Calibri"/>
          <w:lang w:val="en-US"/>
        </w:rPr>
        <w:t xml:space="preserve"> (iron oxide). </w:t>
      </w:r>
    </w:p>
    <w:p w14:paraId="181E6971" w14:textId="77777777" w:rsidR="00FB3FA3" w:rsidRDefault="00C3400A" w:rsidP="0046383F">
      <w:pPr>
        <w:autoSpaceDE w:val="0"/>
        <w:autoSpaceDN w:val="0"/>
        <w:adjustRightInd w:val="0"/>
        <w:spacing w:before="120" w:after="240" w:line="320" w:lineRule="atLeast"/>
        <w:jc w:val="both"/>
        <w:rPr>
          <w:rFonts w:ascii="Calibri" w:hAnsi="Calibri" w:cs="Calibri"/>
          <w:lang w:val="en-US"/>
        </w:rPr>
      </w:pPr>
      <w:r>
        <w:rPr>
          <w:rFonts w:ascii="Calibri" w:hAnsi="Calibri" w:cs="Calibri"/>
          <w:lang w:val="en-US"/>
        </w:rPr>
        <w:t>The lower reaches of Blackwater Creek</w:t>
      </w:r>
      <w:r w:rsidR="00DE699A">
        <w:rPr>
          <w:rFonts w:ascii="Calibri" w:hAnsi="Calibri" w:cs="Calibri"/>
          <w:lang w:val="en-US"/>
        </w:rPr>
        <w:t xml:space="preserve"> are fed by a large drainage network </w:t>
      </w:r>
      <w:r w:rsidR="000258D6">
        <w:rPr>
          <w:rFonts w:ascii="Calibri" w:hAnsi="Calibri" w:cs="Calibri"/>
          <w:lang w:val="en-US"/>
        </w:rPr>
        <w:t>built</w:t>
      </w:r>
      <w:r w:rsidR="00DE699A">
        <w:rPr>
          <w:rFonts w:ascii="Calibri" w:hAnsi="Calibri" w:cs="Calibri"/>
          <w:lang w:val="en-US"/>
        </w:rPr>
        <w:t xml:space="preserve"> to drain </w:t>
      </w:r>
      <w:r w:rsidR="00D6462B">
        <w:rPr>
          <w:rFonts w:ascii="Calibri" w:hAnsi="Calibri" w:cs="Calibri"/>
          <w:lang w:val="en-US"/>
        </w:rPr>
        <w:t>what was</w:t>
      </w:r>
      <w:r w:rsidR="000258D6">
        <w:rPr>
          <w:rFonts w:ascii="Calibri" w:hAnsi="Calibri" w:cs="Calibri"/>
          <w:lang w:val="en-US"/>
        </w:rPr>
        <w:t xml:space="preserve"> once</w:t>
      </w:r>
      <w:r w:rsidR="00D6462B">
        <w:rPr>
          <w:rFonts w:ascii="Calibri" w:hAnsi="Calibri" w:cs="Calibri"/>
          <w:lang w:val="en-US"/>
        </w:rPr>
        <w:t xml:space="preserve"> a swamp and is now </w:t>
      </w:r>
      <w:r w:rsidR="002A3DA2">
        <w:rPr>
          <w:rFonts w:ascii="Calibri" w:hAnsi="Calibri" w:cs="Calibri"/>
          <w:lang w:val="en-US"/>
        </w:rPr>
        <w:t xml:space="preserve">grazing. </w:t>
      </w:r>
    </w:p>
    <w:p w14:paraId="32273616" w14:textId="55A122BA" w:rsidR="005236D1" w:rsidRDefault="00746C82" w:rsidP="0046383F">
      <w:pPr>
        <w:autoSpaceDE w:val="0"/>
        <w:autoSpaceDN w:val="0"/>
        <w:adjustRightInd w:val="0"/>
        <w:spacing w:before="120" w:after="240" w:line="320" w:lineRule="atLeast"/>
        <w:jc w:val="both"/>
        <w:rPr>
          <w:rFonts w:ascii="Calibri" w:hAnsi="Calibri" w:cs="Calibri"/>
          <w:lang w:val="en-US"/>
        </w:rPr>
        <w:sectPr w:rsidR="005236D1" w:rsidSect="007560EC">
          <w:pgSz w:w="12240" w:h="15840"/>
          <w:pgMar w:top="1440" w:right="1080" w:bottom="1440" w:left="1080" w:header="720" w:footer="720" w:gutter="0"/>
          <w:cols w:space="720"/>
          <w:noEndnote/>
          <w:docGrid w:linePitch="286"/>
        </w:sectPr>
      </w:pPr>
      <w:r>
        <w:rPr>
          <w:rFonts w:ascii="Calibri" w:hAnsi="Calibri" w:cs="Calibri"/>
          <w:lang w:val="en-US"/>
        </w:rPr>
        <w:t xml:space="preserve">The </w:t>
      </w:r>
      <w:proofErr w:type="spellStart"/>
      <w:r>
        <w:rPr>
          <w:rFonts w:ascii="Calibri" w:hAnsi="Calibri" w:cs="Calibri"/>
          <w:lang w:val="en-US"/>
        </w:rPr>
        <w:t>Orowaiti</w:t>
      </w:r>
      <w:proofErr w:type="spellEnd"/>
      <w:r>
        <w:rPr>
          <w:rFonts w:ascii="Calibri" w:hAnsi="Calibri" w:cs="Calibri"/>
          <w:lang w:val="en-US"/>
        </w:rPr>
        <w:t xml:space="preserve"> River</w:t>
      </w:r>
      <w:r w:rsidR="0026398B">
        <w:rPr>
          <w:rFonts w:ascii="Calibri" w:hAnsi="Calibri" w:cs="Calibri"/>
          <w:lang w:val="en-US"/>
        </w:rPr>
        <w:t xml:space="preserve">, particularly the upper reaches, traditionally has had low turbidity but a </w:t>
      </w:r>
      <w:r w:rsidR="00475C93">
        <w:rPr>
          <w:rFonts w:ascii="Calibri" w:hAnsi="Calibri" w:cs="Calibri"/>
          <w:lang w:val="en-US"/>
        </w:rPr>
        <w:t xml:space="preserve">very </w:t>
      </w:r>
      <w:r w:rsidR="0026398B">
        <w:rPr>
          <w:rFonts w:ascii="Calibri" w:hAnsi="Calibri" w:cs="Calibri"/>
          <w:lang w:val="en-US"/>
        </w:rPr>
        <w:t>large slip</w:t>
      </w:r>
      <w:r w:rsidR="00DD7A0D">
        <w:rPr>
          <w:rFonts w:ascii="Calibri" w:hAnsi="Calibri" w:cs="Calibri"/>
          <w:lang w:val="en-US"/>
        </w:rPr>
        <w:t xml:space="preserve"> in the headwaters</w:t>
      </w:r>
      <w:r w:rsidR="00026522">
        <w:rPr>
          <w:rFonts w:ascii="Calibri" w:hAnsi="Calibri" w:cs="Calibri"/>
          <w:lang w:val="en-US"/>
        </w:rPr>
        <w:t xml:space="preserve"> </w:t>
      </w:r>
      <w:r w:rsidR="00392F4A">
        <w:rPr>
          <w:rFonts w:ascii="Calibri" w:hAnsi="Calibri" w:cs="Calibri"/>
          <w:lang w:val="en-US"/>
        </w:rPr>
        <w:t>in</w:t>
      </w:r>
      <w:r w:rsidR="00026522">
        <w:rPr>
          <w:rFonts w:ascii="Calibri" w:hAnsi="Calibri" w:cs="Calibri"/>
          <w:lang w:val="en-US"/>
        </w:rPr>
        <w:t xml:space="preserve"> </w:t>
      </w:r>
      <w:r w:rsidR="00F029A6">
        <w:rPr>
          <w:rFonts w:ascii="Calibri" w:hAnsi="Calibri" w:cs="Calibri"/>
          <w:lang w:val="en-US"/>
        </w:rPr>
        <w:t>2021</w:t>
      </w:r>
      <w:r w:rsidR="00DD7A0D">
        <w:rPr>
          <w:rFonts w:ascii="Calibri" w:hAnsi="Calibri" w:cs="Calibri"/>
          <w:lang w:val="en-US"/>
        </w:rPr>
        <w:t xml:space="preserve"> </w:t>
      </w:r>
      <w:r w:rsidR="000C3DCB">
        <w:rPr>
          <w:rFonts w:ascii="Calibri" w:hAnsi="Calibri" w:cs="Calibri"/>
          <w:lang w:val="en-US"/>
        </w:rPr>
        <w:t xml:space="preserve">led to </w:t>
      </w:r>
      <w:r w:rsidR="003069CA">
        <w:rPr>
          <w:rFonts w:ascii="Calibri" w:hAnsi="Calibri" w:cs="Calibri"/>
          <w:lang w:val="en-US"/>
        </w:rPr>
        <w:t xml:space="preserve">a large </w:t>
      </w:r>
      <w:r w:rsidR="002D6CE8">
        <w:rPr>
          <w:rFonts w:ascii="Calibri" w:hAnsi="Calibri" w:cs="Calibri"/>
          <w:lang w:val="en-US"/>
        </w:rPr>
        <w:t xml:space="preserve">turbidity </w:t>
      </w:r>
      <w:r w:rsidR="003069CA">
        <w:rPr>
          <w:rFonts w:ascii="Calibri" w:hAnsi="Calibri" w:cs="Calibri"/>
          <w:lang w:val="en-US"/>
        </w:rPr>
        <w:t xml:space="preserve">increase </w:t>
      </w:r>
      <w:r w:rsidR="001F4F50">
        <w:rPr>
          <w:rFonts w:ascii="Calibri" w:hAnsi="Calibri" w:cs="Calibri"/>
          <w:lang w:val="en-US"/>
        </w:rPr>
        <w:t>from 2020 to 2021 (</w:t>
      </w:r>
      <w:r w:rsidR="008F2108">
        <w:rPr>
          <w:rFonts w:ascii="Calibri" w:hAnsi="Calibri" w:cs="Calibri"/>
          <w:lang w:val="en-US"/>
        </w:rPr>
        <w:t xml:space="preserve">annual </w:t>
      </w:r>
      <w:r w:rsidR="001F4F50">
        <w:rPr>
          <w:rFonts w:ascii="Calibri" w:hAnsi="Calibri" w:cs="Calibri"/>
          <w:lang w:val="en-US"/>
        </w:rPr>
        <w:t>mean</w:t>
      </w:r>
      <w:r w:rsidR="008F2108">
        <w:rPr>
          <w:rFonts w:ascii="Calibri" w:hAnsi="Calibri" w:cs="Calibri"/>
          <w:lang w:val="en-US"/>
        </w:rPr>
        <w:t>s</w:t>
      </w:r>
      <w:r w:rsidR="001F4F50">
        <w:rPr>
          <w:rFonts w:ascii="Calibri" w:hAnsi="Calibri" w:cs="Calibri"/>
          <w:lang w:val="en-US"/>
        </w:rPr>
        <w:t xml:space="preserve"> of </w:t>
      </w:r>
      <w:r w:rsidR="008F2108">
        <w:rPr>
          <w:rFonts w:ascii="Calibri" w:hAnsi="Calibri" w:cs="Calibri"/>
          <w:lang w:val="en-US"/>
        </w:rPr>
        <w:t xml:space="preserve">0.7 FNU to 69 FNU, respectively). </w:t>
      </w:r>
      <w:r w:rsidR="00981347">
        <w:rPr>
          <w:rFonts w:ascii="Calibri" w:hAnsi="Calibri" w:cs="Calibri"/>
          <w:lang w:val="en-US"/>
        </w:rPr>
        <w:t xml:space="preserve">This </w:t>
      </w:r>
      <w:r w:rsidR="00AD782B">
        <w:rPr>
          <w:rFonts w:ascii="Calibri" w:hAnsi="Calibri" w:cs="Calibri"/>
          <w:lang w:val="en-US"/>
        </w:rPr>
        <w:t xml:space="preserve">began </w:t>
      </w:r>
      <w:r w:rsidR="00981347">
        <w:rPr>
          <w:rFonts w:ascii="Calibri" w:hAnsi="Calibri" w:cs="Calibri"/>
          <w:lang w:val="en-US"/>
        </w:rPr>
        <w:t>to recover</w:t>
      </w:r>
      <w:r w:rsidR="0034621B">
        <w:rPr>
          <w:rFonts w:ascii="Calibri" w:hAnsi="Calibri" w:cs="Calibri"/>
          <w:lang w:val="en-US"/>
        </w:rPr>
        <w:t xml:space="preserve"> </w:t>
      </w:r>
      <w:r w:rsidR="00FD76C8">
        <w:rPr>
          <w:rFonts w:ascii="Calibri" w:hAnsi="Calibri" w:cs="Calibri"/>
          <w:lang w:val="en-US"/>
        </w:rPr>
        <w:t xml:space="preserve">in 2025, </w:t>
      </w:r>
      <w:r w:rsidR="0034621B">
        <w:rPr>
          <w:rFonts w:ascii="Calibri" w:hAnsi="Calibri" w:cs="Calibri"/>
          <w:lang w:val="en-US"/>
        </w:rPr>
        <w:t xml:space="preserve">with </w:t>
      </w:r>
      <w:r w:rsidR="004E02EE">
        <w:rPr>
          <w:rFonts w:ascii="Calibri" w:hAnsi="Calibri" w:cs="Calibri"/>
          <w:lang w:val="en-US"/>
        </w:rPr>
        <w:t xml:space="preserve">a mean of </w:t>
      </w:r>
      <w:r w:rsidR="00B64A90">
        <w:rPr>
          <w:rFonts w:ascii="Calibri" w:hAnsi="Calibri" w:cs="Calibri"/>
          <w:lang w:val="en-US"/>
        </w:rPr>
        <w:t xml:space="preserve">14 NTU. </w:t>
      </w:r>
    </w:p>
    <w:p w14:paraId="515A31B3" w14:textId="79858F20" w:rsidR="00727862" w:rsidRDefault="00727862" w:rsidP="003655C8">
      <w:pPr>
        <w:pStyle w:val="Caption"/>
        <w:ind w:left="-993"/>
      </w:pPr>
    </w:p>
    <w:p w14:paraId="49832561" w14:textId="473DCD7C" w:rsidR="00C56FC2" w:rsidRDefault="00C56FC2" w:rsidP="0032275C">
      <w:pPr>
        <w:ind w:left="-426"/>
      </w:pPr>
      <w:r>
        <w:rPr>
          <w:rFonts w:ascii="Calibri" w:hAnsi="Calibri" w:cs="Calibri"/>
          <w:noProof/>
          <w:lang w:val="en"/>
        </w:rPr>
        <w:drawing>
          <wp:inline distT="0" distB="0" distL="0" distR="0" wp14:anchorId="2900E052" wp14:editId="508B91C4">
            <wp:extent cx="6917055" cy="2976004"/>
            <wp:effectExtent l="0" t="0" r="0" b="0"/>
            <wp:docPr id="1891035954" name="Picture 3"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035954" name="Picture 3" descr="A graph with numbers and text&#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929664" cy="2981429"/>
                    </a:xfrm>
                    <a:prstGeom prst="rect">
                      <a:avLst/>
                    </a:prstGeom>
                  </pic:spPr>
                </pic:pic>
              </a:graphicData>
            </a:graphic>
          </wp:inline>
        </w:drawing>
      </w:r>
    </w:p>
    <w:p w14:paraId="781D1564" w14:textId="78C8762A" w:rsidR="0032275C" w:rsidRPr="00C56FC2" w:rsidRDefault="0032275C" w:rsidP="0032275C">
      <w:pPr>
        <w:ind w:left="-426"/>
      </w:pPr>
      <w:r>
        <w:rPr>
          <w:noProof/>
        </w:rPr>
        <w:drawing>
          <wp:inline distT="0" distB="0" distL="0" distR="0" wp14:anchorId="3D6A14A1" wp14:editId="7BBF1E37">
            <wp:extent cx="6917682" cy="2976274"/>
            <wp:effectExtent l="0" t="0" r="0" b="0"/>
            <wp:docPr id="7373528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52838" name="Picture 73735283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930145" cy="2981636"/>
                    </a:xfrm>
                    <a:prstGeom prst="rect">
                      <a:avLst/>
                    </a:prstGeom>
                  </pic:spPr>
                </pic:pic>
              </a:graphicData>
            </a:graphic>
          </wp:inline>
        </w:drawing>
      </w:r>
    </w:p>
    <w:p w14:paraId="6E00BA51" w14:textId="57BBF897" w:rsidR="00727862" w:rsidRDefault="00727862" w:rsidP="003655C8">
      <w:pPr>
        <w:ind w:left="-993"/>
      </w:pPr>
    </w:p>
    <w:p w14:paraId="0404ABA9" w14:textId="1E888D12" w:rsidR="001C3B79" w:rsidRPr="00A355DF" w:rsidRDefault="001C3B79" w:rsidP="001C3B79">
      <w:pPr>
        <w:pStyle w:val="Caption"/>
        <w:ind w:left="709" w:hanging="709"/>
        <w:rPr>
          <w:rFonts w:eastAsia="Times New Roman" w:cstheme="minorHAnsi"/>
          <w:b w:val="0"/>
          <w:bCs w:val="0"/>
          <w:i/>
          <w:color w:val="auto"/>
          <w:sz w:val="22"/>
          <w:szCs w:val="22"/>
          <w:lang w:val="en-US"/>
        </w:rPr>
      </w:pPr>
      <w:bookmarkStart w:id="34" w:name="_Ref214392310"/>
      <w:r w:rsidRPr="00A355DF">
        <w:rPr>
          <w:rFonts w:eastAsia="Times New Roman" w:cstheme="minorHAnsi"/>
          <w:b w:val="0"/>
          <w:bCs w:val="0"/>
          <w:i/>
          <w:color w:val="auto"/>
          <w:sz w:val="22"/>
          <w:szCs w:val="22"/>
          <w:lang w:val="en-US"/>
        </w:rPr>
        <w:t xml:space="preserve">Figure </w:t>
      </w:r>
      <w:r w:rsidR="001A2293" w:rsidRPr="00A355DF">
        <w:rPr>
          <w:rFonts w:eastAsia="Times New Roman" w:cstheme="minorHAnsi"/>
          <w:b w:val="0"/>
          <w:bCs w:val="0"/>
          <w:i/>
          <w:color w:val="auto"/>
          <w:sz w:val="22"/>
          <w:szCs w:val="22"/>
          <w:lang w:val="en-US"/>
        </w:rPr>
        <w:fldChar w:fldCharType="begin"/>
      </w:r>
      <w:r w:rsidR="001A2293" w:rsidRPr="00A355DF">
        <w:rPr>
          <w:rFonts w:eastAsia="Times New Roman" w:cstheme="minorHAnsi"/>
          <w:b w:val="0"/>
          <w:bCs w:val="0"/>
          <w:i/>
          <w:color w:val="auto"/>
          <w:sz w:val="22"/>
          <w:szCs w:val="22"/>
          <w:lang w:val="en-US"/>
        </w:rPr>
        <w:instrText xml:space="preserve"> SEQ Figure \* ARABIC </w:instrText>
      </w:r>
      <w:r w:rsidR="001A2293" w:rsidRPr="00A355DF">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4</w:t>
      </w:r>
      <w:r w:rsidR="001A2293" w:rsidRPr="00A355DF">
        <w:rPr>
          <w:rFonts w:eastAsia="Times New Roman" w:cstheme="minorHAnsi"/>
          <w:b w:val="0"/>
          <w:bCs w:val="0"/>
          <w:i/>
          <w:color w:val="auto"/>
          <w:sz w:val="22"/>
          <w:szCs w:val="22"/>
          <w:lang w:val="en-US"/>
        </w:rPr>
        <w:fldChar w:fldCharType="end"/>
      </w:r>
      <w:bookmarkEnd w:id="34"/>
      <w:r w:rsidRPr="00A355DF">
        <w:rPr>
          <w:rFonts w:eastAsia="Times New Roman" w:cstheme="minorHAnsi"/>
          <w:b w:val="0"/>
          <w:bCs w:val="0"/>
          <w:i/>
          <w:color w:val="auto"/>
          <w:sz w:val="22"/>
          <w:szCs w:val="22"/>
          <w:lang w:val="en-US"/>
        </w:rPr>
        <w:t xml:space="preserve">. </w:t>
      </w:r>
      <w:r w:rsidR="009952F2" w:rsidRPr="00A355DF">
        <w:rPr>
          <w:rFonts w:eastAsia="Times New Roman" w:cstheme="minorHAnsi"/>
          <w:b w:val="0"/>
          <w:bCs w:val="0"/>
          <w:i/>
          <w:color w:val="auto"/>
          <w:sz w:val="22"/>
          <w:szCs w:val="22"/>
          <w:lang w:val="en-US"/>
        </w:rPr>
        <w:t>T</w:t>
      </w:r>
      <w:r w:rsidRPr="00A355DF">
        <w:rPr>
          <w:rFonts w:eastAsia="Times New Roman" w:cstheme="minorHAnsi"/>
          <w:b w:val="0"/>
          <w:bCs w:val="0"/>
          <w:i/>
          <w:color w:val="auto"/>
          <w:sz w:val="22"/>
          <w:szCs w:val="22"/>
          <w:lang w:val="en-US"/>
        </w:rPr>
        <w:t xml:space="preserve">urbidity data for sites where there is continuous data available (minimums and maximums excluded). </w:t>
      </w:r>
      <w:r w:rsidR="000D043A" w:rsidRPr="00C95A1C">
        <w:rPr>
          <w:rFonts w:eastAsia="Times New Roman" w:cstheme="minorHAnsi"/>
          <w:b w:val="0"/>
          <w:bCs w:val="0"/>
          <w:i/>
          <w:color w:val="auto"/>
          <w:sz w:val="22"/>
          <w:szCs w:val="22"/>
          <w:lang w:val="en-US"/>
        </w:rPr>
        <w:t xml:space="preserve">Sites grouped according to proportion of anthropogenic land cover, with </w:t>
      </w:r>
      <w:r w:rsidR="000D043A">
        <w:rPr>
          <w:rFonts w:eastAsia="Times New Roman" w:cstheme="minorHAnsi"/>
          <w:b w:val="0"/>
          <w:bCs w:val="0"/>
          <w:i/>
          <w:color w:val="auto"/>
          <w:sz w:val="22"/>
          <w:szCs w:val="22"/>
          <w:lang w:val="en-US"/>
        </w:rPr>
        <w:t xml:space="preserve">the </w:t>
      </w:r>
      <w:r w:rsidR="000D043A" w:rsidRPr="00C95A1C">
        <w:rPr>
          <w:rFonts w:eastAsia="Times New Roman" w:cstheme="minorHAnsi"/>
          <w:b w:val="0"/>
          <w:bCs w:val="0"/>
          <w:i/>
          <w:color w:val="auto"/>
          <w:sz w:val="22"/>
          <w:szCs w:val="22"/>
          <w:lang w:val="en-US"/>
        </w:rPr>
        <w:t xml:space="preserve">proportion </w:t>
      </w:r>
      <w:r w:rsidR="000D043A">
        <w:rPr>
          <w:rFonts w:eastAsia="Times New Roman" w:cstheme="minorHAnsi"/>
          <w:b w:val="0"/>
          <w:bCs w:val="0"/>
          <w:i/>
          <w:color w:val="auto"/>
          <w:sz w:val="22"/>
          <w:szCs w:val="22"/>
          <w:lang w:val="en-US"/>
        </w:rPr>
        <w:t>increasing</w:t>
      </w:r>
      <w:r w:rsidR="000D043A" w:rsidRPr="00C95A1C">
        <w:rPr>
          <w:rFonts w:eastAsia="Times New Roman" w:cstheme="minorHAnsi"/>
          <w:b w:val="0"/>
          <w:bCs w:val="0"/>
          <w:i/>
          <w:color w:val="auto"/>
          <w:sz w:val="22"/>
          <w:szCs w:val="22"/>
          <w:lang w:val="en-US"/>
        </w:rPr>
        <w:t xml:space="preserve"> from left to right.</w:t>
      </w:r>
      <w:r w:rsidR="000D043A">
        <w:rPr>
          <w:rFonts w:eastAsia="Times New Roman" w:cstheme="minorHAnsi"/>
          <w:b w:val="0"/>
          <w:bCs w:val="0"/>
          <w:i/>
          <w:color w:val="auto"/>
          <w:sz w:val="22"/>
          <w:szCs w:val="22"/>
          <w:lang w:val="en-US"/>
        </w:rPr>
        <w:t xml:space="preserve"> </w:t>
      </w:r>
      <w:r w:rsidR="005A6757" w:rsidRPr="00A355DF">
        <w:rPr>
          <w:rFonts w:eastAsia="Times New Roman" w:cstheme="minorHAnsi"/>
          <w:b w:val="0"/>
          <w:bCs w:val="0"/>
          <w:i/>
          <w:color w:val="auto"/>
          <w:sz w:val="22"/>
          <w:szCs w:val="22"/>
          <w:lang w:val="en-US"/>
        </w:rPr>
        <w:t xml:space="preserve">The Y-axis limit </w:t>
      </w:r>
      <w:r w:rsidR="00552839" w:rsidRPr="00A355DF">
        <w:rPr>
          <w:rFonts w:eastAsia="Times New Roman" w:cstheme="minorHAnsi"/>
          <w:b w:val="0"/>
          <w:bCs w:val="0"/>
          <w:i/>
          <w:color w:val="auto"/>
          <w:sz w:val="22"/>
          <w:szCs w:val="22"/>
          <w:lang w:val="en-US"/>
        </w:rPr>
        <w:t xml:space="preserve">has been </w:t>
      </w:r>
      <w:r w:rsidR="00547B4A">
        <w:rPr>
          <w:rFonts w:eastAsia="Times New Roman" w:cstheme="minorHAnsi"/>
          <w:b w:val="0"/>
          <w:bCs w:val="0"/>
          <w:i/>
          <w:color w:val="auto"/>
          <w:sz w:val="22"/>
          <w:szCs w:val="22"/>
          <w:lang w:val="en-US"/>
        </w:rPr>
        <w:t>capped</w:t>
      </w:r>
      <w:r w:rsidR="00552839" w:rsidRPr="00A355DF">
        <w:rPr>
          <w:rFonts w:eastAsia="Times New Roman" w:cstheme="minorHAnsi"/>
          <w:b w:val="0"/>
          <w:bCs w:val="0"/>
          <w:i/>
          <w:color w:val="auto"/>
          <w:sz w:val="22"/>
          <w:szCs w:val="22"/>
          <w:lang w:val="en-US"/>
        </w:rPr>
        <w:t xml:space="preserve"> to </w:t>
      </w:r>
      <w:r w:rsidR="005A6757" w:rsidRPr="00A355DF">
        <w:rPr>
          <w:rFonts w:eastAsia="Times New Roman" w:cstheme="minorHAnsi"/>
          <w:b w:val="0"/>
          <w:bCs w:val="0"/>
          <w:i/>
          <w:color w:val="auto"/>
          <w:sz w:val="22"/>
          <w:szCs w:val="22"/>
          <w:lang w:val="en-US"/>
        </w:rPr>
        <w:t>30</w:t>
      </w:r>
      <w:r w:rsidR="00552839" w:rsidRPr="00A355DF">
        <w:rPr>
          <w:rFonts w:eastAsia="Times New Roman" w:cstheme="minorHAnsi"/>
          <w:b w:val="0"/>
          <w:bCs w:val="0"/>
          <w:i/>
          <w:color w:val="auto"/>
          <w:sz w:val="22"/>
          <w:szCs w:val="22"/>
          <w:lang w:val="en-US"/>
        </w:rPr>
        <w:t xml:space="preserve"> </w:t>
      </w:r>
      <w:r w:rsidR="005A6757" w:rsidRPr="00A355DF">
        <w:rPr>
          <w:rFonts w:eastAsia="Times New Roman" w:cstheme="minorHAnsi"/>
          <w:b w:val="0"/>
          <w:bCs w:val="0"/>
          <w:i/>
          <w:color w:val="auto"/>
          <w:sz w:val="22"/>
          <w:szCs w:val="22"/>
          <w:lang w:val="en-US"/>
        </w:rPr>
        <w:t>FNU</w:t>
      </w:r>
      <w:r w:rsidR="00552839" w:rsidRPr="00A355DF">
        <w:rPr>
          <w:rFonts w:eastAsia="Times New Roman" w:cstheme="minorHAnsi"/>
          <w:b w:val="0"/>
          <w:bCs w:val="0"/>
          <w:i/>
          <w:color w:val="auto"/>
          <w:sz w:val="22"/>
          <w:szCs w:val="22"/>
          <w:lang w:val="en-US"/>
        </w:rPr>
        <w:t xml:space="preserve"> </w:t>
      </w:r>
      <w:proofErr w:type="gramStart"/>
      <w:r w:rsidR="00552839" w:rsidRPr="00A355DF">
        <w:rPr>
          <w:rFonts w:eastAsia="Times New Roman" w:cstheme="minorHAnsi"/>
          <w:b w:val="0"/>
          <w:bCs w:val="0"/>
          <w:i/>
          <w:color w:val="auto"/>
          <w:sz w:val="22"/>
          <w:szCs w:val="22"/>
          <w:lang w:val="en-US"/>
        </w:rPr>
        <w:t>in o</w:t>
      </w:r>
      <w:r w:rsidR="00A355DF" w:rsidRPr="00A355DF">
        <w:rPr>
          <w:rFonts w:eastAsia="Times New Roman" w:cstheme="minorHAnsi"/>
          <w:b w:val="0"/>
          <w:bCs w:val="0"/>
          <w:i/>
          <w:color w:val="auto"/>
          <w:sz w:val="22"/>
          <w:szCs w:val="22"/>
          <w:lang w:val="en-US"/>
        </w:rPr>
        <w:t>rder to</w:t>
      </w:r>
      <w:proofErr w:type="gramEnd"/>
      <w:r w:rsidR="00A355DF" w:rsidRPr="00A355DF">
        <w:rPr>
          <w:rFonts w:eastAsia="Times New Roman" w:cstheme="minorHAnsi"/>
          <w:b w:val="0"/>
          <w:bCs w:val="0"/>
          <w:i/>
          <w:color w:val="auto"/>
          <w:sz w:val="22"/>
          <w:szCs w:val="22"/>
          <w:lang w:val="en-US"/>
        </w:rPr>
        <w:t xml:space="preserve"> provide greater resolution</w:t>
      </w:r>
      <w:r w:rsidR="00216E08">
        <w:rPr>
          <w:rFonts w:eastAsia="Times New Roman" w:cstheme="minorHAnsi"/>
          <w:b w:val="0"/>
          <w:bCs w:val="0"/>
          <w:i/>
          <w:color w:val="auto"/>
          <w:sz w:val="22"/>
          <w:szCs w:val="22"/>
          <w:lang w:val="en-US"/>
        </w:rPr>
        <w:t xml:space="preserve">. </w:t>
      </w:r>
    </w:p>
    <w:p w14:paraId="1FA18999" w14:textId="332C5510" w:rsidR="005A6757" w:rsidRDefault="008F14B6" w:rsidP="008F14B6">
      <w:pPr>
        <w:ind w:left="-709"/>
        <w:rPr>
          <w:highlight w:val="yellow"/>
          <w:lang w:val="en-US"/>
        </w:rPr>
      </w:pPr>
      <w:r>
        <w:rPr>
          <w:noProof/>
          <w:lang w:val="en-US"/>
        </w:rPr>
        <w:lastRenderedPageBreak/>
        <w:drawing>
          <wp:inline distT="0" distB="0" distL="0" distR="0" wp14:anchorId="03883285" wp14:editId="5A0CC531">
            <wp:extent cx="6918539" cy="2976643"/>
            <wp:effectExtent l="0" t="0" r="0" b="0"/>
            <wp:docPr id="15009313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31393" name="Picture 150093139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926092" cy="2979892"/>
                    </a:xfrm>
                    <a:prstGeom prst="rect">
                      <a:avLst/>
                    </a:prstGeom>
                  </pic:spPr>
                </pic:pic>
              </a:graphicData>
            </a:graphic>
          </wp:inline>
        </w:drawing>
      </w:r>
      <w:r w:rsidR="005A51BE">
        <w:rPr>
          <w:noProof/>
          <w:lang w:val="en-US"/>
        </w:rPr>
        <w:drawing>
          <wp:inline distT="0" distB="0" distL="0" distR="0" wp14:anchorId="46C82645" wp14:editId="122B2AA7">
            <wp:extent cx="6943256" cy="2987277"/>
            <wp:effectExtent l="0" t="0" r="0" b="3810"/>
            <wp:docPr id="822107162"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07162" name="Picture 6" descr="A screenshot of a graph&#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958749" cy="2993943"/>
                    </a:xfrm>
                    <a:prstGeom prst="rect">
                      <a:avLst/>
                    </a:prstGeom>
                  </pic:spPr>
                </pic:pic>
              </a:graphicData>
            </a:graphic>
          </wp:inline>
        </w:drawing>
      </w:r>
    </w:p>
    <w:p w14:paraId="4DCDFC5E" w14:textId="36F5DAB1" w:rsidR="001A2293" w:rsidRDefault="001A2293" w:rsidP="007560EC">
      <w:pPr>
        <w:keepNext/>
        <w:ind w:left="-709"/>
      </w:pPr>
    </w:p>
    <w:p w14:paraId="50EBE6DA" w14:textId="13547410" w:rsidR="00B70FF2" w:rsidRPr="00261D2D" w:rsidRDefault="001A2293" w:rsidP="0095608C">
      <w:pPr>
        <w:pStyle w:val="Caption"/>
        <w:ind w:left="709" w:hanging="709"/>
        <w:jc w:val="both"/>
        <w:rPr>
          <w:rFonts w:eastAsia="Times New Roman" w:cstheme="minorHAnsi"/>
          <w:b w:val="0"/>
          <w:bCs w:val="0"/>
          <w:i/>
          <w:color w:val="auto"/>
          <w:lang w:val="en-US"/>
        </w:rPr>
      </w:pPr>
      <w:bookmarkStart w:id="35" w:name="_Ref214394916"/>
      <w:bookmarkStart w:id="36" w:name="_Hlk214397344"/>
      <w:r w:rsidRPr="00261D2D">
        <w:rPr>
          <w:rFonts w:eastAsia="Times New Roman" w:cstheme="minorHAnsi"/>
          <w:b w:val="0"/>
          <w:bCs w:val="0"/>
          <w:i/>
          <w:color w:val="auto"/>
          <w:lang w:val="en-US"/>
        </w:rPr>
        <w:t xml:space="preserve">Figure </w:t>
      </w:r>
      <w:r w:rsidRPr="00261D2D">
        <w:rPr>
          <w:rFonts w:eastAsia="Times New Roman" w:cstheme="minorHAnsi"/>
          <w:b w:val="0"/>
          <w:bCs w:val="0"/>
          <w:i/>
          <w:color w:val="auto"/>
          <w:lang w:val="en-US"/>
        </w:rPr>
        <w:fldChar w:fldCharType="begin"/>
      </w:r>
      <w:r w:rsidRPr="00261D2D">
        <w:rPr>
          <w:rFonts w:eastAsia="Times New Roman" w:cstheme="minorHAnsi"/>
          <w:b w:val="0"/>
          <w:bCs w:val="0"/>
          <w:i/>
          <w:color w:val="auto"/>
          <w:lang w:val="en-US"/>
        </w:rPr>
        <w:instrText xml:space="preserve"> SEQ Figure \* ARABIC </w:instrText>
      </w:r>
      <w:r w:rsidRPr="00261D2D">
        <w:rPr>
          <w:rFonts w:eastAsia="Times New Roman" w:cstheme="minorHAnsi"/>
          <w:b w:val="0"/>
          <w:bCs w:val="0"/>
          <w:i/>
          <w:color w:val="auto"/>
          <w:lang w:val="en-US"/>
        </w:rPr>
        <w:fldChar w:fldCharType="separate"/>
      </w:r>
      <w:r w:rsidR="0072722F">
        <w:rPr>
          <w:rFonts w:eastAsia="Times New Roman" w:cstheme="minorHAnsi"/>
          <w:b w:val="0"/>
          <w:bCs w:val="0"/>
          <w:i/>
          <w:noProof/>
          <w:color w:val="auto"/>
          <w:lang w:val="en-US"/>
        </w:rPr>
        <w:t>5</w:t>
      </w:r>
      <w:r w:rsidRPr="00261D2D">
        <w:rPr>
          <w:rFonts w:eastAsia="Times New Roman" w:cstheme="minorHAnsi"/>
          <w:b w:val="0"/>
          <w:bCs w:val="0"/>
          <w:i/>
          <w:color w:val="auto"/>
          <w:lang w:val="en-US"/>
        </w:rPr>
        <w:fldChar w:fldCharType="end"/>
      </w:r>
      <w:bookmarkEnd w:id="35"/>
      <w:r w:rsidRPr="00261D2D">
        <w:rPr>
          <w:rFonts w:eastAsia="Times New Roman" w:cstheme="minorHAnsi"/>
          <w:b w:val="0"/>
          <w:bCs w:val="0"/>
          <w:i/>
          <w:color w:val="auto"/>
          <w:lang w:val="en-US"/>
        </w:rPr>
        <w:t>.</w:t>
      </w:r>
      <w:r w:rsidR="00B70FF2" w:rsidRPr="00261D2D">
        <w:rPr>
          <w:rFonts w:eastAsia="Times New Roman" w:cstheme="minorHAnsi"/>
          <w:b w:val="0"/>
          <w:bCs w:val="0"/>
          <w:i/>
          <w:color w:val="auto"/>
          <w:lang w:val="en-US"/>
        </w:rPr>
        <w:t xml:space="preserve"> Turbidity data for sites where there is continuous data available (minimums and maximums excluded). </w:t>
      </w:r>
      <w:r w:rsidR="00F34361" w:rsidRPr="00261D2D">
        <w:rPr>
          <w:rFonts w:eastAsia="Times New Roman" w:cstheme="minorHAnsi"/>
          <w:b w:val="0"/>
          <w:bCs w:val="0"/>
          <w:i/>
          <w:color w:val="auto"/>
          <w:lang w:val="en-US"/>
        </w:rPr>
        <w:t>Sites grouped according to proportion of anthropogenic land cover, with the proportion increasing from left to right.</w:t>
      </w:r>
      <w:r w:rsidR="00B70FF2" w:rsidRPr="00261D2D">
        <w:rPr>
          <w:rFonts w:eastAsia="Times New Roman" w:cstheme="minorHAnsi"/>
          <w:b w:val="0"/>
          <w:bCs w:val="0"/>
          <w:i/>
          <w:color w:val="auto"/>
          <w:lang w:val="en-US"/>
        </w:rPr>
        <w:t xml:space="preserve"> The Y-axis limit has been extended to </w:t>
      </w:r>
      <w:r w:rsidR="00937242" w:rsidRPr="00261D2D">
        <w:rPr>
          <w:rFonts w:eastAsia="Times New Roman" w:cstheme="minorHAnsi"/>
          <w:b w:val="0"/>
          <w:bCs w:val="0"/>
          <w:i/>
          <w:color w:val="auto"/>
          <w:lang w:val="en-US"/>
        </w:rPr>
        <w:t>26</w:t>
      </w:r>
      <w:r w:rsidR="00B70FF2" w:rsidRPr="00261D2D">
        <w:rPr>
          <w:rFonts w:eastAsia="Times New Roman" w:cstheme="minorHAnsi"/>
          <w:b w:val="0"/>
          <w:bCs w:val="0"/>
          <w:i/>
          <w:color w:val="auto"/>
          <w:lang w:val="en-US"/>
        </w:rPr>
        <w:t xml:space="preserve">0 FNU </w:t>
      </w:r>
      <w:proofErr w:type="gramStart"/>
      <w:r w:rsidR="00B70FF2" w:rsidRPr="00261D2D">
        <w:rPr>
          <w:rFonts w:eastAsia="Times New Roman" w:cstheme="minorHAnsi"/>
          <w:b w:val="0"/>
          <w:bCs w:val="0"/>
          <w:i/>
          <w:color w:val="auto"/>
          <w:lang w:val="en-US"/>
        </w:rPr>
        <w:t>in order to</w:t>
      </w:r>
      <w:proofErr w:type="gramEnd"/>
      <w:r w:rsidR="00B70FF2" w:rsidRPr="00261D2D">
        <w:rPr>
          <w:rFonts w:eastAsia="Times New Roman" w:cstheme="minorHAnsi"/>
          <w:b w:val="0"/>
          <w:bCs w:val="0"/>
          <w:i/>
          <w:color w:val="auto"/>
          <w:lang w:val="en-US"/>
        </w:rPr>
        <w:t xml:space="preserve"> </w:t>
      </w:r>
      <w:r w:rsidR="00937242" w:rsidRPr="00261D2D">
        <w:rPr>
          <w:rFonts w:eastAsia="Times New Roman" w:cstheme="minorHAnsi"/>
          <w:b w:val="0"/>
          <w:bCs w:val="0"/>
          <w:i/>
          <w:color w:val="auto"/>
          <w:lang w:val="en-US"/>
        </w:rPr>
        <w:t>show the 95%</w:t>
      </w:r>
      <w:r w:rsidR="008226E0" w:rsidRPr="00261D2D">
        <w:rPr>
          <w:rFonts w:eastAsia="Times New Roman" w:cstheme="minorHAnsi"/>
          <w:b w:val="0"/>
          <w:bCs w:val="0"/>
          <w:i/>
          <w:color w:val="auto"/>
          <w:lang w:val="en-US"/>
        </w:rPr>
        <w:t xml:space="preserve"> percentile range </w:t>
      </w:r>
      <w:r w:rsidR="00410BB0">
        <w:rPr>
          <w:rFonts w:eastAsia="Times New Roman" w:cstheme="minorHAnsi"/>
          <w:b w:val="0"/>
          <w:bCs w:val="0"/>
          <w:i/>
          <w:color w:val="auto"/>
          <w:lang w:val="en-US"/>
        </w:rPr>
        <w:t>for</w:t>
      </w:r>
      <w:r w:rsidR="008226E0" w:rsidRPr="00261D2D">
        <w:rPr>
          <w:rFonts w:eastAsia="Times New Roman" w:cstheme="minorHAnsi"/>
          <w:b w:val="0"/>
          <w:bCs w:val="0"/>
          <w:i/>
          <w:color w:val="auto"/>
          <w:lang w:val="en-US"/>
        </w:rPr>
        <w:t xml:space="preserve"> all sites. </w:t>
      </w:r>
    </w:p>
    <w:p w14:paraId="701DF34F" w14:textId="050424CC" w:rsidR="005A6757" w:rsidRPr="000E3EE1" w:rsidRDefault="005A6757" w:rsidP="00AE057A">
      <w:pPr>
        <w:pStyle w:val="Caption"/>
        <w:ind w:left="709" w:hanging="709"/>
        <w:rPr>
          <w:highlight w:val="yellow"/>
          <w:lang w:val="en-US"/>
        </w:rPr>
      </w:pPr>
    </w:p>
    <w:bookmarkEnd w:id="36"/>
    <w:p w14:paraId="5E6DECAC" w14:textId="77777777" w:rsidR="00466D99" w:rsidRDefault="00466D99" w:rsidP="00F7069C">
      <w:pPr>
        <w:autoSpaceDE w:val="0"/>
        <w:autoSpaceDN w:val="0"/>
        <w:adjustRightInd w:val="0"/>
        <w:spacing w:before="120" w:after="240" w:line="320" w:lineRule="atLeast"/>
        <w:jc w:val="both"/>
        <w:rPr>
          <w:rFonts w:ascii="Calibri" w:hAnsi="Calibri" w:cs="Calibri"/>
          <w:lang w:val="en"/>
        </w:rPr>
        <w:sectPr w:rsidR="00466D99" w:rsidSect="007560EC">
          <w:pgSz w:w="12240" w:h="15840"/>
          <w:pgMar w:top="1440" w:right="1080" w:bottom="1440" w:left="1080" w:header="720" w:footer="720" w:gutter="0"/>
          <w:cols w:space="720"/>
          <w:noEndnote/>
          <w:docGrid w:linePitch="286"/>
        </w:sectPr>
      </w:pPr>
    </w:p>
    <w:p w14:paraId="2322F048" w14:textId="29E35C30" w:rsidR="005120A6" w:rsidRDefault="001964B0" w:rsidP="00AB5F7B">
      <w:pPr>
        <w:pStyle w:val="Jonny2"/>
        <w:numPr>
          <w:ilvl w:val="2"/>
          <w:numId w:val="41"/>
        </w:numPr>
        <w:spacing w:before="360" w:after="120"/>
        <w:ind w:left="567" w:hanging="505"/>
        <w:rPr>
          <w:rFonts w:asciiTheme="minorHAnsi" w:hAnsiTheme="minorHAnsi" w:cstheme="minorHAnsi"/>
          <w:sz w:val="22"/>
          <w:szCs w:val="22"/>
        </w:rPr>
      </w:pPr>
      <w:bookmarkStart w:id="37" w:name="_Toc214575005"/>
      <w:r>
        <w:rPr>
          <w:rFonts w:asciiTheme="minorHAnsi" w:hAnsiTheme="minorHAnsi" w:cstheme="minorHAnsi"/>
          <w:sz w:val="22"/>
          <w:szCs w:val="22"/>
        </w:rPr>
        <w:lastRenderedPageBreak/>
        <w:t>Dissolved oxygen</w:t>
      </w:r>
      <w:bookmarkEnd w:id="37"/>
    </w:p>
    <w:p w14:paraId="69DFF179" w14:textId="4A8A14CF" w:rsidR="00766C4C" w:rsidRDefault="00D9429B" w:rsidP="0081788F">
      <w:pPr>
        <w:autoSpaceDE w:val="0"/>
        <w:autoSpaceDN w:val="0"/>
        <w:adjustRightInd w:val="0"/>
        <w:spacing w:before="120" w:after="240" w:line="320" w:lineRule="atLeast"/>
        <w:jc w:val="both"/>
        <w:rPr>
          <w:rFonts w:ascii="Calibri" w:hAnsi="Calibri" w:cs="Calibri"/>
        </w:rPr>
      </w:pPr>
      <w:r>
        <w:rPr>
          <w:rFonts w:ascii="Calibri" w:hAnsi="Calibri" w:cs="Calibri"/>
        </w:rPr>
        <w:t>The WCRC measures d</w:t>
      </w:r>
      <w:r w:rsidRPr="00D9429B">
        <w:rPr>
          <w:rFonts w:ascii="Calibri" w:hAnsi="Calibri" w:cs="Calibri"/>
        </w:rPr>
        <w:t>issolved oxygen (DO) in streams in</w:t>
      </w:r>
      <w:r>
        <w:rPr>
          <w:rFonts w:ascii="Calibri" w:hAnsi="Calibri" w:cs="Calibri"/>
        </w:rPr>
        <w:t xml:space="preserve"> both</w:t>
      </w:r>
      <w:r w:rsidRPr="00D9429B">
        <w:rPr>
          <w:rFonts w:ascii="Calibri" w:hAnsi="Calibri" w:cs="Calibri"/>
        </w:rPr>
        <w:t xml:space="preserve"> milligrams per litr</w:t>
      </w:r>
      <w:r w:rsidR="00B2219E">
        <w:rPr>
          <w:rFonts w:ascii="Calibri" w:hAnsi="Calibri" w:cs="Calibri"/>
        </w:rPr>
        <w:t>e</w:t>
      </w:r>
      <w:r w:rsidRPr="00D9429B">
        <w:rPr>
          <w:rFonts w:ascii="Calibri" w:hAnsi="Calibri" w:cs="Calibri"/>
        </w:rPr>
        <w:t xml:space="preserve"> (mg/L)</w:t>
      </w:r>
      <w:r w:rsidR="00150D50">
        <w:rPr>
          <w:rFonts w:ascii="Calibri" w:hAnsi="Calibri" w:cs="Calibri"/>
        </w:rPr>
        <w:t>,</w:t>
      </w:r>
      <w:r>
        <w:rPr>
          <w:rFonts w:ascii="Calibri" w:hAnsi="Calibri" w:cs="Calibri"/>
        </w:rPr>
        <w:t xml:space="preserve"> and percent satu</w:t>
      </w:r>
      <w:r w:rsidR="00B2219E">
        <w:rPr>
          <w:rFonts w:ascii="Calibri" w:hAnsi="Calibri" w:cs="Calibri"/>
        </w:rPr>
        <w:t xml:space="preserve">ration. </w:t>
      </w:r>
      <w:r w:rsidR="00E71AFB">
        <w:rPr>
          <w:rFonts w:ascii="Calibri" w:hAnsi="Calibri" w:cs="Calibri"/>
        </w:rPr>
        <w:t>M</w:t>
      </w:r>
      <w:r w:rsidR="00E71AFB" w:rsidRPr="00D9429B">
        <w:rPr>
          <w:rFonts w:ascii="Calibri" w:hAnsi="Calibri" w:cs="Calibri"/>
        </w:rPr>
        <w:t>illigrams per litr</w:t>
      </w:r>
      <w:r w:rsidR="00E71AFB">
        <w:rPr>
          <w:rFonts w:ascii="Calibri" w:hAnsi="Calibri" w:cs="Calibri"/>
        </w:rPr>
        <w:t>e</w:t>
      </w:r>
      <w:r w:rsidR="00E71AFB" w:rsidRPr="00D9429B">
        <w:rPr>
          <w:rFonts w:ascii="Calibri" w:hAnsi="Calibri" w:cs="Calibri"/>
        </w:rPr>
        <w:t xml:space="preserve"> </w:t>
      </w:r>
      <w:r w:rsidR="003D0073">
        <w:rPr>
          <w:rFonts w:ascii="Calibri" w:hAnsi="Calibri" w:cs="Calibri"/>
        </w:rPr>
        <w:t>is an absolute measure of</w:t>
      </w:r>
      <w:r w:rsidR="00E71AFB">
        <w:rPr>
          <w:rFonts w:ascii="Calibri" w:hAnsi="Calibri" w:cs="Calibri"/>
        </w:rPr>
        <w:t xml:space="preserve"> </w:t>
      </w:r>
      <w:r w:rsidR="003D0073">
        <w:rPr>
          <w:rFonts w:ascii="Calibri" w:hAnsi="Calibri" w:cs="Calibri"/>
        </w:rPr>
        <w:t>how much oxygen is</w:t>
      </w:r>
      <w:r w:rsidR="00E71AFB">
        <w:rPr>
          <w:rFonts w:ascii="Calibri" w:hAnsi="Calibri" w:cs="Calibri"/>
        </w:rPr>
        <w:t xml:space="preserve"> </w:t>
      </w:r>
      <w:r w:rsidR="003D0073">
        <w:rPr>
          <w:rFonts w:ascii="Calibri" w:hAnsi="Calibri" w:cs="Calibri"/>
        </w:rPr>
        <w:t>present</w:t>
      </w:r>
      <w:r w:rsidR="00150D50">
        <w:rPr>
          <w:rFonts w:ascii="Calibri" w:hAnsi="Calibri" w:cs="Calibri"/>
        </w:rPr>
        <w:t>,</w:t>
      </w:r>
      <w:r w:rsidR="00740FD3">
        <w:rPr>
          <w:rFonts w:ascii="Calibri" w:hAnsi="Calibri" w:cs="Calibri"/>
        </w:rPr>
        <w:t xml:space="preserve"> whereas</w:t>
      </w:r>
      <w:r w:rsidR="00E71AFB">
        <w:rPr>
          <w:rFonts w:ascii="Calibri" w:hAnsi="Calibri" w:cs="Calibri"/>
        </w:rPr>
        <w:t xml:space="preserve"> percent saturation</w:t>
      </w:r>
      <w:r w:rsidRPr="00D9429B">
        <w:rPr>
          <w:rFonts w:ascii="Calibri" w:hAnsi="Calibri" w:cs="Calibri"/>
        </w:rPr>
        <w:t xml:space="preserve"> </w:t>
      </w:r>
      <w:r w:rsidR="00740FD3">
        <w:rPr>
          <w:rFonts w:ascii="Calibri" w:hAnsi="Calibri" w:cs="Calibri"/>
        </w:rPr>
        <w:t>indicates how much oxygen is present relative to</w:t>
      </w:r>
      <w:r w:rsidR="00AD1465">
        <w:rPr>
          <w:rFonts w:ascii="Calibri" w:hAnsi="Calibri" w:cs="Calibri"/>
        </w:rPr>
        <w:t xml:space="preserve"> </w:t>
      </w:r>
      <w:r w:rsidR="00EF77B9">
        <w:rPr>
          <w:rFonts w:ascii="Calibri" w:hAnsi="Calibri" w:cs="Calibri"/>
        </w:rPr>
        <w:t>the atmosphere (</w:t>
      </w:r>
      <w:r w:rsidR="00AD1465">
        <w:rPr>
          <w:rFonts w:ascii="Calibri" w:hAnsi="Calibri" w:cs="Calibri"/>
        </w:rPr>
        <w:t>100%</w:t>
      </w:r>
      <w:r w:rsidR="00EF77B9">
        <w:rPr>
          <w:rFonts w:ascii="Calibri" w:hAnsi="Calibri" w:cs="Calibri"/>
        </w:rPr>
        <w:t>)</w:t>
      </w:r>
      <w:r w:rsidR="00AD1465">
        <w:rPr>
          <w:rFonts w:ascii="Calibri" w:hAnsi="Calibri" w:cs="Calibri"/>
        </w:rPr>
        <w:t xml:space="preserve"> </w:t>
      </w:r>
      <w:r w:rsidR="00EF77B9">
        <w:rPr>
          <w:rFonts w:ascii="Calibri" w:hAnsi="Calibri" w:cs="Calibri"/>
        </w:rPr>
        <w:t xml:space="preserve">at </w:t>
      </w:r>
      <w:r w:rsidR="00766C4C">
        <w:rPr>
          <w:rFonts w:ascii="Calibri" w:hAnsi="Calibri" w:cs="Calibri"/>
        </w:rPr>
        <w:t>a given</w:t>
      </w:r>
      <w:r w:rsidR="00EF77B9">
        <w:rPr>
          <w:rFonts w:ascii="Calibri" w:hAnsi="Calibri" w:cs="Calibri"/>
        </w:rPr>
        <w:t xml:space="preserve"> temperature. Warmer </w:t>
      </w:r>
      <w:r w:rsidR="00766C4C" w:rsidRPr="00D9429B">
        <w:rPr>
          <w:rFonts w:ascii="Calibri" w:hAnsi="Calibri" w:cs="Calibri"/>
        </w:rPr>
        <w:t>w</w:t>
      </w:r>
      <w:r w:rsidR="00766C4C">
        <w:rPr>
          <w:rFonts w:ascii="Calibri" w:hAnsi="Calibri" w:cs="Calibri"/>
        </w:rPr>
        <w:t xml:space="preserve">ater holds less oxygen </w:t>
      </w:r>
      <w:r w:rsidR="00B8535B">
        <w:rPr>
          <w:rFonts w:ascii="Calibri" w:hAnsi="Calibri" w:cs="Calibri"/>
        </w:rPr>
        <w:t xml:space="preserve">so </w:t>
      </w:r>
      <w:r w:rsidR="00F43665">
        <w:rPr>
          <w:rFonts w:ascii="Calibri" w:hAnsi="Calibri" w:cs="Calibri"/>
        </w:rPr>
        <w:t>100% saturation at 25</w:t>
      </w:r>
      <w:r w:rsidR="00F43665" w:rsidRPr="002210CB">
        <w:rPr>
          <w:rFonts w:ascii="Calibri" w:hAnsi="Calibri" w:cs="Calibri"/>
        </w:rPr>
        <w:t>⁰C</w:t>
      </w:r>
      <w:r w:rsidR="005A383F">
        <w:rPr>
          <w:rFonts w:ascii="Calibri" w:hAnsi="Calibri" w:cs="Calibri"/>
        </w:rPr>
        <w:t xml:space="preserve"> has less oxyge</w:t>
      </w:r>
      <w:r w:rsidR="00E006CB">
        <w:rPr>
          <w:rFonts w:ascii="Calibri" w:hAnsi="Calibri" w:cs="Calibri"/>
        </w:rPr>
        <w:t>n than 100% saturation at 10</w:t>
      </w:r>
      <w:r w:rsidR="00E006CB" w:rsidRPr="002210CB">
        <w:rPr>
          <w:rFonts w:ascii="Calibri" w:hAnsi="Calibri" w:cs="Calibri"/>
        </w:rPr>
        <w:t>⁰C</w:t>
      </w:r>
      <w:r w:rsidR="00C842CB">
        <w:rPr>
          <w:rFonts w:ascii="Calibri" w:hAnsi="Calibri" w:cs="Calibri"/>
        </w:rPr>
        <w:t xml:space="preserve">, which is </w:t>
      </w:r>
      <w:r w:rsidR="00AE1EFC">
        <w:rPr>
          <w:rFonts w:ascii="Calibri" w:hAnsi="Calibri" w:cs="Calibri"/>
        </w:rPr>
        <w:t xml:space="preserve">8.26 mg/L and 11.3 mg/L, respectively. </w:t>
      </w:r>
      <w:r w:rsidR="00A80842">
        <w:rPr>
          <w:rFonts w:ascii="Calibri" w:hAnsi="Calibri" w:cs="Calibri"/>
        </w:rPr>
        <w:t>If saturation is less than 100%, then there is</w:t>
      </w:r>
      <w:r w:rsidR="00826C77">
        <w:rPr>
          <w:rFonts w:ascii="Calibri" w:hAnsi="Calibri" w:cs="Calibri"/>
        </w:rPr>
        <w:t xml:space="preserve"> less oxygen in the water than what would be expected in ideal environmental conditions. Super saturation </w:t>
      </w:r>
      <w:r w:rsidR="00624D0D">
        <w:rPr>
          <w:rFonts w:ascii="Calibri" w:hAnsi="Calibri" w:cs="Calibri"/>
        </w:rPr>
        <w:t xml:space="preserve">(&gt;100%), </w:t>
      </w:r>
      <w:r w:rsidR="00826C77">
        <w:rPr>
          <w:rFonts w:ascii="Calibri" w:hAnsi="Calibri" w:cs="Calibri"/>
        </w:rPr>
        <w:t>can occur</w:t>
      </w:r>
      <w:r w:rsidR="006A3328">
        <w:rPr>
          <w:rFonts w:ascii="Calibri" w:hAnsi="Calibri" w:cs="Calibri"/>
        </w:rPr>
        <w:t xml:space="preserve"> when significant photosynthesis boosts oxygen saturation to levels above</w:t>
      </w:r>
      <w:r w:rsidR="002654CD">
        <w:rPr>
          <w:rFonts w:ascii="Calibri" w:hAnsi="Calibri" w:cs="Calibri"/>
        </w:rPr>
        <w:t xml:space="preserve"> what would be possible in air at that temperature. </w:t>
      </w:r>
      <w:r w:rsidR="004D48D4">
        <w:rPr>
          <w:rFonts w:ascii="Calibri" w:hAnsi="Calibri" w:cs="Calibri"/>
        </w:rPr>
        <w:t>A clear</w:t>
      </w:r>
      <w:r w:rsidR="00197127">
        <w:rPr>
          <w:rFonts w:ascii="Calibri" w:hAnsi="Calibri" w:cs="Calibri"/>
        </w:rPr>
        <w:t>, slow flowing</w:t>
      </w:r>
      <w:r w:rsidR="00A31FCF">
        <w:rPr>
          <w:rFonts w:ascii="Calibri" w:hAnsi="Calibri" w:cs="Calibri"/>
        </w:rPr>
        <w:t xml:space="preserve"> </w:t>
      </w:r>
      <w:r w:rsidR="004D48D4">
        <w:rPr>
          <w:rFonts w:ascii="Calibri" w:hAnsi="Calibri" w:cs="Calibri"/>
        </w:rPr>
        <w:t>stream</w:t>
      </w:r>
      <w:r w:rsidR="00A31FCF">
        <w:rPr>
          <w:rFonts w:ascii="Calibri" w:hAnsi="Calibri" w:cs="Calibri"/>
        </w:rPr>
        <w:t xml:space="preserve"> </w:t>
      </w:r>
      <w:r w:rsidR="007F7D0E">
        <w:rPr>
          <w:rFonts w:ascii="Calibri" w:hAnsi="Calibri" w:cs="Calibri"/>
        </w:rPr>
        <w:t>on a sunny afternoon</w:t>
      </w:r>
      <w:r w:rsidR="007F7D0E">
        <w:rPr>
          <w:rFonts w:ascii="Calibri" w:hAnsi="Calibri" w:cs="Calibri"/>
        </w:rPr>
        <w:t xml:space="preserve">, </w:t>
      </w:r>
      <w:r w:rsidR="00A31FCF">
        <w:rPr>
          <w:rFonts w:ascii="Calibri" w:hAnsi="Calibri" w:cs="Calibri"/>
        </w:rPr>
        <w:t>with little turbulence</w:t>
      </w:r>
      <w:r w:rsidR="007F7D0E">
        <w:rPr>
          <w:rFonts w:ascii="Calibri" w:hAnsi="Calibri" w:cs="Calibri"/>
        </w:rPr>
        <w:t xml:space="preserve"> and</w:t>
      </w:r>
      <w:r w:rsidR="004D48D4">
        <w:rPr>
          <w:rFonts w:ascii="Calibri" w:hAnsi="Calibri" w:cs="Calibri"/>
        </w:rPr>
        <w:t xml:space="preserve"> filled with aquatic plants, </w:t>
      </w:r>
      <w:r w:rsidR="005C79F5">
        <w:rPr>
          <w:rFonts w:ascii="Calibri" w:hAnsi="Calibri" w:cs="Calibri"/>
        </w:rPr>
        <w:t xml:space="preserve">would be a candidate for supersaturation. </w:t>
      </w:r>
    </w:p>
    <w:p w14:paraId="26795035" w14:textId="5F2CFD04" w:rsidR="003F5DF8" w:rsidRDefault="00BC607E" w:rsidP="0081788F">
      <w:pPr>
        <w:autoSpaceDE w:val="0"/>
        <w:autoSpaceDN w:val="0"/>
        <w:adjustRightInd w:val="0"/>
        <w:spacing w:before="120" w:after="240" w:line="320" w:lineRule="atLeast"/>
        <w:jc w:val="both"/>
        <w:rPr>
          <w:rFonts w:ascii="Calibri" w:hAnsi="Calibri" w:cs="Calibri"/>
        </w:rPr>
      </w:pPr>
      <w:r>
        <w:rPr>
          <w:rFonts w:ascii="Calibri" w:hAnsi="Calibri" w:cs="Calibri"/>
        </w:rPr>
        <w:t>DO</w:t>
      </w:r>
      <w:r w:rsidR="00D9429B" w:rsidRPr="00D9429B">
        <w:rPr>
          <w:rFonts w:ascii="Calibri" w:hAnsi="Calibri" w:cs="Calibri"/>
        </w:rPr>
        <w:t xml:space="preserve"> is important because it is necessary for the survival of aquatic life, </w:t>
      </w:r>
      <w:r w:rsidR="00B256C6">
        <w:rPr>
          <w:rFonts w:ascii="Calibri" w:hAnsi="Calibri" w:cs="Calibri"/>
        </w:rPr>
        <w:t>like</w:t>
      </w:r>
      <w:r w:rsidR="00D9429B" w:rsidRPr="00D9429B">
        <w:rPr>
          <w:rFonts w:ascii="Calibri" w:hAnsi="Calibri" w:cs="Calibri"/>
        </w:rPr>
        <w:t xml:space="preserve"> fish and other organisms </w:t>
      </w:r>
      <w:r w:rsidR="00B256C6">
        <w:rPr>
          <w:rFonts w:ascii="Calibri" w:hAnsi="Calibri" w:cs="Calibri"/>
        </w:rPr>
        <w:t>that require</w:t>
      </w:r>
      <w:r w:rsidR="00D9429B" w:rsidRPr="00D9429B">
        <w:rPr>
          <w:rFonts w:ascii="Calibri" w:hAnsi="Calibri" w:cs="Calibri"/>
        </w:rPr>
        <w:t xml:space="preserve"> it for respiration. A lack of DO can stress or kill aquatic organisms</w:t>
      </w:r>
      <w:r w:rsidR="00A9549B">
        <w:rPr>
          <w:rFonts w:ascii="Calibri" w:hAnsi="Calibri" w:cs="Calibri"/>
        </w:rPr>
        <w:t xml:space="preserve">. </w:t>
      </w:r>
      <w:r w:rsidR="00FB28EF">
        <w:rPr>
          <w:rFonts w:ascii="Calibri" w:hAnsi="Calibri" w:cs="Calibri"/>
        </w:rPr>
        <w:t>H</w:t>
      </w:r>
      <w:r w:rsidR="00D9429B" w:rsidRPr="00D9429B">
        <w:rPr>
          <w:rFonts w:ascii="Calibri" w:hAnsi="Calibri" w:cs="Calibri"/>
        </w:rPr>
        <w:t>igh levels</w:t>
      </w:r>
      <w:r w:rsidR="009B677F">
        <w:rPr>
          <w:rFonts w:ascii="Calibri" w:hAnsi="Calibri" w:cs="Calibri"/>
        </w:rPr>
        <w:t xml:space="preserve"> indicate</w:t>
      </w:r>
      <w:r w:rsidR="00FB28EF">
        <w:rPr>
          <w:rFonts w:ascii="Calibri" w:hAnsi="Calibri" w:cs="Calibri"/>
        </w:rPr>
        <w:t xml:space="preserve"> a </w:t>
      </w:r>
      <w:r w:rsidR="00D9429B" w:rsidRPr="00D9429B">
        <w:rPr>
          <w:rFonts w:ascii="Calibri" w:hAnsi="Calibri" w:cs="Calibri"/>
        </w:rPr>
        <w:t xml:space="preserve">healthy </w:t>
      </w:r>
      <w:r w:rsidR="00314602" w:rsidRPr="00D9429B">
        <w:rPr>
          <w:rFonts w:ascii="Calibri" w:hAnsi="Calibri" w:cs="Calibri"/>
        </w:rPr>
        <w:t>environment,</w:t>
      </w:r>
      <w:r w:rsidR="00A9549B">
        <w:rPr>
          <w:rFonts w:ascii="Calibri" w:hAnsi="Calibri" w:cs="Calibri"/>
        </w:rPr>
        <w:t xml:space="preserve"> but this does not include our example with high plant biomass and </w:t>
      </w:r>
      <w:r w:rsidR="00D564FD">
        <w:rPr>
          <w:rFonts w:ascii="Calibri" w:hAnsi="Calibri" w:cs="Calibri"/>
        </w:rPr>
        <w:t>photosynthesis</w:t>
      </w:r>
      <w:r w:rsidR="00930437">
        <w:rPr>
          <w:rFonts w:ascii="Calibri" w:hAnsi="Calibri" w:cs="Calibri"/>
        </w:rPr>
        <w:t>. W</w:t>
      </w:r>
      <w:r w:rsidR="00D564FD">
        <w:rPr>
          <w:rFonts w:ascii="Calibri" w:hAnsi="Calibri" w:cs="Calibri"/>
        </w:rPr>
        <w:t>hile DO is high in the afternoon, this will drop to much lower levels</w:t>
      </w:r>
      <w:r w:rsidR="00C95ABA">
        <w:rPr>
          <w:rFonts w:ascii="Calibri" w:hAnsi="Calibri" w:cs="Calibri"/>
        </w:rPr>
        <w:t xml:space="preserve"> on dark when photosynthesis ceases and there is o</w:t>
      </w:r>
      <w:r w:rsidR="00783CD3">
        <w:rPr>
          <w:rFonts w:ascii="Calibri" w:hAnsi="Calibri" w:cs="Calibri"/>
        </w:rPr>
        <w:t>nly respiration (oxygen use</w:t>
      </w:r>
      <w:r w:rsidR="00D723E0">
        <w:rPr>
          <w:rFonts w:ascii="Calibri" w:hAnsi="Calibri" w:cs="Calibri"/>
        </w:rPr>
        <w:t>)</w:t>
      </w:r>
      <w:r w:rsidR="00DE0347">
        <w:rPr>
          <w:rFonts w:ascii="Calibri" w:hAnsi="Calibri" w:cs="Calibri"/>
        </w:rPr>
        <w:t>.</w:t>
      </w:r>
      <w:r w:rsidR="009E560B" w:rsidRPr="009E560B">
        <w:rPr>
          <w:rFonts w:ascii="Calibri" w:hAnsi="Calibri" w:cs="Calibri"/>
        </w:rPr>
        <w:t xml:space="preserve"> </w:t>
      </w:r>
      <w:r w:rsidR="009E560B">
        <w:rPr>
          <w:rFonts w:ascii="Calibri" w:hAnsi="Calibri" w:cs="Calibri"/>
        </w:rPr>
        <w:t>Monitoring of DO occurs from November to March</w:t>
      </w:r>
      <w:r w:rsidR="000D5F56">
        <w:rPr>
          <w:rFonts w:ascii="Calibri" w:hAnsi="Calibri" w:cs="Calibri"/>
        </w:rPr>
        <w:t xml:space="preserve"> to capture periods that are warmer and sunnier</w:t>
      </w:r>
      <w:r w:rsidR="009E560B">
        <w:rPr>
          <w:rFonts w:ascii="Calibri" w:hAnsi="Calibri" w:cs="Calibri"/>
        </w:rPr>
        <w:t>.</w:t>
      </w:r>
    </w:p>
    <w:p w14:paraId="192648F7" w14:textId="5E8C26B8" w:rsidR="00E21EFB" w:rsidRDefault="009257E5" w:rsidP="0081788F">
      <w:pPr>
        <w:autoSpaceDE w:val="0"/>
        <w:autoSpaceDN w:val="0"/>
        <w:adjustRightInd w:val="0"/>
        <w:spacing w:before="120" w:after="240" w:line="320" w:lineRule="atLeast"/>
        <w:jc w:val="both"/>
        <w:rPr>
          <w:rFonts w:ascii="Calibri" w:hAnsi="Calibri" w:cs="Calibri"/>
        </w:rPr>
      </w:pPr>
      <w:r w:rsidRPr="009257E5">
        <w:rPr>
          <w:rFonts w:ascii="Calibri" w:hAnsi="Calibri" w:cs="Calibri"/>
        </w:rPr>
        <w:t>Sites with less anthropogenic land cover had healthier dissolved oxygen regimes (Figure 6; Table 4).</w:t>
      </w:r>
      <w:r w:rsidR="00225F24">
        <w:rPr>
          <w:rFonts w:ascii="Calibri" w:hAnsi="Calibri" w:cs="Calibri"/>
        </w:rPr>
        <w:t xml:space="preserve">A broad range of factors can </w:t>
      </w:r>
      <w:r w:rsidR="00114676">
        <w:rPr>
          <w:rFonts w:ascii="Calibri" w:hAnsi="Calibri" w:cs="Calibri"/>
        </w:rPr>
        <w:t>reduce</w:t>
      </w:r>
      <w:r w:rsidR="00225F24">
        <w:rPr>
          <w:rFonts w:ascii="Calibri" w:hAnsi="Calibri" w:cs="Calibri"/>
        </w:rPr>
        <w:t xml:space="preserve"> DO</w:t>
      </w:r>
      <w:r w:rsidR="00085D61">
        <w:rPr>
          <w:rFonts w:ascii="Calibri" w:hAnsi="Calibri" w:cs="Calibri"/>
        </w:rPr>
        <w:t>, including</w:t>
      </w:r>
      <w:r w:rsidR="003D6134">
        <w:rPr>
          <w:rFonts w:ascii="Calibri" w:hAnsi="Calibri" w:cs="Calibri"/>
        </w:rPr>
        <w:t>:</w:t>
      </w:r>
      <w:r w:rsidR="00516843">
        <w:rPr>
          <w:rFonts w:ascii="Calibri" w:hAnsi="Calibri" w:cs="Calibri"/>
        </w:rPr>
        <w:t xml:space="preserve"> </w:t>
      </w:r>
      <w:r w:rsidR="00C94EEE">
        <w:rPr>
          <w:rFonts w:ascii="Calibri" w:hAnsi="Calibri" w:cs="Calibri"/>
        </w:rPr>
        <w:t>Increased n</w:t>
      </w:r>
      <w:r w:rsidR="00225F24">
        <w:rPr>
          <w:rFonts w:ascii="Calibri" w:hAnsi="Calibri" w:cs="Calibri"/>
        </w:rPr>
        <w:t>utrients and</w:t>
      </w:r>
      <w:r w:rsidR="006B7FC2">
        <w:rPr>
          <w:rFonts w:ascii="Calibri" w:hAnsi="Calibri" w:cs="Calibri"/>
        </w:rPr>
        <w:t xml:space="preserve"> </w:t>
      </w:r>
      <w:r w:rsidR="00C94EEE">
        <w:rPr>
          <w:rFonts w:ascii="Calibri" w:hAnsi="Calibri" w:cs="Calibri"/>
        </w:rPr>
        <w:t xml:space="preserve">less </w:t>
      </w:r>
      <w:r w:rsidR="00516843">
        <w:rPr>
          <w:rFonts w:ascii="Calibri" w:hAnsi="Calibri" w:cs="Calibri"/>
        </w:rPr>
        <w:t xml:space="preserve">riparian shading </w:t>
      </w:r>
      <w:r w:rsidR="00C94EEE">
        <w:rPr>
          <w:rFonts w:ascii="Calibri" w:hAnsi="Calibri" w:cs="Calibri"/>
        </w:rPr>
        <w:t xml:space="preserve">increases </w:t>
      </w:r>
      <w:r w:rsidR="006B7FC2">
        <w:rPr>
          <w:rFonts w:ascii="Calibri" w:hAnsi="Calibri" w:cs="Calibri"/>
        </w:rPr>
        <w:t>plant/algal growth</w:t>
      </w:r>
      <w:r w:rsidR="009B78BC">
        <w:rPr>
          <w:rFonts w:ascii="Calibri" w:hAnsi="Calibri" w:cs="Calibri"/>
        </w:rPr>
        <w:t>,</w:t>
      </w:r>
      <w:r w:rsidR="00C94EEE">
        <w:rPr>
          <w:rFonts w:ascii="Calibri" w:hAnsi="Calibri" w:cs="Calibri"/>
        </w:rPr>
        <w:t xml:space="preserve"> and subsequent</w:t>
      </w:r>
      <w:r w:rsidR="00F20E80">
        <w:rPr>
          <w:rFonts w:ascii="Calibri" w:hAnsi="Calibri" w:cs="Calibri"/>
        </w:rPr>
        <w:t xml:space="preserve"> consumption of oxygen at night</w:t>
      </w:r>
      <w:r w:rsidR="00E37D9E">
        <w:rPr>
          <w:rFonts w:ascii="Calibri" w:hAnsi="Calibri" w:cs="Calibri"/>
        </w:rPr>
        <w:t xml:space="preserve"> by plants</w:t>
      </w:r>
      <w:r w:rsidR="00D44C4A">
        <w:rPr>
          <w:rFonts w:ascii="Calibri" w:hAnsi="Calibri" w:cs="Calibri"/>
        </w:rPr>
        <w:t>;</w:t>
      </w:r>
      <w:r w:rsidR="00F20E80">
        <w:rPr>
          <w:rFonts w:ascii="Calibri" w:hAnsi="Calibri" w:cs="Calibri"/>
        </w:rPr>
        <w:t xml:space="preserve"> </w:t>
      </w:r>
      <w:r w:rsidR="00E37D9E">
        <w:rPr>
          <w:rFonts w:ascii="Calibri" w:hAnsi="Calibri" w:cs="Calibri"/>
        </w:rPr>
        <w:t xml:space="preserve">less </w:t>
      </w:r>
      <w:r w:rsidR="00D44C4A">
        <w:rPr>
          <w:rFonts w:ascii="Calibri" w:hAnsi="Calibri" w:cs="Calibri"/>
        </w:rPr>
        <w:t>r</w:t>
      </w:r>
      <w:r w:rsidR="006B7FC2">
        <w:rPr>
          <w:rFonts w:ascii="Calibri" w:hAnsi="Calibri" w:cs="Calibri"/>
        </w:rPr>
        <w:t xml:space="preserve">iparian shading </w:t>
      </w:r>
      <w:r w:rsidR="00F20E80">
        <w:rPr>
          <w:rFonts w:ascii="Calibri" w:hAnsi="Calibri" w:cs="Calibri"/>
        </w:rPr>
        <w:t>directly r</w:t>
      </w:r>
      <w:r w:rsidR="006B7FC2">
        <w:rPr>
          <w:rFonts w:ascii="Calibri" w:hAnsi="Calibri" w:cs="Calibri"/>
        </w:rPr>
        <w:t>edu</w:t>
      </w:r>
      <w:r w:rsidR="007B22C3">
        <w:rPr>
          <w:rFonts w:ascii="Calibri" w:hAnsi="Calibri" w:cs="Calibri"/>
        </w:rPr>
        <w:t>ces water</w:t>
      </w:r>
      <w:r w:rsidR="006B7FC2">
        <w:rPr>
          <w:rFonts w:ascii="Calibri" w:hAnsi="Calibri" w:cs="Calibri"/>
        </w:rPr>
        <w:t xml:space="preserve"> temperature</w:t>
      </w:r>
      <w:r w:rsidR="007B22C3">
        <w:rPr>
          <w:rFonts w:ascii="Calibri" w:hAnsi="Calibri" w:cs="Calibri"/>
        </w:rPr>
        <w:t xml:space="preserve">s, </w:t>
      </w:r>
      <w:r w:rsidR="00CE00D4">
        <w:rPr>
          <w:rFonts w:ascii="Calibri" w:hAnsi="Calibri" w:cs="Calibri"/>
        </w:rPr>
        <w:t>warmer</w:t>
      </w:r>
      <w:r w:rsidR="00E21EFB">
        <w:rPr>
          <w:rFonts w:ascii="Calibri" w:hAnsi="Calibri" w:cs="Calibri"/>
        </w:rPr>
        <w:t xml:space="preserve"> water</w:t>
      </w:r>
      <w:r w:rsidR="007B22C3">
        <w:rPr>
          <w:rFonts w:ascii="Calibri" w:hAnsi="Calibri" w:cs="Calibri"/>
        </w:rPr>
        <w:t xml:space="preserve"> h</w:t>
      </w:r>
      <w:r w:rsidR="00E21EFB">
        <w:rPr>
          <w:rFonts w:ascii="Calibri" w:hAnsi="Calibri" w:cs="Calibri"/>
        </w:rPr>
        <w:t xml:space="preserve">aving a </w:t>
      </w:r>
      <w:r w:rsidR="00CE00D4">
        <w:rPr>
          <w:rFonts w:ascii="Calibri" w:hAnsi="Calibri" w:cs="Calibri"/>
        </w:rPr>
        <w:t>lower</w:t>
      </w:r>
      <w:r w:rsidR="00E21EFB">
        <w:rPr>
          <w:rFonts w:ascii="Calibri" w:hAnsi="Calibri" w:cs="Calibri"/>
        </w:rPr>
        <w:t xml:space="preserve"> </w:t>
      </w:r>
      <w:r w:rsidR="00ED5CB4">
        <w:rPr>
          <w:rFonts w:ascii="Calibri" w:hAnsi="Calibri" w:cs="Calibri"/>
        </w:rPr>
        <w:t xml:space="preserve">oxygen </w:t>
      </w:r>
      <w:r w:rsidR="00E21EFB">
        <w:rPr>
          <w:rFonts w:ascii="Calibri" w:hAnsi="Calibri" w:cs="Calibri"/>
        </w:rPr>
        <w:t>carrying capacity</w:t>
      </w:r>
      <w:r w:rsidR="00D44C4A">
        <w:rPr>
          <w:rFonts w:ascii="Calibri" w:hAnsi="Calibri" w:cs="Calibri"/>
        </w:rPr>
        <w:t xml:space="preserve">; </w:t>
      </w:r>
      <w:r w:rsidR="00EF4ED9">
        <w:rPr>
          <w:rFonts w:ascii="Calibri" w:hAnsi="Calibri" w:cs="Calibri"/>
        </w:rPr>
        <w:t>low gradient</w:t>
      </w:r>
      <w:r w:rsidR="002E7F3E">
        <w:rPr>
          <w:rFonts w:ascii="Calibri" w:hAnsi="Calibri" w:cs="Calibri"/>
        </w:rPr>
        <w:t xml:space="preserve"> streams with little</w:t>
      </w:r>
      <w:r w:rsidR="00D45DDD">
        <w:rPr>
          <w:rFonts w:ascii="Calibri" w:hAnsi="Calibri" w:cs="Calibri"/>
        </w:rPr>
        <w:t xml:space="preserve"> in the way of</w:t>
      </w:r>
      <w:r w:rsidR="00EF4ED9">
        <w:rPr>
          <w:rFonts w:ascii="Calibri" w:hAnsi="Calibri" w:cs="Calibri"/>
        </w:rPr>
        <w:t xml:space="preserve"> turbulence</w:t>
      </w:r>
      <w:r w:rsidR="00D45DDD">
        <w:rPr>
          <w:rFonts w:ascii="Calibri" w:hAnsi="Calibri" w:cs="Calibri"/>
        </w:rPr>
        <w:t xml:space="preserve"> </w:t>
      </w:r>
      <w:r w:rsidR="002E7F3E">
        <w:rPr>
          <w:rFonts w:ascii="Calibri" w:hAnsi="Calibri" w:cs="Calibri"/>
        </w:rPr>
        <w:t>and reoxygenation from the at</w:t>
      </w:r>
      <w:r w:rsidR="00664097">
        <w:rPr>
          <w:rFonts w:ascii="Calibri" w:hAnsi="Calibri" w:cs="Calibri"/>
        </w:rPr>
        <w:t xml:space="preserve">mosphere; </w:t>
      </w:r>
      <w:r w:rsidR="003F60BC" w:rsidRPr="003F60BC">
        <w:rPr>
          <w:rFonts w:ascii="Calibri" w:hAnsi="Calibri" w:cs="Calibri"/>
        </w:rPr>
        <w:t>oxidation of organic material</w:t>
      </w:r>
      <w:r w:rsidR="00664097">
        <w:rPr>
          <w:rFonts w:ascii="Calibri" w:hAnsi="Calibri" w:cs="Calibri"/>
        </w:rPr>
        <w:t xml:space="preserve"> by bacteria in the water column</w:t>
      </w:r>
      <w:r w:rsidR="00525305">
        <w:rPr>
          <w:rFonts w:ascii="Calibri" w:hAnsi="Calibri" w:cs="Calibri"/>
        </w:rPr>
        <w:t xml:space="preserve">; a </w:t>
      </w:r>
      <w:r w:rsidR="009C1CCA">
        <w:rPr>
          <w:rFonts w:ascii="Calibri" w:hAnsi="Calibri" w:cs="Calibri"/>
        </w:rPr>
        <w:t>significant contribution</w:t>
      </w:r>
      <w:r w:rsidR="00C34124">
        <w:rPr>
          <w:rFonts w:ascii="Calibri" w:hAnsi="Calibri" w:cs="Calibri"/>
        </w:rPr>
        <w:t xml:space="preserve"> to the stream from</w:t>
      </w:r>
      <w:r w:rsidR="00525305">
        <w:rPr>
          <w:rFonts w:ascii="Calibri" w:hAnsi="Calibri" w:cs="Calibri"/>
        </w:rPr>
        <w:t xml:space="preserve"> low DO </w:t>
      </w:r>
      <w:r w:rsidR="00C34124">
        <w:rPr>
          <w:rFonts w:ascii="Calibri" w:hAnsi="Calibri" w:cs="Calibri"/>
        </w:rPr>
        <w:t>groundwater</w:t>
      </w:r>
      <w:r w:rsidR="00525305">
        <w:rPr>
          <w:rFonts w:ascii="Calibri" w:hAnsi="Calibri" w:cs="Calibri"/>
        </w:rPr>
        <w:t xml:space="preserve"> (</w:t>
      </w:r>
      <w:r w:rsidR="00C410E7" w:rsidRPr="00151526">
        <w:t>Abell</w:t>
      </w:r>
      <w:r w:rsidR="00C410E7">
        <w:t xml:space="preserve"> </w:t>
      </w:r>
      <w:r w:rsidR="00C410E7" w:rsidRPr="00151526">
        <w:t>and Doucet</w:t>
      </w:r>
      <w:r w:rsidR="00FC7A31">
        <w:t>,</w:t>
      </w:r>
      <w:r w:rsidR="00C410E7">
        <w:t xml:space="preserve"> 2024</w:t>
      </w:r>
      <w:r w:rsidR="00525305">
        <w:rPr>
          <w:rFonts w:ascii="Calibri" w:hAnsi="Calibri" w:cs="Calibri"/>
        </w:rPr>
        <w:t>).</w:t>
      </w:r>
      <w:r w:rsidR="00E21EFB">
        <w:rPr>
          <w:rFonts w:ascii="Calibri" w:hAnsi="Calibri" w:cs="Calibri"/>
        </w:rPr>
        <w:t xml:space="preserve"> </w:t>
      </w:r>
      <w:r w:rsidR="00586879">
        <w:rPr>
          <w:rFonts w:ascii="Calibri" w:hAnsi="Calibri" w:cs="Calibri"/>
        </w:rPr>
        <w:t>A favourable DO regime included a median of 9-10 mg/L, but importantly, also had limited variation around this mark. It is the lack of variation rather than the median that is most indicative of healthy conditions.</w:t>
      </w:r>
      <w:r w:rsidR="00D94844">
        <w:rPr>
          <w:rFonts w:ascii="Calibri" w:hAnsi="Calibri" w:cs="Calibri"/>
        </w:rPr>
        <w:t xml:space="preserve"> </w:t>
      </w:r>
      <w:r w:rsidR="00845C72">
        <w:rPr>
          <w:rFonts w:ascii="Calibri" w:hAnsi="Calibri" w:cs="Calibri"/>
        </w:rPr>
        <w:t>A small</w:t>
      </w:r>
      <w:r w:rsidR="00D94844">
        <w:rPr>
          <w:rFonts w:ascii="Calibri" w:hAnsi="Calibri" w:cs="Calibri"/>
        </w:rPr>
        <w:t xml:space="preserve"> DO </w:t>
      </w:r>
      <w:r w:rsidR="00845C72">
        <w:rPr>
          <w:rFonts w:ascii="Calibri" w:hAnsi="Calibri" w:cs="Calibri"/>
        </w:rPr>
        <w:t xml:space="preserve">range </w:t>
      </w:r>
      <w:r w:rsidR="00C326B7">
        <w:rPr>
          <w:rFonts w:ascii="Calibri" w:hAnsi="Calibri" w:cs="Calibri"/>
        </w:rPr>
        <w:t xml:space="preserve">indicates that many of the negative </w:t>
      </w:r>
      <w:proofErr w:type="gramStart"/>
      <w:r w:rsidR="00CC4E0A">
        <w:rPr>
          <w:rFonts w:ascii="Calibri" w:hAnsi="Calibri" w:cs="Calibri"/>
        </w:rPr>
        <w:t>aforementioned</w:t>
      </w:r>
      <w:r w:rsidR="00C326B7">
        <w:rPr>
          <w:rFonts w:ascii="Calibri" w:hAnsi="Calibri" w:cs="Calibri"/>
        </w:rPr>
        <w:t xml:space="preserve"> drivers</w:t>
      </w:r>
      <w:proofErr w:type="gramEnd"/>
      <w:r w:rsidR="00CC4E0A">
        <w:rPr>
          <w:rFonts w:ascii="Calibri" w:hAnsi="Calibri" w:cs="Calibri"/>
        </w:rPr>
        <w:t xml:space="preserve"> of low DO are not having a significant </w:t>
      </w:r>
      <w:r w:rsidR="00587982">
        <w:rPr>
          <w:rFonts w:ascii="Calibri" w:hAnsi="Calibri" w:cs="Calibri"/>
        </w:rPr>
        <w:t>effect</w:t>
      </w:r>
      <w:r w:rsidR="00CC4E0A">
        <w:rPr>
          <w:rFonts w:ascii="Calibri" w:hAnsi="Calibri" w:cs="Calibri"/>
        </w:rPr>
        <w:t xml:space="preserve">. </w:t>
      </w:r>
      <w:r w:rsidR="00D94844">
        <w:rPr>
          <w:rFonts w:ascii="Calibri" w:hAnsi="Calibri" w:cs="Calibri"/>
        </w:rPr>
        <w:t xml:space="preserve"> </w:t>
      </w:r>
    </w:p>
    <w:p w14:paraId="55D1458E" w14:textId="396BF2A8" w:rsidR="007E79CF" w:rsidRDefault="000E303F" w:rsidP="0081788F">
      <w:pPr>
        <w:autoSpaceDE w:val="0"/>
        <w:autoSpaceDN w:val="0"/>
        <w:adjustRightInd w:val="0"/>
        <w:spacing w:before="120" w:after="240" w:line="320" w:lineRule="atLeast"/>
        <w:jc w:val="both"/>
        <w:rPr>
          <w:rFonts w:ascii="Calibri" w:hAnsi="Calibri" w:cs="Calibri"/>
        </w:rPr>
      </w:pPr>
      <w:r>
        <w:rPr>
          <w:rFonts w:ascii="Calibri" w:hAnsi="Calibri" w:cs="Calibri"/>
        </w:rPr>
        <w:t>Four s</w:t>
      </w:r>
      <w:r w:rsidR="007E79CF">
        <w:rPr>
          <w:rFonts w:ascii="Calibri" w:hAnsi="Calibri" w:cs="Calibri"/>
        </w:rPr>
        <w:t xml:space="preserve">ites </w:t>
      </w:r>
      <w:r>
        <w:rPr>
          <w:rFonts w:ascii="Calibri" w:hAnsi="Calibri" w:cs="Calibri"/>
        </w:rPr>
        <w:t xml:space="preserve">were </w:t>
      </w:r>
      <w:r w:rsidR="007E79CF">
        <w:rPr>
          <w:rFonts w:ascii="Calibri" w:hAnsi="Calibri" w:cs="Calibri"/>
        </w:rPr>
        <w:t>in the D attribute state</w:t>
      </w:r>
      <w:r>
        <w:rPr>
          <w:rFonts w:ascii="Calibri" w:hAnsi="Calibri" w:cs="Calibri"/>
        </w:rPr>
        <w:t xml:space="preserve">, </w:t>
      </w:r>
      <w:r w:rsidR="007E79CF">
        <w:rPr>
          <w:rFonts w:ascii="Calibri" w:hAnsi="Calibri" w:cs="Calibri"/>
        </w:rPr>
        <w:t xml:space="preserve">below the </w:t>
      </w:r>
      <w:r>
        <w:rPr>
          <w:rFonts w:ascii="Calibri" w:hAnsi="Calibri" w:cs="Calibri"/>
        </w:rPr>
        <w:t>national bottom line. At this level there</w:t>
      </w:r>
      <w:r w:rsidR="008B0860">
        <w:rPr>
          <w:rFonts w:ascii="Calibri" w:hAnsi="Calibri" w:cs="Calibri"/>
        </w:rPr>
        <w:t xml:space="preserve"> can be s</w:t>
      </w:r>
      <w:r w:rsidRPr="000E303F">
        <w:rPr>
          <w:rFonts w:ascii="Calibri" w:hAnsi="Calibri" w:cs="Calibri"/>
        </w:rPr>
        <w:t>ignificant, persistent stress on a range of aquatic organisms caused by dissolved oxygen exceeding tolerance levels. Likelihood of local extinctions of keystone species and loss of ecological integrity.</w:t>
      </w:r>
      <w:r w:rsidR="008B0860">
        <w:rPr>
          <w:rFonts w:ascii="Calibri" w:hAnsi="Calibri" w:cs="Calibri"/>
        </w:rPr>
        <w:t xml:space="preserve"> </w:t>
      </w:r>
      <w:r w:rsidR="003D1CE5">
        <w:rPr>
          <w:rFonts w:ascii="Calibri" w:hAnsi="Calibri" w:cs="Calibri"/>
        </w:rPr>
        <w:t>Contributing factors</w:t>
      </w:r>
      <w:r w:rsidR="00DE1D04">
        <w:rPr>
          <w:rFonts w:ascii="Calibri" w:hAnsi="Calibri" w:cs="Calibri"/>
        </w:rPr>
        <w:t xml:space="preserve"> included</w:t>
      </w:r>
      <w:r w:rsidR="00A3181A">
        <w:rPr>
          <w:rFonts w:ascii="Calibri" w:hAnsi="Calibri" w:cs="Calibri"/>
        </w:rPr>
        <w:t xml:space="preserve">: </w:t>
      </w:r>
      <w:r w:rsidR="00DE1D04">
        <w:rPr>
          <w:rFonts w:ascii="Calibri" w:hAnsi="Calibri" w:cs="Calibri"/>
        </w:rPr>
        <w:t xml:space="preserve">high nutrients, stable flows and a lack of </w:t>
      </w:r>
      <w:r w:rsidR="00A3181A">
        <w:rPr>
          <w:rFonts w:ascii="Calibri" w:hAnsi="Calibri" w:cs="Calibri"/>
        </w:rPr>
        <w:t>shade leading to plant proliferations</w:t>
      </w:r>
      <w:r w:rsidR="00BE5C24">
        <w:rPr>
          <w:rFonts w:ascii="Calibri" w:hAnsi="Calibri" w:cs="Calibri"/>
        </w:rPr>
        <w:t xml:space="preserve"> and </w:t>
      </w:r>
      <w:r w:rsidR="005774C0">
        <w:rPr>
          <w:rFonts w:ascii="Calibri" w:hAnsi="Calibri" w:cs="Calibri"/>
        </w:rPr>
        <w:t>early morning DO troughs</w:t>
      </w:r>
      <w:r w:rsidR="00D1603C">
        <w:rPr>
          <w:rFonts w:ascii="Calibri" w:hAnsi="Calibri" w:cs="Calibri"/>
        </w:rPr>
        <w:t xml:space="preserve">; low </w:t>
      </w:r>
      <w:r w:rsidR="005774C0">
        <w:rPr>
          <w:rFonts w:ascii="Calibri" w:hAnsi="Calibri" w:cs="Calibri"/>
        </w:rPr>
        <w:t>gradient</w:t>
      </w:r>
      <w:r w:rsidR="005859D0">
        <w:rPr>
          <w:rFonts w:ascii="Calibri" w:hAnsi="Calibri" w:cs="Calibri"/>
        </w:rPr>
        <w:t>s/</w:t>
      </w:r>
      <w:r w:rsidR="000C6A96">
        <w:rPr>
          <w:rFonts w:ascii="Calibri" w:hAnsi="Calibri" w:cs="Calibri"/>
        </w:rPr>
        <w:t xml:space="preserve">velocities exacerbating warming and a lack of </w:t>
      </w:r>
      <w:r w:rsidR="00A25FCE">
        <w:rPr>
          <w:rFonts w:ascii="Calibri" w:hAnsi="Calibri" w:cs="Calibri"/>
        </w:rPr>
        <w:t>reoxygenation</w:t>
      </w:r>
      <w:r w:rsidR="00D1704E">
        <w:rPr>
          <w:rFonts w:ascii="Calibri" w:hAnsi="Calibri" w:cs="Calibri"/>
        </w:rPr>
        <w:t xml:space="preserve"> from the atmosphere</w:t>
      </w:r>
      <w:r w:rsidR="008C786C">
        <w:rPr>
          <w:rFonts w:ascii="Calibri" w:hAnsi="Calibri" w:cs="Calibri"/>
        </w:rPr>
        <w:t xml:space="preserve">; </w:t>
      </w:r>
      <w:r w:rsidR="00F87AA6">
        <w:rPr>
          <w:rFonts w:ascii="Calibri" w:hAnsi="Calibri" w:cs="Calibri"/>
        </w:rPr>
        <w:t>warm climate and intrinsically warm water (</w:t>
      </w:r>
      <w:proofErr w:type="gramStart"/>
      <w:r w:rsidR="00F87AA6">
        <w:rPr>
          <w:rFonts w:ascii="Calibri" w:hAnsi="Calibri" w:cs="Calibri"/>
        </w:rPr>
        <w:t>with the exception of</w:t>
      </w:r>
      <w:proofErr w:type="gramEnd"/>
      <w:r w:rsidR="00F87AA6">
        <w:rPr>
          <w:rFonts w:ascii="Calibri" w:hAnsi="Calibri" w:cs="Calibri"/>
        </w:rPr>
        <w:t xml:space="preserve"> Murray Creek)</w:t>
      </w:r>
      <w:r w:rsidR="00850155">
        <w:rPr>
          <w:rFonts w:ascii="Calibri" w:hAnsi="Calibri" w:cs="Calibri"/>
        </w:rPr>
        <w:t xml:space="preserve">, that promotes plant/algal growth </w:t>
      </w:r>
      <w:r w:rsidR="00904783">
        <w:rPr>
          <w:rFonts w:ascii="Calibri" w:hAnsi="Calibri" w:cs="Calibri"/>
        </w:rPr>
        <w:t xml:space="preserve">and holds less oxygen. </w:t>
      </w:r>
    </w:p>
    <w:p w14:paraId="5252A41D" w14:textId="78987A1D" w:rsidR="003A501A" w:rsidRDefault="002761FB" w:rsidP="0081788F">
      <w:pPr>
        <w:autoSpaceDE w:val="0"/>
        <w:autoSpaceDN w:val="0"/>
        <w:adjustRightInd w:val="0"/>
        <w:spacing w:before="120" w:after="240" w:line="320" w:lineRule="atLeast"/>
        <w:jc w:val="both"/>
        <w:rPr>
          <w:rFonts w:ascii="Calibri" w:hAnsi="Calibri" w:cs="Calibri"/>
        </w:rPr>
      </w:pPr>
      <w:r>
        <w:rPr>
          <w:rFonts w:ascii="Calibri" w:hAnsi="Calibri" w:cs="Calibri"/>
        </w:rPr>
        <w:t>Patterns in percent oxygen saturation largely mimic</w:t>
      </w:r>
      <w:r w:rsidR="000144C9">
        <w:rPr>
          <w:rFonts w:ascii="Calibri" w:hAnsi="Calibri" w:cs="Calibri"/>
        </w:rPr>
        <w:t xml:space="preserve">ked absolute quantities of oxygen </w:t>
      </w:r>
      <w:r w:rsidR="00A272BE">
        <w:rPr>
          <w:rFonts w:ascii="Calibri" w:hAnsi="Calibri" w:cs="Calibri"/>
        </w:rPr>
        <w:t>(mg/L)</w:t>
      </w:r>
      <w:r w:rsidR="007A37C3">
        <w:rPr>
          <w:rFonts w:ascii="Calibri" w:hAnsi="Calibri" w:cs="Calibri"/>
        </w:rPr>
        <w:t xml:space="preserve"> (</w:t>
      </w:r>
      <w:r w:rsidR="007A37C3">
        <w:rPr>
          <w:rFonts w:ascii="Calibri" w:hAnsi="Calibri" w:cs="Calibri"/>
        </w:rPr>
        <w:fldChar w:fldCharType="begin"/>
      </w:r>
      <w:r w:rsidR="007A37C3">
        <w:rPr>
          <w:rFonts w:ascii="Calibri" w:hAnsi="Calibri" w:cs="Calibri"/>
        </w:rPr>
        <w:instrText xml:space="preserve"> REF _Ref214402061 \h  \* MERGEFORMAT </w:instrText>
      </w:r>
      <w:r w:rsidR="007A37C3">
        <w:rPr>
          <w:rFonts w:ascii="Calibri" w:hAnsi="Calibri" w:cs="Calibri"/>
        </w:rPr>
      </w:r>
      <w:r w:rsidR="007A37C3">
        <w:rPr>
          <w:rFonts w:ascii="Calibri" w:hAnsi="Calibri" w:cs="Calibri"/>
        </w:rPr>
        <w:fldChar w:fldCharType="separate"/>
      </w:r>
      <w:r w:rsidR="00DF3F0E" w:rsidRPr="00DF3F0E">
        <w:rPr>
          <w:rFonts w:ascii="Calibri" w:hAnsi="Calibri" w:cs="Calibri"/>
        </w:rPr>
        <w:t>Figure 7</w:t>
      </w:r>
      <w:r w:rsidR="007A37C3">
        <w:rPr>
          <w:rFonts w:ascii="Calibri" w:hAnsi="Calibri" w:cs="Calibri"/>
        </w:rPr>
        <w:fldChar w:fldCharType="end"/>
      </w:r>
      <w:r w:rsidR="007A37C3">
        <w:rPr>
          <w:rFonts w:ascii="Calibri" w:hAnsi="Calibri" w:cs="Calibri"/>
        </w:rPr>
        <w:t>)</w:t>
      </w:r>
      <w:r w:rsidR="00A272BE">
        <w:rPr>
          <w:rFonts w:ascii="Calibri" w:hAnsi="Calibri" w:cs="Calibri"/>
        </w:rPr>
        <w:t xml:space="preserve">. </w:t>
      </w:r>
      <w:r w:rsidR="008918F3">
        <w:rPr>
          <w:rFonts w:ascii="Calibri" w:hAnsi="Calibri" w:cs="Calibri"/>
        </w:rPr>
        <w:t>E</w:t>
      </w:r>
      <w:r w:rsidR="00901573">
        <w:rPr>
          <w:rFonts w:ascii="Calibri" w:hAnsi="Calibri" w:cs="Calibri"/>
        </w:rPr>
        <w:t xml:space="preserve">xceptions included some strongly spring fed streams that had reduced saturation </w:t>
      </w:r>
      <w:proofErr w:type="gramStart"/>
      <w:r w:rsidR="00901573">
        <w:rPr>
          <w:rFonts w:ascii="Calibri" w:hAnsi="Calibri" w:cs="Calibri"/>
        </w:rPr>
        <w:t>as a result of</w:t>
      </w:r>
      <w:proofErr w:type="gramEnd"/>
      <w:r w:rsidR="00901573">
        <w:rPr>
          <w:rFonts w:ascii="Calibri" w:hAnsi="Calibri" w:cs="Calibri"/>
        </w:rPr>
        <w:t xml:space="preserve"> </w:t>
      </w:r>
      <w:r w:rsidR="006021D6">
        <w:rPr>
          <w:rFonts w:ascii="Calibri" w:hAnsi="Calibri" w:cs="Calibri"/>
        </w:rPr>
        <w:t xml:space="preserve">low oxygen levels in the </w:t>
      </w:r>
      <w:r w:rsidR="00A17544">
        <w:rPr>
          <w:rFonts w:ascii="Calibri" w:hAnsi="Calibri" w:cs="Calibri"/>
        </w:rPr>
        <w:t>groundwaters</w:t>
      </w:r>
      <w:r w:rsidR="006021D6" w:rsidRPr="006021D6">
        <w:rPr>
          <w:rFonts w:ascii="Calibri" w:hAnsi="Calibri" w:cs="Calibri"/>
        </w:rPr>
        <w:t xml:space="preserve"> </w:t>
      </w:r>
      <w:r w:rsidR="006021D6">
        <w:rPr>
          <w:rFonts w:ascii="Calibri" w:hAnsi="Calibri" w:cs="Calibri"/>
        </w:rPr>
        <w:t>feeding them</w:t>
      </w:r>
      <w:r w:rsidR="008D54BB">
        <w:rPr>
          <w:rFonts w:ascii="Calibri" w:hAnsi="Calibri" w:cs="Calibri"/>
        </w:rPr>
        <w:t xml:space="preserve"> (</w:t>
      </w:r>
      <w:r w:rsidR="00197B30">
        <w:rPr>
          <w:rFonts w:ascii="Calibri" w:hAnsi="Calibri" w:cs="Calibri"/>
        </w:rPr>
        <w:t xml:space="preserve">e.g. </w:t>
      </w:r>
      <w:r w:rsidR="008D54BB">
        <w:rPr>
          <w:rFonts w:ascii="Calibri" w:hAnsi="Calibri" w:cs="Calibri"/>
        </w:rPr>
        <w:t>Duck Creek)</w:t>
      </w:r>
      <w:r w:rsidR="00605095">
        <w:rPr>
          <w:rFonts w:ascii="Calibri" w:hAnsi="Calibri" w:cs="Calibri"/>
        </w:rPr>
        <w:t>.</w:t>
      </w:r>
      <w:r w:rsidR="008E6C59">
        <w:rPr>
          <w:rFonts w:ascii="Calibri" w:hAnsi="Calibri" w:cs="Calibri"/>
        </w:rPr>
        <w:t xml:space="preserve"> </w:t>
      </w:r>
      <w:r w:rsidR="00FC1F6E">
        <w:rPr>
          <w:rFonts w:ascii="Calibri" w:hAnsi="Calibri" w:cs="Calibri"/>
        </w:rPr>
        <w:t>Duck Creek has high cla</w:t>
      </w:r>
      <w:r w:rsidR="00DE250F">
        <w:rPr>
          <w:rFonts w:ascii="Calibri" w:hAnsi="Calibri" w:cs="Calibri"/>
        </w:rPr>
        <w:t xml:space="preserve">rity and oxygen deficits associated </w:t>
      </w:r>
      <w:r w:rsidR="00DE32FB">
        <w:rPr>
          <w:rFonts w:ascii="Calibri" w:hAnsi="Calibri" w:cs="Calibri"/>
        </w:rPr>
        <w:t xml:space="preserve">partly </w:t>
      </w:r>
      <w:r w:rsidR="00DE250F">
        <w:rPr>
          <w:rFonts w:ascii="Calibri" w:hAnsi="Calibri" w:cs="Calibri"/>
        </w:rPr>
        <w:t xml:space="preserve">with </w:t>
      </w:r>
      <w:r w:rsidR="008064EB">
        <w:rPr>
          <w:rFonts w:ascii="Calibri" w:hAnsi="Calibri" w:cs="Calibri"/>
        </w:rPr>
        <w:t>nighttime</w:t>
      </w:r>
      <w:r w:rsidR="003C1C7B">
        <w:rPr>
          <w:rFonts w:ascii="Calibri" w:hAnsi="Calibri" w:cs="Calibri"/>
        </w:rPr>
        <w:t xml:space="preserve"> plant respiration, but a lack of </w:t>
      </w:r>
      <w:r w:rsidR="0016321E">
        <w:rPr>
          <w:rFonts w:ascii="Calibri" w:hAnsi="Calibri" w:cs="Calibri"/>
        </w:rPr>
        <w:t>midday</w:t>
      </w:r>
      <w:r w:rsidR="004651AC">
        <w:rPr>
          <w:rFonts w:ascii="Calibri" w:hAnsi="Calibri" w:cs="Calibri"/>
        </w:rPr>
        <w:t xml:space="preserve"> oxygen peaks</w:t>
      </w:r>
      <w:r w:rsidR="0016321E">
        <w:rPr>
          <w:rFonts w:ascii="Calibri" w:hAnsi="Calibri" w:cs="Calibri"/>
        </w:rPr>
        <w:t xml:space="preserve"> some suggests suppression from </w:t>
      </w:r>
      <w:r w:rsidR="008064EB">
        <w:rPr>
          <w:rFonts w:ascii="Calibri" w:hAnsi="Calibri" w:cs="Calibri"/>
        </w:rPr>
        <w:t xml:space="preserve">low DO groundwater sources. </w:t>
      </w:r>
      <w:r w:rsidR="008E6C59">
        <w:rPr>
          <w:rFonts w:ascii="Calibri" w:hAnsi="Calibri" w:cs="Calibri"/>
        </w:rPr>
        <w:t xml:space="preserve">Others showed signs of </w:t>
      </w:r>
      <w:r w:rsidR="00B70697">
        <w:rPr>
          <w:rFonts w:ascii="Calibri" w:hAnsi="Calibri" w:cs="Calibri"/>
        </w:rPr>
        <w:t xml:space="preserve">instream </w:t>
      </w:r>
      <w:r w:rsidR="00A35ABD">
        <w:rPr>
          <w:rFonts w:ascii="Calibri" w:hAnsi="Calibri" w:cs="Calibri"/>
        </w:rPr>
        <w:t>respiration associated with non-photosynthetic organisms like bacteria</w:t>
      </w:r>
      <w:r w:rsidR="004B211B">
        <w:rPr>
          <w:rFonts w:ascii="Calibri" w:hAnsi="Calibri" w:cs="Calibri"/>
        </w:rPr>
        <w:t xml:space="preserve"> (Blackwater Creek)</w:t>
      </w:r>
      <w:r w:rsidR="00B70697">
        <w:rPr>
          <w:rFonts w:ascii="Calibri" w:hAnsi="Calibri" w:cs="Calibri"/>
        </w:rPr>
        <w:t>, where turbidity and organic</w:t>
      </w:r>
      <w:r w:rsidR="00EF1F72">
        <w:rPr>
          <w:rFonts w:ascii="Calibri" w:hAnsi="Calibri" w:cs="Calibri"/>
        </w:rPr>
        <w:t xml:space="preserve"> loadings </w:t>
      </w:r>
      <w:r w:rsidR="002A7408">
        <w:rPr>
          <w:rFonts w:ascii="Calibri" w:hAnsi="Calibri" w:cs="Calibri"/>
        </w:rPr>
        <w:t>were</w:t>
      </w:r>
      <w:r w:rsidR="00EF1F72">
        <w:rPr>
          <w:rFonts w:ascii="Calibri" w:hAnsi="Calibri" w:cs="Calibri"/>
        </w:rPr>
        <w:t xml:space="preserve"> high, and </w:t>
      </w:r>
      <w:r w:rsidR="00497545">
        <w:rPr>
          <w:rFonts w:ascii="Calibri" w:hAnsi="Calibri" w:cs="Calibri"/>
        </w:rPr>
        <w:t xml:space="preserve">velocities very low. </w:t>
      </w:r>
    </w:p>
    <w:p w14:paraId="3514C185" w14:textId="26021371" w:rsidR="008B7DDC" w:rsidRDefault="00E967A3" w:rsidP="0081788F">
      <w:pPr>
        <w:autoSpaceDE w:val="0"/>
        <w:autoSpaceDN w:val="0"/>
        <w:adjustRightInd w:val="0"/>
        <w:spacing w:before="120" w:after="240" w:line="320" w:lineRule="atLeast"/>
        <w:jc w:val="both"/>
        <w:rPr>
          <w:rFonts w:ascii="Calibri" w:hAnsi="Calibri" w:cs="Calibri"/>
        </w:rPr>
      </w:pPr>
      <w:bookmarkStart w:id="38" w:name="_Hlk214431776"/>
      <w:r>
        <w:rPr>
          <w:rFonts w:ascii="Calibri" w:hAnsi="Calibri" w:cs="Calibri"/>
        </w:rPr>
        <w:lastRenderedPageBreak/>
        <w:t xml:space="preserve">Dissolved oxygen was acceptable </w:t>
      </w:r>
      <w:r w:rsidR="0055159B">
        <w:rPr>
          <w:rFonts w:ascii="Calibri" w:hAnsi="Calibri" w:cs="Calibri"/>
        </w:rPr>
        <w:t>at most sites either posing no chance of stress or o</w:t>
      </w:r>
      <w:r w:rsidR="0055159B" w:rsidRPr="0055159B">
        <w:rPr>
          <w:rFonts w:ascii="Calibri" w:hAnsi="Calibri" w:cs="Calibri"/>
        </w:rPr>
        <w:t xml:space="preserve">ccasional minor stress on sensitive organisms caused by short periods (a few hours each day) of lower dissolved oxygen. </w:t>
      </w:r>
      <w:bookmarkEnd w:id="38"/>
    </w:p>
    <w:p w14:paraId="23C07667" w14:textId="4113F116" w:rsidR="0081788F" w:rsidRDefault="0081788F" w:rsidP="0081788F">
      <w:pPr>
        <w:autoSpaceDE w:val="0"/>
        <w:autoSpaceDN w:val="0"/>
        <w:adjustRightInd w:val="0"/>
        <w:spacing w:before="120" w:after="240" w:line="320" w:lineRule="atLeast"/>
        <w:jc w:val="both"/>
        <w:rPr>
          <w:rFonts w:ascii="Calibri" w:hAnsi="Calibri" w:cs="Calibri"/>
        </w:rPr>
      </w:pPr>
      <w:r>
        <w:rPr>
          <w:noProof/>
        </w:rPr>
        <w:drawing>
          <wp:inline distT="0" distB="0" distL="0" distR="0" wp14:anchorId="3330C9CC" wp14:editId="4A8DF38E">
            <wp:extent cx="6400800" cy="2753577"/>
            <wp:effectExtent l="0" t="0" r="0" b="8890"/>
            <wp:docPr id="87463978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639786" name="Picture 87463978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400800" cy="2753577"/>
                    </a:xfrm>
                    <a:prstGeom prst="rect">
                      <a:avLst/>
                    </a:prstGeom>
                  </pic:spPr>
                </pic:pic>
              </a:graphicData>
            </a:graphic>
          </wp:inline>
        </w:drawing>
      </w:r>
    </w:p>
    <w:p w14:paraId="56185291" w14:textId="6654FB72" w:rsidR="0081788F" w:rsidRDefault="0081788F" w:rsidP="0081788F">
      <w:pPr>
        <w:autoSpaceDE w:val="0"/>
        <w:autoSpaceDN w:val="0"/>
        <w:adjustRightInd w:val="0"/>
        <w:spacing w:before="120" w:after="240" w:line="320" w:lineRule="atLeast"/>
        <w:jc w:val="both"/>
        <w:rPr>
          <w:rFonts w:ascii="Calibri" w:hAnsi="Calibri" w:cs="Calibri"/>
        </w:rPr>
      </w:pPr>
      <w:r>
        <w:rPr>
          <w:noProof/>
        </w:rPr>
        <w:drawing>
          <wp:inline distT="0" distB="0" distL="0" distR="0" wp14:anchorId="653F3388" wp14:editId="09171590">
            <wp:extent cx="6400800" cy="2881978"/>
            <wp:effectExtent l="0" t="0" r="0" b="0"/>
            <wp:docPr id="1643144930" name="Picture 3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44930" name="Picture 36" descr="A screenshot of a graph&#10;&#10;AI-generated content may be incorrect."/>
                    <pic:cNvPicPr/>
                  </pic:nvPicPr>
                  <pic:blipFill>
                    <a:blip r:embed="rId34" cstate="print">
                      <a:extLst>
                        <a:ext uri="{28A0092B-C50C-407E-A947-70E740481C1C}">
                          <a14:useLocalDpi xmlns:a14="http://schemas.microsoft.com/office/drawing/2010/main"/>
                        </a:ext>
                      </a:extLst>
                    </a:blip>
                    <a:stretch>
                      <a:fillRect/>
                    </a:stretch>
                  </pic:blipFill>
                  <pic:spPr>
                    <a:xfrm>
                      <a:off x="0" y="0"/>
                      <a:ext cx="6400800" cy="2881978"/>
                    </a:xfrm>
                    <a:prstGeom prst="rect">
                      <a:avLst/>
                    </a:prstGeom>
                  </pic:spPr>
                </pic:pic>
              </a:graphicData>
            </a:graphic>
          </wp:inline>
        </w:drawing>
      </w:r>
    </w:p>
    <w:p w14:paraId="7850CDB3" w14:textId="1BF1532C" w:rsidR="008B7DDC" w:rsidRDefault="00A80DEB" w:rsidP="0095608C">
      <w:pPr>
        <w:pStyle w:val="Caption"/>
        <w:ind w:left="709" w:hanging="709"/>
        <w:jc w:val="both"/>
        <w:rPr>
          <w:rFonts w:eastAsia="Times New Roman" w:cstheme="minorHAnsi"/>
          <w:b w:val="0"/>
          <w:bCs w:val="0"/>
          <w:i/>
          <w:color w:val="auto"/>
          <w:lang w:val="en-US"/>
        </w:rPr>
        <w:sectPr w:rsidR="008B7DDC" w:rsidSect="008B7DDC">
          <w:pgSz w:w="12240" w:h="15840"/>
          <w:pgMar w:top="1440" w:right="1080" w:bottom="1276" w:left="1080" w:header="720" w:footer="720" w:gutter="0"/>
          <w:cols w:space="720"/>
          <w:noEndnote/>
          <w:docGrid w:linePitch="286"/>
        </w:sectPr>
      </w:pPr>
      <w:bookmarkStart w:id="39" w:name="_Ref214402120"/>
      <w:r w:rsidRPr="00261D2D">
        <w:rPr>
          <w:rFonts w:eastAsia="Times New Roman" w:cstheme="minorHAnsi"/>
          <w:b w:val="0"/>
          <w:bCs w:val="0"/>
          <w:i/>
          <w:color w:val="auto"/>
          <w:lang w:val="en-US"/>
        </w:rPr>
        <w:t xml:space="preserve">Figure </w:t>
      </w:r>
      <w:r w:rsidRPr="00261D2D">
        <w:rPr>
          <w:rFonts w:eastAsia="Times New Roman" w:cstheme="minorHAnsi"/>
          <w:b w:val="0"/>
          <w:bCs w:val="0"/>
          <w:i/>
          <w:color w:val="auto"/>
          <w:lang w:val="en-US"/>
        </w:rPr>
        <w:fldChar w:fldCharType="begin"/>
      </w:r>
      <w:r w:rsidRPr="00261D2D">
        <w:rPr>
          <w:rFonts w:eastAsia="Times New Roman" w:cstheme="minorHAnsi"/>
          <w:b w:val="0"/>
          <w:bCs w:val="0"/>
          <w:i/>
          <w:color w:val="auto"/>
          <w:lang w:val="en-US"/>
        </w:rPr>
        <w:instrText xml:space="preserve"> SEQ Figure \* ARABIC </w:instrText>
      </w:r>
      <w:r w:rsidRPr="00261D2D">
        <w:rPr>
          <w:rFonts w:eastAsia="Times New Roman" w:cstheme="minorHAnsi"/>
          <w:b w:val="0"/>
          <w:bCs w:val="0"/>
          <w:i/>
          <w:color w:val="auto"/>
          <w:lang w:val="en-US"/>
        </w:rPr>
        <w:fldChar w:fldCharType="separate"/>
      </w:r>
      <w:r w:rsidR="0072722F">
        <w:rPr>
          <w:rFonts w:eastAsia="Times New Roman" w:cstheme="minorHAnsi"/>
          <w:b w:val="0"/>
          <w:bCs w:val="0"/>
          <w:i/>
          <w:noProof/>
          <w:color w:val="auto"/>
          <w:lang w:val="en-US"/>
        </w:rPr>
        <w:t>6</w:t>
      </w:r>
      <w:r w:rsidRPr="00261D2D">
        <w:rPr>
          <w:rFonts w:eastAsia="Times New Roman" w:cstheme="minorHAnsi"/>
          <w:b w:val="0"/>
          <w:bCs w:val="0"/>
          <w:i/>
          <w:color w:val="auto"/>
          <w:lang w:val="en-US"/>
        </w:rPr>
        <w:fldChar w:fldCharType="end"/>
      </w:r>
      <w:bookmarkEnd w:id="39"/>
      <w:r w:rsidRPr="00261D2D">
        <w:rPr>
          <w:rFonts w:eastAsia="Times New Roman" w:cstheme="minorHAnsi"/>
          <w:b w:val="0"/>
          <w:bCs w:val="0"/>
          <w:i/>
          <w:color w:val="auto"/>
          <w:lang w:val="en-US"/>
        </w:rPr>
        <w:t>.</w:t>
      </w:r>
      <w:r w:rsidR="000E3EE1" w:rsidRPr="00261D2D">
        <w:rPr>
          <w:rFonts w:eastAsia="Times New Roman" w:cstheme="minorHAnsi"/>
          <w:b w:val="0"/>
          <w:bCs w:val="0"/>
          <w:i/>
          <w:color w:val="auto"/>
          <w:lang w:val="en-US"/>
        </w:rPr>
        <w:t xml:space="preserve"> </w:t>
      </w:r>
      <w:r w:rsidR="00F379D6" w:rsidRPr="00261D2D">
        <w:rPr>
          <w:rFonts w:eastAsia="Times New Roman" w:cstheme="minorHAnsi"/>
          <w:b w:val="0"/>
          <w:bCs w:val="0"/>
          <w:i/>
          <w:color w:val="auto"/>
          <w:lang w:val="en-US"/>
        </w:rPr>
        <w:t>Dissolved oxygen</w:t>
      </w:r>
      <w:r w:rsidR="000E3EE1" w:rsidRPr="00261D2D">
        <w:rPr>
          <w:rFonts w:eastAsia="Times New Roman" w:cstheme="minorHAnsi"/>
          <w:b w:val="0"/>
          <w:bCs w:val="0"/>
          <w:i/>
          <w:color w:val="auto"/>
          <w:lang w:val="en-US"/>
        </w:rPr>
        <w:t xml:space="preserve"> </w:t>
      </w:r>
      <w:r w:rsidRPr="00261D2D">
        <w:rPr>
          <w:rFonts w:eastAsia="Times New Roman" w:cstheme="minorHAnsi"/>
          <w:b w:val="0"/>
          <w:bCs w:val="0"/>
          <w:i/>
          <w:color w:val="auto"/>
          <w:lang w:val="en-US"/>
        </w:rPr>
        <w:t>(mg/L)</w:t>
      </w:r>
      <w:r w:rsidR="000E3EE1" w:rsidRPr="00261D2D">
        <w:rPr>
          <w:rFonts w:eastAsia="Times New Roman" w:cstheme="minorHAnsi"/>
          <w:b w:val="0"/>
          <w:bCs w:val="0"/>
          <w:i/>
          <w:color w:val="auto"/>
          <w:lang w:val="en-US"/>
        </w:rPr>
        <w:t xml:space="preserve"> for sites </w:t>
      </w:r>
      <w:r w:rsidR="00F379D6" w:rsidRPr="00261D2D">
        <w:rPr>
          <w:rFonts w:eastAsia="Times New Roman" w:cstheme="minorHAnsi"/>
          <w:b w:val="0"/>
          <w:bCs w:val="0"/>
          <w:i/>
          <w:color w:val="auto"/>
          <w:lang w:val="en-US"/>
        </w:rPr>
        <w:t>that have</w:t>
      </w:r>
      <w:r w:rsidR="000E3EE1" w:rsidRPr="00261D2D">
        <w:rPr>
          <w:rFonts w:eastAsia="Times New Roman" w:cstheme="minorHAnsi"/>
          <w:b w:val="0"/>
          <w:bCs w:val="0"/>
          <w:i/>
          <w:color w:val="auto"/>
          <w:lang w:val="en-US"/>
        </w:rPr>
        <w:t xml:space="preserve"> continuous data available (minimums and maximums excluded). </w:t>
      </w:r>
      <w:r w:rsidR="00F34361" w:rsidRPr="00261D2D">
        <w:rPr>
          <w:rFonts w:eastAsia="Times New Roman" w:cstheme="minorHAnsi"/>
          <w:b w:val="0"/>
          <w:bCs w:val="0"/>
          <w:i/>
          <w:color w:val="auto"/>
          <w:lang w:val="en-US"/>
        </w:rPr>
        <w:t>Sites grouped according to proportion of anthropogenic land cover, with the proportion increasing from left to right.</w:t>
      </w:r>
      <w:r w:rsidR="000E3EE1" w:rsidRPr="00261D2D">
        <w:rPr>
          <w:rFonts w:eastAsia="Times New Roman" w:cstheme="minorHAnsi"/>
          <w:b w:val="0"/>
          <w:bCs w:val="0"/>
          <w:i/>
          <w:color w:val="auto"/>
          <w:lang w:val="en-US"/>
        </w:rPr>
        <w:t xml:space="preserve"> </w:t>
      </w:r>
      <w:r w:rsidR="00AD20B1" w:rsidRPr="00261D2D">
        <w:rPr>
          <w:rFonts w:eastAsia="Times New Roman" w:cstheme="minorHAnsi"/>
          <w:b w:val="0"/>
          <w:bCs w:val="0"/>
          <w:i/>
          <w:color w:val="auto"/>
          <w:lang w:val="en-US"/>
        </w:rPr>
        <w:t xml:space="preserve">Box colors represent </w:t>
      </w:r>
      <w:r w:rsidR="00787F7B" w:rsidRPr="00261D2D">
        <w:rPr>
          <w:rFonts w:eastAsia="Times New Roman" w:cstheme="minorHAnsi"/>
          <w:b w:val="0"/>
          <w:bCs w:val="0"/>
          <w:i/>
          <w:color w:val="auto"/>
          <w:lang w:val="en-US"/>
        </w:rPr>
        <w:t xml:space="preserve">NPSFM (2020) </w:t>
      </w:r>
      <w:r w:rsidR="00AD20B1" w:rsidRPr="00261D2D">
        <w:rPr>
          <w:rFonts w:eastAsia="Times New Roman" w:cstheme="minorHAnsi"/>
          <w:b w:val="0"/>
          <w:bCs w:val="0"/>
          <w:i/>
          <w:color w:val="auto"/>
          <w:lang w:val="en-US"/>
        </w:rPr>
        <w:t>NOF categories: Green = A</w:t>
      </w:r>
      <w:r w:rsidR="00567DEF" w:rsidRPr="00261D2D">
        <w:rPr>
          <w:rFonts w:eastAsia="Times New Roman" w:cstheme="minorHAnsi"/>
          <w:b w:val="0"/>
          <w:bCs w:val="0"/>
          <w:i/>
          <w:color w:val="auto"/>
          <w:lang w:val="en-US"/>
        </w:rPr>
        <w:t xml:space="preserve">, </w:t>
      </w:r>
      <w:proofErr w:type="gramStart"/>
      <w:r w:rsidR="00567DEF" w:rsidRPr="00261D2D">
        <w:rPr>
          <w:rFonts w:eastAsia="Times New Roman" w:cstheme="minorHAnsi"/>
          <w:b w:val="0"/>
          <w:bCs w:val="0"/>
          <w:i/>
          <w:color w:val="auto"/>
          <w:lang w:val="en-US"/>
        </w:rPr>
        <w:t>No</w:t>
      </w:r>
      <w:proofErr w:type="gramEnd"/>
      <w:r w:rsidR="00567DEF" w:rsidRPr="00261D2D">
        <w:rPr>
          <w:rFonts w:eastAsia="Times New Roman" w:cstheme="minorHAnsi"/>
          <w:b w:val="0"/>
          <w:bCs w:val="0"/>
          <w:i/>
          <w:color w:val="auto"/>
          <w:lang w:val="en-US"/>
        </w:rPr>
        <w:t xml:space="preserve"> stress caused by low dissolved oxygen on any aquatic organisms that are present at matched reference (near-pristine) sites; </w:t>
      </w:r>
      <w:r w:rsidR="00AD20B1" w:rsidRPr="00261D2D">
        <w:rPr>
          <w:rFonts w:eastAsia="Times New Roman" w:cstheme="minorHAnsi"/>
          <w:b w:val="0"/>
          <w:bCs w:val="0"/>
          <w:i/>
          <w:color w:val="auto"/>
          <w:lang w:val="en-US"/>
        </w:rPr>
        <w:t xml:space="preserve">Light green = B, </w:t>
      </w:r>
      <w:bookmarkStart w:id="40" w:name="_Hlk214402686"/>
      <w:r w:rsidR="00165CA4" w:rsidRPr="00261D2D">
        <w:rPr>
          <w:rFonts w:eastAsia="Times New Roman" w:cstheme="minorHAnsi"/>
          <w:b w:val="0"/>
          <w:bCs w:val="0"/>
          <w:i/>
          <w:color w:val="auto"/>
          <w:lang w:val="en-US"/>
        </w:rPr>
        <w:t>Occasional minor stress on sensitive organisms caused by short periods (a few hours each day) of lower dissolved oxygen. Risk of reduced abundance of sensitive fish and macroinvertebrate species</w:t>
      </w:r>
      <w:bookmarkEnd w:id="40"/>
      <w:r w:rsidR="00165CA4" w:rsidRPr="00261D2D">
        <w:rPr>
          <w:rFonts w:eastAsia="Times New Roman" w:cstheme="minorHAnsi"/>
          <w:b w:val="0"/>
          <w:bCs w:val="0"/>
          <w:i/>
          <w:color w:val="auto"/>
          <w:lang w:val="en-US"/>
        </w:rPr>
        <w:t xml:space="preserve">; </w:t>
      </w:r>
      <w:r w:rsidR="00AD20B1" w:rsidRPr="00261D2D">
        <w:rPr>
          <w:rFonts w:eastAsia="Times New Roman" w:cstheme="minorHAnsi"/>
          <w:b w:val="0"/>
          <w:bCs w:val="0"/>
          <w:i/>
          <w:color w:val="auto"/>
          <w:lang w:val="en-US"/>
        </w:rPr>
        <w:t>Yellow = C</w:t>
      </w:r>
      <w:r w:rsidR="00165CA4" w:rsidRPr="00261D2D">
        <w:rPr>
          <w:rFonts w:eastAsia="Times New Roman" w:cstheme="minorHAnsi"/>
          <w:b w:val="0"/>
          <w:bCs w:val="0"/>
          <w:i/>
          <w:color w:val="auto"/>
          <w:lang w:val="en-US"/>
        </w:rPr>
        <w:t xml:space="preserve">, </w:t>
      </w:r>
      <w:r w:rsidR="00381F1F" w:rsidRPr="00261D2D">
        <w:rPr>
          <w:rFonts w:eastAsia="Times New Roman" w:cstheme="minorHAnsi"/>
          <w:b w:val="0"/>
          <w:bCs w:val="0"/>
          <w:i/>
          <w:color w:val="auto"/>
          <w:lang w:val="en-US"/>
        </w:rPr>
        <w:t xml:space="preserve">Moderate stress on </w:t>
      </w:r>
      <w:proofErr w:type="gramStart"/>
      <w:r w:rsidR="00381F1F" w:rsidRPr="00261D2D">
        <w:rPr>
          <w:rFonts w:eastAsia="Times New Roman" w:cstheme="minorHAnsi"/>
          <w:b w:val="0"/>
          <w:bCs w:val="0"/>
          <w:i/>
          <w:color w:val="auto"/>
          <w:lang w:val="en-US"/>
        </w:rPr>
        <w:t>a number of</w:t>
      </w:r>
      <w:proofErr w:type="gramEnd"/>
      <w:r w:rsidR="00381F1F" w:rsidRPr="00261D2D">
        <w:rPr>
          <w:rFonts w:eastAsia="Times New Roman" w:cstheme="minorHAnsi"/>
          <w:b w:val="0"/>
          <w:bCs w:val="0"/>
          <w:i/>
          <w:color w:val="auto"/>
          <w:lang w:val="en-US"/>
        </w:rPr>
        <w:t xml:space="preserve"> aquatic organisms caused by dissolved oxygen levels exceeding preference levels for periods of several hours each day. Risk of sensitive fish and macroinvertebrate species being lost</w:t>
      </w:r>
      <w:r w:rsidR="00F80190" w:rsidRPr="00261D2D">
        <w:rPr>
          <w:rFonts w:eastAsia="Times New Roman" w:cstheme="minorHAnsi"/>
          <w:b w:val="0"/>
          <w:bCs w:val="0"/>
          <w:i/>
          <w:color w:val="auto"/>
          <w:lang w:val="en-US"/>
        </w:rPr>
        <w:t>;</w:t>
      </w:r>
      <w:r w:rsidR="00AD20B1" w:rsidRPr="00261D2D">
        <w:rPr>
          <w:rFonts w:eastAsia="Times New Roman" w:cstheme="minorHAnsi"/>
          <w:b w:val="0"/>
          <w:bCs w:val="0"/>
          <w:i/>
          <w:color w:val="auto"/>
          <w:lang w:val="en-US"/>
        </w:rPr>
        <w:t xml:space="preserve"> Orange = D</w:t>
      </w:r>
      <w:r w:rsidR="00F80190" w:rsidRPr="00261D2D">
        <w:rPr>
          <w:rFonts w:eastAsia="Times New Roman" w:cstheme="minorHAnsi"/>
          <w:b w:val="0"/>
          <w:bCs w:val="0"/>
          <w:i/>
          <w:color w:val="auto"/>
          <w:lang w:val="en-US"/>
        </w:rPr>
        <w:t xml:space="preserve">, </w:t>
      </w:r>
      <w:r w:rsidR="008326BE" w:rsidRPr="00261D2D">
        <w:rPr>
          <w:rFonts w:eastAsia="Times New Roman" w:cstheme="minorHAnsi"/>
          <w:b w:val="0"/>
          <w:bCs w:val="0"/>
          <w:i/>
          <w:color w:val="auto"/>
          <w:lang w:val="en-US"/>
        </w:rPr>
        <w:t>Significant, persistent stress on a range of aquatic organisms caused by dissolved oxygen exceeding tolerance levels. Likelihood of local extinctions of keystone species and loss of ecological integrity</w:t>
      </w:r>
      <w:r w:rsidR="008326BE" w:rsidRPr="008326BE">
        <w:rPr>
          <w:rFonts w:eastAsia="Times New Roman" w:cstheme="minorHAnsi"/>
          <w:b w:val="0"/>
          <w:bCs w:val="0"/>
          <w:i/>
          <w:color w:val="auto"/>
          <w:lang w:val="en-US"/>
        </w:rPr>
        <w:t>.</w:t>
      </w:r>
    </w:p>
    <w:p w14:paraId="37248362" w14:textId="23645D84" w:rsidR="005120A6" w:rsidRDefault="005120A6" w:rsidP="005120A6"/>
    <w:p w14:paraId="1898E8B1" w14:textId="5EE13C49" w:rsidR="00F55156" w:rsidRDefault="007E701A" w:rsidP="00F55156">
      <w:pPr>
        <w:ind w:left="-567"/>
        <w:rPr>
          <w:noProof/>
        </w:rPr>
      </w:pPr>
      <w:r w:rsidRPr="007E701A">
        <w:rPr>
          <w:noProof/>
        </w:rPr>
        <w:drawing>
          <wp:inline distT="0" distB="0" distL="0" distR="0" wp14:anchorId="1CB7CD0F" wp14:editId="15BD9432">
            <wp:extent cx="6814868" cy="2931271"/>
            <wp:effectExtent l="0" t="0" r="5080" b="2540"/>
            <wp:docPr id="189068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834358" cy="2939654"/>
                    </a:xfrm>
                    <a:prstGeom prst="rect">
                      <a:avLst/>
                    </a:prstGeom>
                    <a:noFill/>
                    <a:ln>
                      <a:noFill/>
                    </a:ln>
                  </pic:spPr>
                </pic:pic>
              </a:graphicData>
            </a:graphic>
          </wp:inline>
        </w:drawing>
      </w:r>
      <w:r w:rsidR="00F55156" w:rsidRPr="00F55156">
        <w:t xml:space="preserve"> </w:t>
      </w:r>
    </w:p>
    <w:p w14:paraId="1907AD55" w14:textId="78348636" w:rsidR="000B0548" w:rsidRDefault="00C27B02" w:rsidP="00AE057A">
      <w:pPr>
        <w:keepNext/>
        <w:ind w:left="-567"/>
      </w:pPr>
      <w:r>
        <w:rPr>
          <w:noProof/>
        </w:rPr>
        <w:drawing>
          <wp:inline distT="0" distB="0" distL="0" distR="0" wp14:anchorId="120DCBAB" wp14:editId="74E9B21D">
            <wp:extent cx="6858372" cy="2949983"/>
            <wp:effectExtent l="0" t="0" r="0" b="3175"/>
            <wp:docPr id="5"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reenshot of a graph&#10;&#10;AI-generated content may b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874218" cy="2956799"/>
                    </a:xfrm>
                    <a:prstGeom prst="rect">
                      <a:avLst/>
                    </a:prstGeom>
                    <a:noFill/>
                    <a:ln>
                      <a:noFill/>
                    </a:ln>
                  </pic:spPr>
                </pic:pic>
              </a:graphicData>
            </a:graphic>
          </wp:inline>
        </w:drawing>
      </w:r>
    </w:p>
    <w:p w14:paraId="5FE102D1" w14:textId="4A030454" w:rsidR="000B0548" w:rsidRPr="00261D2D" w:rsidRDefault="000B0548" w:rsidP="001A2293">
      <w:pPr>
        <w:pStyle w:val="Caption"/>
        <w:ind w:left="709" w:hanging="709"/>
        <w:rPr>
          <w:rFonts w:eastAsia="Times New Roman" w:cstheme="minorHAnsi"/>
          <w:b w:val="0"/>
          <w:bCs w:val="0"/>
          <w:i/>
          <w:color w:val="auto"/>
          <w:lang w:val="en-US"/>
        </w:rPr>
      </w:pPr>
      <w:bookmarkStart w:id="41" w:name="_Ref214402061"/>
      <w:r w:rsidRPr="00261D2D">
        <w:rPr>
          <w:rFonts w:eastAsia="Times New Roman" w:cstheme="minorHAnsi"/>
          <w:b w:val="0"/>
          <w:bCs w:val="0"/>
          <w:i/>
          <w:color w:val="auto"/>
          <w:lang w:val="en-US"/>
        </w:rPr>
        <w:t xml:space="preserve">Figure </w:t>
      </w:r>
      <w:r w:rsidR="001A673F" w:rsidRPr="00261D2D">
        <w:rPr>
          <w:rFonts w:eastAsia="Times New Roman" w:cstheme="minorHAnsi"/>
          <w:b w:val="0"/>
          <w:bCs w:val="0"/>
          <w:i/>
          <w:color w:val="auto"/>
          <w:lang w:val="en-US"/>
        </w:rPr>
        <w:fldChar w:fldCharType="begin"/>
      </w:r>
      <w:r w:rsidR="001A673F" w:rsidRPr="00261D2D">
        <w:rPr>
          <w:rFonts w:eastAsia="Times New Roman" w:cstheme="minorHAnsi"/>
          <w:b w:val="0"/>
          <w:bCs w:val="0"/>
          <w:i/>
          <w:color w:val="auto"/>
          <w:lang w:val="en-US"/>
        </w:rPr>
        <w:instrText xml:space="preserve"> SEQ Figure \* ARABIC </w:instrText>
      </w:r>
      <w:r w:rsidR="001A673F" w:rsidRPr="00261D2D">
        <w:rPr>
          <w:rFonts w:eastAsia="Times New Roman" w:cstheme="minorHAnsi"/>
          <w:b w:val="0"/>
          <w:bCs w:val="0"/>
          <w:i/>
          <w:color w:val="auto"/>
          <w:lang w:val="en-US"/>
        </w:rPr>
        <w:fldChar w:fldCharType="separate"/>
      </w:r>
      <w:r w:rsidR="0072722F">
        <w:rPr>
          <w:rFonts w:eastAsia="Times New Roman" w:cstheme="minorHAnsi"/>
          <w:b w:val="0"/>
          <w:bCs w:val="0"/>
          <w:i/>
          <w:noProof/>
          <w:color w:val="auto"/>
          <w:lang w:val="en-US"/>
        </w:rPr>
        <w:t>7</w:t>
      </w:r>
      <w:r w:rsidR="001A673F" w:rsidRPr="00261D2D">
        <w:rPr>
          <w:rFonts w:eastAsia="Times New Roman" w:cstheme="minorHAnsi"/>
          <w:b w:val="0"/>
          <w:bCs w:val="0"/>
          <w:i/>
          <w:color w:val="auto"/>
          <w:lang w:val="en-US"/>
        </w:rPr>
        <w:fldChar w:fldCharType="end"/>
      </w:r>
      <w:bookmarkEnd w:id="41"/>
      <w:r w:rsidRPr="00261D2D">
        <w:rPr>
          <w:rFonts w:eastAsia="Times New Roman" w:cstheme="minorHAnsi"/>
          <w:b w:val="0"/>
          <w:bCs w:val="0"/>
          <w:i/>
          <w:color w:val="auto"/>
          <w:lang w:val="en-US"/>
        </w:rPr>
        <w:t xml:space="preserve">. </w:t>
      </w:r>
      <w:r w:rsidR="00C95A1C" w:rsidRPr="00261D2D">
        <w:rPr>
          <w:rFonts w:eastAsia="Times New Roman" w:cstheme="minorHAnsi"/>
          <w:b w:val="0"/>
          <w:bCs w:val="0"/>
          <w:i/>
          <w:color w:val="auto"/>
          <w:lang w:val="en-US"/>
        </w:rPr>
        <w:t>Dissolved oxygen (</w:t>
      </w:r>
      <w:r w:rsidR="00CE66E0" w:rsidRPr="00261D2D">
        <w:rPr>
          <w:rFonts w:eastAsia="Times New Roman" w:cstheme="minorHAnsi"/>
          <w:b w:val="0"/>
          <w:bCs w:val="0"/>
          <w:i/>
          <w:color w:val="auto"/>
          <w:lang w:val="en-US"/>
        </w:rPr>
        <w:t>percent saturation</w:t>
      </w:r>
      <w:r w:rsidR="00C95A1C" w:rsidRPr="00261D2D">
        <w:rPr>
          <w:rFonts w:eastAsia="Times New Roman" w:cstheme="minorHAnsi"/>
          <w:b w:val="0"/>
          <w:bCs w:val="0"/>
          <w:i/>
          <w:color w:val="auto"/>
          <w:lang w:val="en-US"/>
        </w:rPr>
        <w:t>) for sites that have continuous data</w:t>
      </w:r>
      <w:r w:rsidR="00CE66E0" w:rsidRPr="00261D2D">
        <w:rPr>
          <w:rFonts w:eastAsia="Times New Roman" w:cstheme="minorHAnsi"/>
          <w:b w:val="0"/>
          <w:bCs w:val="0"/>
          <w:i/>
          <w:color w:val="auto"/>
          <w:lang w:val="en-US"/>
        </w:rPr>
        <w:t>.</w:t>
      </w:r>
      <w:r w:rsidR="00C95A1C" w:rsidRPr="00261D2D">
        <w:rPr>
          <w:rFonts w:eastAsia="Times New Roman" w:cstheme="minorHAnsi"/>
          <w:b w:val="0"/>
          <w:bCs w:val="0"/>
          <w:i/>
          <w:color w:val="auto"/>
          <w:lang w:val="en-US"/>
        </w:rPr>
        <w:t xml:space="preserve"> Sites grouped according to proportion of anthropogenic land cover, with </w:t>
      </w:r>
      <w:r w:rsidR="00887FCA" w:rsidRPr="00261D2D">
        <w:rPr>
          <w:rFonts w:eastAsia="Times New Roman" w:cstheme="minorHAnsi"/>
          <w:b w:val="0"/>
          <w:bCs w:val="0"/>
          <w:i/>
          <w:color w:val="auto"/>
          <w:lang w:val="en-US"/>
        </w:rPr>
        <w:t xml:space="preserve">the </w:t>
      </w:r>
      <w:r w:rsidR="00C95A1C" w:rsidRPr="00261D2D">
        <w:rPr>
          <w:rFonts w:eastAsia="Times New Roman" w:cstheme="minorHAnsi"/>
          <w:b w:val="0"/>
          <w:bCs w:val="0"/>
          <w:i/>
          <w:color w:val="auto"/>
          <w:lang w:val="en-US"/>
        </w:rPr>
        <w:t xml:space="preserve">proportion </w:t>
      </w:r>
      <w:r w:rsidR="00887FCA" w:rsidRPr="00261D2D">
        <w:rPr>
          <w:rFonts w:eastAsia="Times New Roman" w:cstheme="minorHAnsi"/>
          <w:b w:val="0"/>
          <w:bCs w:val="0"/>
          <w:i/>
          <w:color w:val="auto"/>
          <w:lang w:val="en-US"/>
        </w:rPr>
        <w:t>increasing</w:t>
      </w:r>
      <w:r w:rsidR="00C95A1C" w:rsidRPr="00261D2D">
        <w:rPr>
          <w:rFonts w:eastAsia="Times New Roman" w:cstheme="minorHAnsi"/>
          <w:b w:val="0"/>
          <w:bCs w:val="0"/>
          <w:i/>
          <w:color w:val="auto"/>
          <w:lang w:val="en-US"/>
        </w:rPr>
        <w:t xml:space="preserve"> from left to right</w:t>
      </w:r>
      <w:r w:rsidR="00766336">
        <w:rPr>
          <w:rFonts w:eastAsia="Times New Roman" w:cstheme="minorHAnsi"/>
          <w:b w:val="0"/>
          <w:bCs w:val="0"/>
          <w:i/>
          <w:color w:val="auto"/>
          <w:lang w:val="en-US"/>
        </w:rPr>
        <w:t>. M</w:t>
      </w:r>
      <w:r w:rsidR="00766336" w:rsidRPr="00261D2D">
        <w:rPr>
          <w:rFonts w:eastAsia="Times New Roman" w:cstheme="minorHAnsi"/>
          <w:b w:val="0"/>
          <w:bCs w:val="0"/>
          <w:i/>
          <w:color w:val="auto"/>
          <w:lang w:val="en-US"/>
        </w:rPr>
        <w:t>inimums and maximums</w:t>
      </w:r>
      <w:r w:rsidR="00766336">
        <w:rPr>
          <w:rFonts w:eastAsia="Times New Roman" w:cstheme="minorHAnsi"/>
          <w:b w:val="0"/>
          <w:bCs w:val="0"/>
          <w:i/>
          <w:color w:val="auto"/>
          <w:lang w:val="en-US"/>
        </w:rPr>
        <w:t xml:space="preserve"> are</w:t>
      </w:r>
      <w:r w:rsidR="00766336" w:rsidRPr="00261D2D">
        <w:rPr>
          <w:rFonts w:eastAsia="Times New Roman" w:cstheme="minorHAnsi"/>
          <w:b w:val="0"/>
          <w:bCs w:val="0"/>
          <w:i/>
          <w:color w:val="auto"/>
          <w:lang w:val="en-US"/>
        </w:rPr>
        <w:t xml:space="preserve"> excluded</w:t>
      </w:r>
      <w:r w:rsidR="00C95A1C" w:rsidRPr="00261D2D">
        <w:rPr>
          <w:rFonts w:eastAsia="Times New Roman" w:cstheme="minorHAnsi"/>
          <w:b w:val="0"/>
          <w:bCs w:val="0"/>
          <w:i/>
          <w:color w:val="auto"/>
          <w:lang w:val="en-US"/>
        </w:rPr>
        <w:t>.</w:t>
      </w:r>
    </w:p>
    <w:p w14:paraId="43DA26CD" w14:textId="77777777" w:rsidR="0057268F" w:rsidRDefault="0057268F" w:rsidP="005120A6">
      <w:pPr>
        <w:sectPr w:rsidR="0057268F" w:rsidSect="00AE057A">
          <w:pgSz w:w="12240" w:h="15840"/>
          <w:pgMar w:top="1440" w:right="1080" w:bottom="1440" w:left="1080" w:header="720" w:footer="720" w:gutter="0"/>
          <w:cols w:space="720"/>
          <w:noEndnote/>
          <w:docGrid w:linePitch="286"/>
        </w:sectPr>
      </w:pPr>
    </w:p>
    <w:p w14:paraId="51581253" w14:textId="43B1B98A" w:rsidR="007D27DC" w:rsidRPr="00B83528" w:rsidRDefault="007D27DC" w:rsidP="0095608C">
      <w:pPr>
        <w:pStyle w:val="Caption"/>
        <w:ind w:left="709" w:hanging="709"/>
        <w:jc w:val="both"/>
        <w:rPr>
          <w:rFonts w:eastAsia="Times New Roman" w:cstheme="minorHAnsi"/>
          <w:b w:val="0"/>
          <w:bCs w:val="0"/>
          <w:i/>
          <w:color w:val="auto"/>
          <w:lang w:val="en-US"/>
        </w:rPr>
      </w:pPr>
      <w:bookmarkStart w:id="42" w:name="_Ref214402446"/>
      <w:r w:rsidRPr="00B83528">
        <w:rPr>
          <w:rFonts w:eastAsia="Times New Roman" w:cstheme="minorHAnsi"/>
          <w:b w:val="0"/>
          <w:bCs w:val="0"/>
          <w:i/>
          <w:color w:val="auto"/>
          <w:lang w:val="en-US"/>
        </w:rPr>
        <w:lastRenderedPageBreak/>
        <w:t xml:space="preserve">Table </w:t>
      </w:r>
      <w:r w:rsidRPr="00B83528">
        <w:rPr>
          <w:rFonts w:eastAsia="Times New Roman" w:cstheme="minorHAnsi"/>
          <w:b w:val="0"/>
          <w:bCs w:val="0"/>
          <w:i/>
          <w:color w:val="auto"/>
          <w:lang w:val="en-US"/>
        </w:rPr>
        <w:fldChar w:fldCharType="begin"/>
      </w:r>
      <w:r w:rsidRPr="00B83528">
        <w:rPr>
          <w:rFonts w:eastAsia="Times New Roman" w:cstheme="minorHAnsi"/>
          <w:b w:val="0"/>
          <w:bCs w:val="0"/>
          <w:i/>
          <w:color w:val="auto"/>
          <w:lang w:val="en-US"/>
        </w:rPr>
        <w:instrText xml:space="preserve"> SEQ Table \* ARABIC </w:instrText>
      </w:r>
      <w:r w:rsidRPr="00B83528">
        <w:rPr>
          <w:rFonts w:eastAsia="Times New Roman" w:cstheme="minorHAnsi"/>
          <w:b w:val="0"/>
          <w:bCs w:val="0"/>
          <w:i/>
          <w:color w:val="auto"/>
          <w:lang w:val="en-US"/>
        </w:rPr>
        <w:fldChar w:fldCharType="separate"/>
      </w:r>
      <w:r w:rsidR="00DF3F0E">
        <w:rPr>
          <w:rFonts w:eastAsia="Times New Roman" w:cstheme="minorHAnsi"/>
          <w:b w:val="0"/>
          <w:bCs w:val="0"/>
          <w:i/>
          <w:noProof/>
          <w:color w:val="auto"/>
          <w:lang w:val="en-US"/>
        </w:rPr>
        <w:t>4</w:t>
      </w:r>
      <w:r w:rsidRPr="00B83528">
        <w:rPr>
          <w:rFonts w:eastAsia="Times New Roman" w:cstheme="minorHAnsi"/>
          <w:b w:val="0"/>
          <w:bCs w:val="0"/>
          <w:i/>
          <w:color w:val="auto"/>
          <w:lang w:val="en-US"/>
        </w:rPr>
        <w:fldChar w:fldCharType="end"/>
      </w:r>
      <w:bookmarkEnd w:id="42"/>
      <w:r w:rsidRPr="00B83528">
        <w:rPr>
          <w:rFonts w:eastAsia="Times New Roman" w:cstheme="minorHAnsi"/>
          <w:b w:val="0"/>
          <w:bCs w:val="0"/>
          <w:i/>
          <w:color w:val="auto"/>
          <w:lang w:val="en-US"/>
        </w:rPr>
        <w:t>: NOF categories for dissolved oxygen (mg/L)</w:t>
      </w:r>
      <w:r w:rsidR="003D0741" w:rsidRPr="00B83528">
        <w:rPr>
          <w:rFonts w:eastAsia="Times New Roman" w:cstheme="minorHAnsi"/>
          <w:b w:val="0"/>
          <w:bCs w:val="0"/>
          <w:i/>
          <w:color w:val="auto"/>
          <w:lang w:val="en-US"/>
        </w:rPr>
        <w:t xml:space="preserve">, </w:t>
      </w:r>
      <w:r w:rsidRPr="00B83528">
        <w:rPr>
          <w:rFonts w:eastAsia="Times New Roman" w:cstheme="minorHAnsi"/>
          <w:b w:val="0"/>
          <w:bCs w:val="0"/>
          <w:i/>
          <w:color w:val="auto"/>
          <w:lang w:val="en-US"/>
        </w:rPr>
        <w:t>2014-2024.</w:t>
      </w:r>
      <w:r w:rsidR="00B83528" w:rsidRPr="00B83528">
        <w:rPr>
          <w:rFonts w:eastAsia="Times New Roman" w:cstheme="minorHAnsi"/>
          <w:b w:val="0"/>
          <w:bCs w:val="0"/>
          <w:i/>
          <w:color w:val="auto"/>
          <w:lang w:val="en-US"/>
        </w:rPr>
        <w:t xml:space="preserve"> Box colors represent NPSFM (2020) NOF categories: Green = A, </w:t>
      </w:r>
      <w:proofErr w:type="gramStart"/>
      <w:r w:rsidR="00B83528" w:rsidRPr="00B83528">
        <w:rPr>
          <w:rFonts w:eastAsia="Times New Roman" w:cstheme="minorHAnsi"/>
          <w:b w:val="0"/>
          <w:bCs w:val="0"/>
          <w:i/>
          <w:color w:val="auto"/>
          <w:lang w:val="en-US"/>
        </w:rPr>
        <w:t>No</w:t>
      </w:r>
      <w:proofErr w:type="gramEnd"/>
      <w:r w:rsidR="00B83528" w:rsidRPr="00B83528">
        <w:rPr>
          <w:rFonts w:eastAsia="Times New Roman" w:cstheme="minorHAnsi"/>
          <w:b w:val="0"/>
          <w:bCs w:val="0"/>
          <w:i/>
          <w:color w:val="auto"/>
          <w:lang w:val="en-US"/>
        </w:rPr>
        <w:t xml:space="preserve"> stress caused by low dissolved oxygen on any aquatic organisms that are present at matched reference (near-pristine) sites; Light green = B, Occasional minor stress on sensitive organisms caused by short periods (a few hours each day) of lower dissolved oxygen. Risk of reduced abundance of sensitive fish and macroinvertebrate species; Yellow = C, Moderate stress on </w:t>
      </w:r>
      <w:proofErr w:type="gramStart"/>
      <w:r w:rsidR="00B83528" w:rsidRPr="00B83528">
        <w:rPr>
          <w:rFonts w:eastAsia="Times New Roman" w:cstheme="minorHAnsi"/>
          <w:b w:val="0"/>
          <w:bCs w:val="0"/>
          <w:i/>
          <w:color w:val="auto"/>
          <w:lang w:val="en-US"/>
        </w:rPr>
        <w:t>a number of</w:t>
      </w:r>
      <w:proofErr w:type="gramEnd"/>
      <w:r w:rsidR="00B83528" w:rsidRPr="00B83528">
        <w:rPr>
          <w:rFonts w:eastAsia="Times New Roman" w:cstheme="minorHAnsi"/>
          <w:b w:val="0"/>
          <w:bCs w:val="0"/>
          <w:i/>
          <w:color w:val="auto"/>
          <w:lang w:val="en-US"/>
        </w:rPr>
        <w:t xml:space="preserve"> aquatic organisms caused by dissolved oxygen levels exceeding preference levels for periods of several hours each day. Risk of sensitive fish and macroinvertebrate species being lost; Orange = D, Significant, persistent stress on a range of aquatic organisms caused by dissolved oxygen exceeding tolerance levels. Likelihood of local extinctions of keystone species and loss of ecological integrity.</w:t>
      </w:r>
    </w:p>
    <w:tbl>
      <w:tblPr>
        <w:tblW w:w="12894" w:type="dxa"/>
        <w:tblLook w:val="04A0" w:firstRow="1" w:lastRow="0" w:firstColumn="1" w:lastColumn="0" w:noHBand="0" w:noVBand="1"/>
      </w:tblPr>
      <w:tblGrid>
        <w:gridCol w:w="3397"/>
        <w:gridCol w:w="992"/>
        <w:gridCol w:w="992"/>
        <w:gridCol w:w="992"/>
        <w:gridCol w:w="3545"/>
        <w:gridCol w:w="977"/>
        <w:gridCol w:w="977"/>
        <w:gridCol w:w="1022"/>
      </w:tblGrid>
      <w:tr w:rsidR="00850431" w:rsidRPr="00B05866" w14:paraId="0D361438" w14:textId="47EC43E2" w:rsidTr="0095608C">
        <w:trPr>
          <w:trHeight w:hRule="exact" w:val="284"/>
        </w:trPr>
        <w:tc>
          <w:tcPr>
            <w:tcW w:w="3397" w:type="dxa"/>
            <w:tcBorders>
              <w:top w:val="single" w:sz="4" w:space="0" w:color="auto"/>
              <w:left w:val="single" w:sz="4" w:space="0" w:color="auto"/>
              <w:bottom w:val="single" w:sz="4" w:space="0" w:color="auto"/>
              <w:right w:val="single" w:sz="4" w:space="0" w:color="auto"/>
            </w:tcBorders>
            <w:noWrap/>
            <w:vAlign w:val="center"/>
            <w:hideMark/>
          </w:tcPr>
          <w:p w14:paraId="703DB466" w14:textId="77777777" w:rsidR="00850431" w:rsidRDefault="00850431" w:rsidP="00850431">
            <w:pPr>
              <w:spacing w:after="0" w:line="240" w:lineRule="auto"/>
              <w:rPr>
                <w:rFonts w:eastAsia="Times New Roman" w:cstheme="minorHAnsi"/>
                <w:b/>
                <w:bCs/>
                <w:color w:val="000000"/>
                <w:sz w:val="18"/>
                <w:szCs w:val="18"/>
                <w:lang w:val="en-US"/>
              </w:rPr>
            </w:pPr>
            <w:r w:rsidRPr="00535C76">
              <w:rPr>
                <w:rFonts w:eastAsia="Times New Roman" w:cstheme="minorHAnsi"/>
                <w:b/>
                <w:bCs/>
                <w:color w:val="000000"/>
                <w:sz w:val="18"/>
                <w:szCs w:val="18"/>
                <w:lang w:val="en-US"/>
              </w:rPr>
              <w:t> Site</w:t>
            </w:r>
          </w:p>
          <w:p w14:paraId="1FE7B248" w14:textId="77777777" w:rsidR="00015A75" w:rsidRPr="00535C76" w:rsidRDefault="00015A75" w:rsidP="00850431">
            <w:pPr>
              <w:spacing w:after="0" w:line="240" w:lineRule="auto"/>
              <w:rPr>
                <w:rFonts w:eastAsia="Times New Roman" w:cstheme="minorHAnsi"/>
                <w:b/>
                <w:bCs/>
                <w:color w:val="000000"/>
                <w:sz w:val="18"/>
                <w:szCs w:val="18"/>
                <w:lang w:val="en-US"/>
              </w:rPr>
            </w:pPr>
          </w:p>
        </w:tc>
        <w:tc>
          <w:tcPr>
            <w:tcW w:w="992" w:type="dxa"/>
            <w:tcBorders>
              <w:top w:val="single" w:sz="4" w:space="0" w:color="auto"/>
              <w:left w:val="nil"/>
              <w:bottom w:val="single" w:sz="4" w:space="0" w:color="auto"/>
              <w:right w:val="single" w:sz="4" w:space="0" w:color="auto"/>
            </w:tcBorders>
            <w:noWrap/>
            <w:vAlign w:val="center"/>
            <w:hideMark/>
          </w:tcPr>
          <w:p w14:paraId="16AF2E74" w14:textId="77777777" w:rsidR="00850431" w:rsidRPr="00535C76" w:rsidRDefault="00850431" w:rsidP="00850431">
            <w:pPr>
              <w:spacing w:after="0" w:line="240" w:lineRule="auto"/>
              <w:rPr>
                <w:rFonts w:eastAsia="Times New Roman" w:cstheme="minorHAnsi"/>
                <w:b/>
                <w:bCs/>
                <w:color w:val="000000"/>
                <w:sz w:val="18"/>
                <w:szCs w:val="18"/>
                <w:lang w:val="en-US"/>
              </w:rPr>
            </w:pPr>
            <w:r w:rsidRPr="00535C76">
              <w:rPr>
                <w:rFonts w:eastAsia="Times New Roman" w:cstheme="minorHAnsi"/>
                <w:b/>
                <w:bCs/>
                <w:color w:val="000000"/>
                <w:sz w:val="18"/>
                <w:szCs w:val="18"/>
                <w:lang w:val="en-US"/>
              </w:rPr>
              <w:t>1 day min</w:t>
            </w:r>
          </w:p>
        </w:tc>
        <w:tc>
          <w:tcPr>
            <w:tcW w:w="992" w:type="dxa"/>
            <w:tcBorders>
              <w:top w:val="single" w:sz="4" w:space="0" w:color="auto"/>
              <w:left w:val="nil"/>
              <w:bottom w:val="single" w:sz="4" w:space="0" w:color="auto"/>
              <w:right w:val="single" w:sz="4" w:space="0" w:color="auto"/>
            </w:tcBorders>
            <w:noWrap/>
            <w:vAlign w:val="center"/>
            <w:hideMark/>
          </w:tcPr>
          <w:p w14:paraId="5995D7C1" w14:textId="77777777" w:rsidR="00850431" w:rsidRPr="00535C76" w:rsidRDefault="00850431" w:rsidP="00850431">
            <w:pPr>
              <w:spacing w:after="0" w:line="240" w:lineRule="auto"/>
              <w:rPr>
                <w:rFonts w:eastAsia="Times New Roman" w:cstheme="minorHAnsi"/>
                <w:b/>
                <w:bCs/>
                <w:color w:val="000000"/>
                <w:sz w:val="18"/>
                <w:szCs w:val="18"/>
                <w:lang w:val="en-US"/>
              </w:rPr>
            </w:pPr>
            <w:r w:rsidRPr="00535C76">
              <w:rPr>
                <w:rFonts w:eastAsia="Times New Roman" w:cstheme="minorHAnsi"/>
                <w:b/>
                <w:bCs/>
                <w:color w:val="000000"/>
                <w:sz w:val="18"/>
                <w:szCs w:val="18"/>
                <w:lang w:val="en-US"/>
              </w:rPr>
              <w:t>7-day mean min</w:t>
            </w:r>
          </w:p>
        </w:tc>
        <w:tc>
          <w:tcPr>
            <w:tcW w:w="992" w:type="dxa"/>
            <w:tcBorders>
              <w:top w:val="single" w:sz="4" w:space="0" w:color="auto"/>
              <w:left w:val="nil"/>
              <w:bottom w:val="single" w:sz="4" w:space="0" w:color="auto"/>
              <w:right w:val="single" w:sz="4" w:space="0" w:color="auto"/>
            </w:tcBorders>
            <w:noWrap/>
            <w:vAlign w:val="center"/>
            <w:hideMark/>
          </w:tcPr>
          <w:p w14:paraId="6482E91E" w14:textId="77777777" w:rsidR="00850431" w:rsidRPr="00535C76" w:rsidRDefault="00850431" w:rsidP="00850431">
            <w:pPr>
              <w:spacing w:after="0" w:line="240" w:lineRule="auto"/>
              <w:rPr>
                <w:rFonts w:eastAsia="Times New Roman" w:cstheme="minorHAnsi"/>
                <w:b/>
                <w:bCs/>
                <w:color w:val="000000"/>
                <w:sz w:val="18"/>
                <w:szCs w:val="18"/>
                <w:lang w:val="en-US"/>
              </w:rPr>
            </w:pPr>
            <w:r w:rsidRPr="00535C76">
              <w:rPr>
                <w:rFonts w:eastAsia="Times New Roman" w:cstheme="minorHAnsi"/>
                <w:b/>
                <w:bCs/>
                <w:color w:val="000000"/>
                <w:sz w:val="18"/>
                <w:szCs w:val="18"/>
                <w:lang w:val="en-US"/>
              </w:rPr>
              <w:t>Overall NOF 2024</w:t>
            </w:r>
          </w:p>
        </w:tc>
        <w:tc>
          <w:tcPr>
            <w:tcW w:w="3545" w:type="dxa"/>
            <w:tcBorders>
              <w:top w:val="single" w:sz="4" w:space="0" w:color="auto"/>
              <w:left w:val="single" w:sz="4" w:space="0" w:color="auto"/>
              <w:bottom w:val="single" w:sz="4" w:space="0" w:color="auto"/>
              <w:right w:val="single" w:sz="4" w:space="0" w:color="auto"/>
            </w:tcBorders>
            <w:vAlign w:val="center"/>
          </w:tcPr>
          <w:p w14:paraId="1894165D" w14:textId="4D6D83AC" w:rsidR="00850431" w:rsidRPr="00535C76" w:rsidRDefault="00850431" w:rsidP="00850431">
            <w:pPr>
              <w:spacing w:after="0" w:line="240" w:lineRule="auto"/>
              <w:rPr>
                <w:rFonts w:eastAsia="Times New Roman" w:cstheme="minorHAnsi"/>
                <w:b/>
                <w:bCs/>
                <w:color w:val="000000"/>
                <w:sz w:val="18"/>
                <w:szCs w:val="18"/>
                <w:lang w:val="en-US"/>
              </w:rPr>
            </w:pPr>
            <w:r w:rsidRPr="00535C76">
              <w:rPr>
                <w:rFonts w:eastAsia="Times New Roman" w:cstheme="minorHAnsi"/>
                <w:b/>
                <w:bCs/>
                <w:color w:val="000000"/>
                <w:sz w:val="18"/>
                <w:szCs w:val="18"/>
                <w:lang w:val="en-US"/>
              </w:rPr>
              <w:t> Site</w:t>
            </w:r>
          </w:p>
        </w:tc>
        <w:tc>
          <w:tcPr>
            <w:tcW w:w="977" w:type="dxa"/>
            <w:tcBorders>
              <w:top w:val="single" w:sz="4" w:space="0" w:color="auto"/>
              <w:left w:val="nil"/>
              <w:bottom w:val="single" w:sz="4" w:space="0" w:color="auto"/>
              <w:right w:val="single" w:sz="4" w:space="0" w:color="auto"/>
            </w:tcBorders>
            <w:vAlign w:val="center"/>
          </w:tcPr>
          <w:p w14:paraId="084C16A0" w14:textId="7D612BC8" w:rsidR="00850431" w:rsidRPr="00535C76" w:rsidRDefault="00850431" w:rsidP="00850431">
            <w:pPr>
              <w:spacing w:after="0" w:line="240" w:lineRule="auto"/>
              <w:rPr>
                <w:rFonts w:eastAsia="Times New Roman" w:cstheme="minorHAnsi"/>
                <w:b/>
                <w:bCs/>
                <w:color w:val="000000"/>
                <w:sz w:val="18"/>
                <w:szCs w:val="18"/>
                <w:lang w:val="en-US"/>
              </w:rPr>
            </w:pPr>
            <w:r w:rsidRPr="00535C76">
              <w:rPr>
                <w:rFonts w:eastAsia="Times New Roman" w:cstheme="minorHAnsi"/>
                <w:b/>
                <w:bCs/>
                <w:color w:val="000000"/>
                <w:sz w:val="18"/>
                <w:szCs w:val="18"/>
                <w:lang w:val="en-US"/>
              </w:rPr>
              <w:t>1 day min</w:t>
            </w:r>
          </w:p>
        </w:tc>
        <w:tc>
          <w:tcPr>
            <w:tcW w:w="977" w:type="dxa"/>
            <w:tcBorders>
              <w:top w:val="single" w:sz="4" w:space="0" w:color="auto"/>
              <w:left w:val="nil"/>
              <w:bottom w:val="single" w:sz="4" w:space="0" w:color="auto"/>
              <w:right w:val="single" w:sz="4" w:space="0" w:color="auto"/>
            </w:tcBorders>
            <w:vAlign w:val="center"/>
          </w:tcPr>
          <w:p w14:paraId="5C9138ED" w14:textId="13D990BE" w:rsidR="00850431" w:rsidRPr="00535C76" w:rsidRDefault="00850431" w:rsidP="00850431">
            <w:pPr>
              <w:spacing w:after="0" w:line="240" w:lineRule="auto"/>
              <w:rPr>
                <w:rFonts w:eastAsia="Times New Roman" w:cstheme="minorHAnsi"/>
                <w:b/>
                <w:bCs/>
                <w:color w:val="000000"/>
                <w:sz w:val="18"/>
                <w:szCs w:val="18"/>
                <w:lang w:val="en-US"/>
              </w:rPr>
            </w:pPr>
            <w:r w:rsidRPr="00535C76">
              <w:rPr>
                <w:rFonts w:eastAsia="Times New Roman" w:cstheme="minorHAnsi"/>
                <w:b/>
                <w:bCs/>
                <w:color w:val="000000"/>
                <w:sz w:val="18"/>
                <w:szCs w:val="18"/>
                <w:lang w:val="en-US"/>
              </w:rPr>
              <w:t>7-day mean min</w:t>
            </w:r>
          </w:p>
        </w:tc>
        <w:tc>
          <w:tcPr>
            <w:tcW w:w="1022" w:type="dxa"/>
            <w:tcBorders>
              <w:top w:val="single" w:sz="4" w:space="0" w:color="auto"/>
              <w:left w:val="nil"/>
              <w:bottom w:val="single" w:sz="4" w:space="0" w:color="auto"/>
              <w:right w:val="single" w:sz="4" w:space="0" w:color="auto"/>
            </w:tcBorders>
            <w:vAlign w:val="center"/>
          </w:tcPr>
          <w:p w14:paraId="4DF50FD7" w14:textId="1C9290E2" w:rsidR="00850431" w:rsidRPr="00535C76" w:rsidRDefault="00850431" w:rsidP="00850431">
            <w:pPr>
              <w:rPr>
                <w:rFonts w:eastAsia="Times New Roman" w:cstheme="minorHAnsi"/>
                <w:b/>
                <w:bCs/>
                <w:color w:val="000000"/>
                <w:sz w:val="18"/>
                <w:szCs w:val="18"/>
                <w:lang w:val="en-US"/>
              </w:rPr>
            </w:pPr>
            <w:r w:rsidRPr="00535C76">
              <w:rPr>
                <w:rFonts w:eastAsia="Times New Roman" w:cstheme="minorHAnsi"/>
                <w:b/>
                <w:bCs/>
                <w:color w:val="000000"/>
                <w:sz w:val="18"/>
                <w:szCs w:val="18"/>
                <w:lang w:val="en-US"/>
              </w:rPr>
              <w:t>Overall NOF 2024</w:t>
            </w:r>
          </w:p>
        </w:tc>
      </w:tr>
      <w:tr w:rsidR="00850431" w:rsidRPr="00B05866" w14:paraId="78417ACC" w14:textId="71D7D005"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6EB26688"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Baker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Baker Ck Rd</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D146678"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2ABD533"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C</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51EC392"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C</w:t>
            </w:r>
          </w:p>
        </w:tc>
        <w:tc>
          <w:tcPr>
            <w:tcW w:w="3545" w:type="dxa"/>
            <w:tcBorders>
              <w:top w:val="nil"/>
              <w:left w:val="single" w:sz="4" w:space="0" w:color="auto"/>
              <w:bottom w:val="single" w:sz="4" w:space="0" w:color="auto"/>
              <w:right w:val="single" w:sz="4" w:space="0" w:color="auto"/>
            </w:tcBorders>
            <w:vAlign w:val="center"/>
          </w:tcPr>
          <w:p w14:paraId="73428FF5" w14:textId="603B4563"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Mawheraiti</w:t>
            </w:r>
            <w:proofErr w:type="spellEnd"/>
            <w:r w:rsidRPr="00DD2DF5">
              <w:rPr>
                <w:rFonts w:eastAsia="Times New Roman" w:cstheme="minorHAnsi"/>
                <w:color w:val="000000"/>
                <w:sz w:val="18"/>
                <w:szCs w:val="18"/>
                <w:lang w:val="en-US"/>
              </w:rPr>
              <w:t xml:space="preserve"> </w:t>
            </w:r>
            <w:proofErr w:type="spellStart"/>
            <w:proofErr w:type="gram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Atarau Br</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02E0C777" w14:textId="5CE1D2C9"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58350F9B" w14:textId="5E605178"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1022" w:type="dxa"/>
            <w:tcBorders>
              <w:top w:val="single" w:sz="4" w:space="0" w:color="auto"/>
              <w:left w:val="single" w:sz="4" w:space="0" w:color="auto"/>
              <w:bottom w:val="single" w:sz="4" w:space="0" w:color="auto"/>
              <w:right w:val="single" w:sz="4" w:space="0" w:color="auto"/>
            </w:tcBorders>
            <w:shd w:val="clear" w:color="000000" w:fill="92D050"/>
            <w:vAlign w:val="center"/>
          </w:tcPr>
          <w:p w14:paraId="7F544DD8" w14:textId="30224A60"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r>
      <w:tr w:rsidR="00850431" w:rsidRPr="00B05866" w14:paraId="1021D7D4" w14:textId="2E8C204A"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0310DE3F"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Baker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w:t>
            </w:r>
            <w:proofErr w:type="spellStart"/>
            <w:r w:rsidRPr="00DD2DF5">
              <w:rPr>
                <w:rFonts w:eastAsia="Times New Roman" w:cstheme="minorHAnsi"/>
                <w:color w:val="000000"/>
                <w:sz w:val="18"/>
                <w:szCs w:val="18"/>
                <w:lang w:val="en-US"/>
              </w:rPr>
              <w:t>Oparara</w:t>
            </w:r>
            <w:proofErr w:type="spellEnd"/>
            <w:r w:rsidRPr="00DD2DF5">
              <w:rPr>
                <w:rFonts w:eastAsia="Times New Roman" w:cstheme="minorHAnsi"/>
                <w:color w:val="000000"/>
                <w:sz w:val="18"/>
                <w:szCs w:val="18"/>
                <w:lang w:val="en-US"/>
              </w:rPr>
              <w:t xml:space="preserve"> Rd</w:t>
            </w:r>
          </w:p>
        </w:tc>
        <w:tc>
          <w:tcPr>
            <w:tcW w:w="992"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392ACD5C"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A151E49"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C</w:t>
            </w:r>
          </w:p>
        </w:tc>
        <w:tc>
          <w:tcPr>
            <w:tcW w:w="992"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5737BB86"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c>
          <w:tcPr>
            <w:tcW w:w="3545" w:type="dxa"/>
            <w:tcBorders>
              <w:top w:val="nil"/>
              <w:left w:val="single" w:sz="4" w:space="0" w:color="auto"/>
              <w:bottom w:val="single" w:sz="4" w:space="0" w:color="auto"/>
              <w:right w:val="single" w:sz="4" w:space="0" w:color="auto"/>
            </w:tcBorders>
            <w:vAlign w:val="center"/>
          </w:tcPr>
          <w:p w14:paraId="2E15A82E" w14:textId="5DD57543"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Mawheraiti</w:t>
            </w:r>
            <w:proofErr w:type="spellEnd"/>
            <w:r w:rsidRPr="00DD2DF5">
              <w:rPr>
                <w:rFonts w:eastAsia="Times New Roman" w:cstheme="minorHAnsi"/>
                <w:color w:val="000000"/>
                <w:sz w:val="18"/>
                <w:szCs w:val="18"/>
                <w:lang w:val="en-US"/>
              </w:rPr>
              <w:t xml:space="preserve"> </w:t>
            </w:r>
            <w:proofErr w:type="spellStart"/>
            <w:proofErr w:type="gram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SH7 Maimai</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2DDC0127" w14:textId="6100616E"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71ECE272" w14:textId="66A6ADD9"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50BF8170" w14:textId="23684576"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70B44222" w14:textId="723D7B5C"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7D6192D0"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Berry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N </w:t>
            </w:r>
            <w:proofErr w:type="spellStart"/>
            <w:r w:rsidRPr="00DD2DF5">
              <w:rPr>
                <w:rFonts w:eastAsia="Times New Roman" w:cstheme="minorHAnsi"/>
                <w:color w:val="000000"/>
                <w:sz w:val="18"/>
                <w:szCs w:val="18"/>
                <w:lang w:val="en-US"/>
              </w:rPr>
              <w:t>Brch</w:t>
            </w:r>
            <w:proofErr w:type="spellEnd"/>
            <w:r w:rsidRPr="00DD2DF5">
              <w:rPr>
                <w:rFonts w:eastAsia="Times New Roman" w:cstheme="minorHAnsi"/>
                <w:color w:val="000000"/>
                <w:sz w:val="18"/>
                <w:szCs w:val="18"/>
                <w:lang w:val="en-US"/>
              </w:rPr>
              <w:t xml:space="preserve"> Wanganui Flat Rd</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34A3B9C"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71DDA7DC"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F7D9B1B"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6007295F" w14:textId="44525758"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Mokihinui</w:t>
            </w:r>
            <w:proofErr w:type="spellEnd"/>
            <w:r w:rsidRPr="00DD2DF5">
              <w:rPr>
                <w:rFonts w:eastAsia="Times New Roman" w:cstheme="minorHAnsi"/>
                <w:color w:val="000000"/>
                <w:sz w:val="18"/>
                <w:szCs w:val="18"/>
                <w:lang w:val="en-US"/>
              </w:rPr>
              <w:t xml:space="preserve"> </w:t>
            </w:r>
            <w:proofErr w:type="spell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 </w:t>
            </w:r>
            <w:proofErr w:type="spellStart"/>
            <w:r w:rsidRPr="00DD2DF5">
              <w:rPr>
                <w:rFonts w:eastAsia="Times New Roman" w:cstheme="minorHAnsi"/>
                <w:color w:val="000000"/>
                <w:sz w:val="18"/>
                <w:szCs w:val="18"/>
                <w:lang w:val="en-US"/>
              </w:rPr>
              <w:t>Seddonville</w:t>
            </w:r>
            <w:proofErr w:type="spellEnd"/>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607046F4" w14:textId="25EDA1E3"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6004B259" w14:textId="28684FEB"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3BB25ACE" w14:textId="44CEA4AA"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683405FD" w14:textId="468FF3BC"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4E59FEB3"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Big Totara </w:t>
            </w:r>
            <w:proofErr w:type="spell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 SH6</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D8CE5AD"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1541715"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2065693"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429D34E3" w14:textId="0B835B4B"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Molloy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Rail Line</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2B7ACC21" w14:textId="49520A70"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02741D45" w14:textId="6B673B62"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1B86554E" w14:textId="725E107D"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481735CE" w14:textId="1DAB8F36"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2ED6AAC8"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Blackball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Adjacent WTP</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7C627566"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83EB37A"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48783F0A"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1AFE83D4" w14:textId="2FF1CEC4"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Murray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Ford Rd S</w:t>
            </w:r>
          </w:p>
        </w:tc>
        <w:tc>
          <w:tcPr>
            <w:tcW w:w="977" w:type="dxa"/>
            <w:tcBorders>
              <w:top w:val="single" w:sz="4" w:space="0" w:color="auto"/>
              <w:left w:val="single" w:sz="4" w:space="0" w:color="auto"/>
              <w:bottom w:val="single" w:sz="4" w:space="0" w:color="auto"/>
              <w:right w:val="single" w:sz="4" w:space="0" w:color="auto"/>
            </w:tcBorders>
            <w:shd w:val="clear" w:color="000000" w:fill="FFC000"/>
            <w:vAlign w:val="center"/>
          </w:tcPr>
          <w:p w14:paraId="107BB35A" w14:textId="6A96114A"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c>
          <w:tcPr>
            <w:tcW w:w="977" w:type="dxa"/>
            <w:tcBorders>
              <w:top w:val="single" w:sz="4" w:space="0" w:color="auto"/>
              <w:left w:val="single" w:sz="4" w:space="0" w:color="auto"/>
              <w:bottom w:val="single" w:sz="4" w:space="0" w:color="auto"/>
              <w:right w:val="single" w:sz="4" w:space="0" w:color="auto"/>
            </w:tcBorders>
            <w:shd w:val="clear" w:color="000000" w:fill="FFC000"/>
            <w:vAlign w:val="center"/>
          </w:tcPr>
          <w:p w14:paraId="26177E1D" w14:textId="1A2226CA"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c>
          <w:tcPr>
            <w:tcW w:w="1022" w:type="dxa"/>
            <w:tcBorders>
              <w:top w:val="single" w:sz="4" w:space="0" w:color="auto"/>
              <w:left w:val="single" w:sz="4" w:space="0" w:color="auto"/>
              <w:bottom w:val="single" w:sz="4" w:space="0" w:color="auto"/>
              <w:right w:val="single" w:sz="4" w:space="0" w:color="auto"/>
            </w:tcBorders>
            <w:shd w:val="clear" w:color="000000" w:fill="FFC000"/>
            <w:vAlign w:val="center"/>
          </w:tcPr>
          <w:p w14:paraId="59A1D193" w14:textId="2B36E43B"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r>
      <w:tr w:rsidR="00850431" w:rsidRPr="00B05866" w14:paraId="52F88A5A" w14:textId="73DE84E5"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3D77EB24"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Blackwater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Farm 846</w:t>
            </w:r>
          </w:p>
        </w:tc>
        <w:tc>
          <w:tcPr>
            <w:tcW w:w="992"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3C848C9C"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c>
          <w:tcPr>
            <w:tcW w:w="992"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44130FEB"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c>
          <w:tcPr>
            <w:tcW w:w="992"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A567CA5"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c>
          <w:tcPr>
            <w:tcW w:w="3545" w:type="dxa"/>
            <w:tcBorders>
              <w:top w:val="nil"/>
              <w:left w:val="single" w:sz="4" w:space="0" w:color="auto"/>
              <w:bottom w:val="single" w:sz="4" w:space="0" w:color="auto"/>
              <w:right w:val="single" w:sz="4" w:space="0" w:color="auto"/>
            </w:tcBorders>
            <w:vAlign w:val="center"/>
          </w:tcPr>
          <w:p w14:paraId="69108D0A" w14:textId="3DC9CD75"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Nelson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w:t>
            </w:r>
            <w:proofErr w:type="spellStart"/>
            <w:r w:rsidRPr="00DD2DF5">
              <w:rPr>
                <w:rFonts w:eastAsia="Times New Roman" w:cstheme="minorHAnsi"/>
                <w:color w:val="000000"/>
                <w:sz w:val="18"/>
                <w:szCs w:val="18"/>
                <w:lang w:val="en-US"/>
              </w:rPr>
              <w:t>Gows</w:t>
            </w:r>
            <w:proofErr w:type="spellEnd"/>
            <w:r w:rsidRPr="00DD2DF5">
              <w:rPr>
                <w:rFonts w:eastAsia="Times New Roman" w:cstheme="minorHAnsi"/>
                <w:color w:val="000000"/>
                <w:sz w:val="18"/>
                <w:szCs w:val="18"/>
                <w:lang w:val="en-US"/>
              </w:rPr>
              <w:t xml:space="preserve"> Ck Rd Br</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295C14E1" w14:textId="01DBD4D4"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3E4A230D" w14:textId="69807BE4"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3A9D40C0" w14:textId="011DC07D"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4295C1A9" w14:textId="6D6E19AE"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23E07251" w14:textId="77777777"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Bradshaws</w:t>
            </w:r>
            <w:proofErr w:type="spellEnd"/>
            <w:r w:rsidRPr="00DD2DF5">
              <w:rPr>
                <w:rFonts w:eastAsia="Times New Roman" w:cstheme="minorHAnsi"/>
                <w:color w:val="000000"/>
                <w:sz w:val="18"/>
                <w:szCs w:val="18"/>
                <w:lang w:val="en-US"/>
              </w:rPr>
              <w:t xml:space="preserve">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Bradshaw Rd</w:t>
            </w:r>
          </w:p>
        </w:tc>
        <w:tc>
          <w:tcPr>
            <w:tcW w:w="992"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748E5C2C"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c>
          <w:tcPr>
            <w:tcW w:w="992"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14730085"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c>
          <w:tcPr>
            <w:tcW w:w="992"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1AE79D99"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c>
          <w:tcPr>
            <w:tcW w:w="3545" w:type="dxa"/>
            <w:tcBorders>
              <w:top w:val="nil"/>
              <w:left w:val="single" w:sz="4" w:space="0" w:color="auto"/>
              <w:bottom w:val="single" w:sz="4" w:space="0" w:color="auto"/>
              <w:right w:val="single" w:sz="4" w:space="0" w:color="auto"/>
            </w:tcBorders>
            <w:vAlign w:val="center"/>
          </w:tcPr>
          <w:p w14:paraId="7C51FEB7" w14:textId="1C7AF0AA"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New </w:t>
            </w:r>
            <w:proofErr w:type="spellStart"/>
            <w:proofErr w:type="gram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90m u/s SH6</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43F6E832" w14:textId="336F609B"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60FF9231" w14:textId="52D9F2A6"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1022" w:type="dxa"/>
            <w:tcBorders>
              <w:top w:val="single" w:sz="4" w:space="0" w:color="auto"/>
              <w:left w:val="single" w:sz="4" w:space="0" w:color="auto"/>
              <w:bottom w:val="single" w:sz="4" w:space="0" w:color="auto"/>
              <w:right w:val="single" w:sz="4" w:space="0" w:color="auto"/>
            </w:tcBorders>
            <w:shd w:val="clear" w:color="000000" w:fill="92D050"/>
            <w:vAlign w:val="center"/>
          </w:tcPr>
          <w:p w14:paraId="33DC10BD" w14:textId="0E3EAA11"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r>
      <w:tr w:rsidR="00850431" w:rsidRPr="00B05866" w14:paraId="65D69C5D" w14:textId="150F06E6"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06334A63" w14:textId="77777777"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Bradshaws</w:t>
            </w:r>
            <w:proofErr w:type="spellEnd"/>
            <w:r w:rsidRPr="00DD2DF5">
              <w:rPr>
                <w:rFonts w:eastAsia="Times New Roman" w:cstheme="minorHAnsi"/>
                <w:color w:val="000000"/>
                <w:sz w:val="18"/>
                <w:szCs w:val="18"/>
                <w:lang w:val="en-US"/>
              </w:rPr>
              <w:t xml:space="preserve">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Martins Rd</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8B97135"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D38F5C3"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C</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D392F42"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C</w:t>
            </w:r>
          </w:p>
        </w:tc>
        <w:tc>
          <w:tcPr>
            <w:tcW w:w="3545" w:type="dxa"/>
            <w:tcBorders>
              <w:top w:val="nil"/>
              <w:left w:val="single" w:sz="4" w:space="0" w:color="auto"/>
              <w:bottom w:val="single" w:sz="4" w:space="0" w:color="auto"/>
              <w:right w:val="single" w:sz="4" w:space="0" w:color="auto"/>
            </w:tcBorders>
            <w:vAlign w:val="center"/>
          </w:tcPr>
          <w:p w14:paraId="2193806D" w14:textId="18AF1858"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Nile </w:t>
            </w:r>
            <w:proofErr w:type="spell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 d/s </w:t>
            </w:r>
            <w:proofErr w:type="spellStart"/>
            <w:r w:rsidRPr="00DD2DF5">
              <w:rPr>
                <w:rFonts w:eastAsia="Times New Roman" w:cstheme="minorHAnsi"/>
                <w:color w:val="000000"/>
                <w:sz w:val="18"/>
                <w:szCs w:val="18"/>
                <w:lang w:val="en-US"/>
              </w:rPr>
              <w:t>Awakari</w:t>
            </w:r>
            <w:proofErr w:type="spellEnd"/>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37233B53" w14:textId="1045AA22"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39AFEC29" w14:textId="5B9C9CBD"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7C886C49" w14:textId="2235D5F4"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5C4A39E0" w14:textId="12E6067E"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75398E1F"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Bull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Cook Flat Rd</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C0E4282"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0A1A49D3"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D8ED9E7"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0A40C18A" w14:textId="48406539"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Okutua</w:t>
            </w:r>
            <w:proofErr w:type="spellEnd"/>
            <w:r w:rsidRPr="00DD2DF5">
              <w:rPr>
                <w:rFonts w:eastAsia="Times New Roman" w:cstheme="minorHAnsi"/>
                <w:color w:val="000000"/>
                <w:sz w:val="18"/>
                <w:szCs w:val="18"/>
                <w:lang w:val="en-US"/>
              </w:rPr>
              <w:t xml:space="preserve">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New Rd Br-Okarito Forest</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073FB0A3" w14:textId="6978249B"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0153A4AA" w14:textId="41213389"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1D93C02E" w14:textId="31C2F7D2"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07B5A030" w14:textId="1FAA0018"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269B20BE"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Burkes Ck @ SH69</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843CEC0"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C5F584B"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0CB0619"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3545" w:type="dxa"/>
            <w:tcBorders>
              <w:top w:val="nil"/>
              <w:left w:val="single" w:sz="4" w:space="0" w:color="auto"/>
              <w:bottom w:val="single" w:sz="4" w:space="0" w:color="auto"/>
              <w:right w:val="single" w:sz="4" w:space="0" w:color="auto"/>
            </w:tcBorders>
            <w:vAlign w:val="center"/>
          </w:tcPr>
          <w:p w14:paraId="43894928" w14:textId="3ACD3FCF"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Omoeroa</w:t>
            </w:r>
            <w:proofErr w:type="spellEnd"/>
            <w:r w:rsidRPr="00DD2DF5">
              <w:rPr>
                <w:rFonts w:eastAsia="Times New Roman" w:cstheme="minorHAnsi"/>
                <w:color w:val="000000"/>
                <w:sz w:val="18"/>
                <w:szCs w:val="18"/>
                <w:lang w:val="en-US"/>
              </w:rPr>
              <w:t xml:space="preserve"> </w:t>
            </w:r>
            <w:proofErr w:type="spellStart"/>
            <w:proofErr w:type="gram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SH6 Br Fox Hills</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01CAD72A" w14:textId="6F15C1F6"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4A64A0D5" w14:textId="30BEEB6F"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57D25329" w14:textId="275ADEE9"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6BBC3109" w14:textId="64266576"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5DCF0044"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Crooked </w:t>
            </w:r>
            <w:proofErr w:type="spellStart"/>
            <w:proofErr w:type="gram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w:t>
            </w:r>
            <w:proofErr w:type="spellStart"/>
            <w:r w:rsidRPr="00DD2DF5">
              <w:rPr>
                <w:rFonts w:eastAsia="Times New Roman" w:cstheme="minorHAnsi"/>
                <w:color w:val="000000"/>
                <w:sz w:val="18"/>
                <w:szCs w:val="18"/>
                <w:lang w:val="en-US"/>
              </w:rPr>
              <w:t>Rotomanu</w:t>
            </w:r>
            <w:proofErr w:type="spellEnd"/>
            <w:r w:rsidRPr="00DD2DF5">
              <w:rPr>
                <w:rFonts w:eastAsia="Times New Roman" w:cstheme="minorHAnsi"/>
                <w:color w:val="000000"/>
                <w:sz w:val="18"/>
                <w:szCs w:val="18"/>
                <w:lang w:val="en-US"/>
              </w:rPr>
              <w:t>-Bell Hill Rd</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94A2A32"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D41C17D"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EA8C5E1"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156DDA4A" w14:textId="56B1FD8F"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Oparara</w:t>
            </w:r>
            <w:proofErr w:type="spellEnd"/>
            <w:r w:rsidRPr="00DD2DF5">
              <w:rPr>
                <w:rFonts w:eastAsia="Times New Roman" w:cstheme="minorHAnsi"/>
                <w:color w:val="000000"/>
                <w:sz w:val="18"/>
                <w:szCs w:val="18"/>
                <w:lang w:val="en-US"/>
              </w:rPr>
              <w:t xml:space="preserve"> </w:t>
            </w:r>
            <w:proofErr w:type="spellStart"/>
            <w:proofErr w:type="gram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w:t>
            </w:r>
            <w:proofErr w:type="spellStart"/>
            <w:r w:rsidRPr="00DD2DF5">
              <w:rPr>
                <w:rFonts w:eastAsia="Times New Roman" w:cstheme="minorHAnsi"/>
                <w:color w:val="000000"/>
                <w:sz w:val="18"/>
                <w:szCs w:val="18"/>
                <w:lang w:val="en-US"/>
              </w:rPr>
              <w:t>Oparara</w:t>
            </w:r>
            <w:proofErr w:type="spellEnd"/>
            <w:r w:rsidRPr="00DD2DF5">
              <w:rPr>
                <w:rFonts w:eastAsia="Times New Roman" w:cstheme="minorHAnsi"/>
                <w:color w:val="000000"/>
                <w:sz w:val="18"/>
                <w:szCs w:val="18"/>
                <w:lang w:val="en-US"/>
              </w:rPr>
              <w:t xml:space="preserve"> Rd</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54E3916B" w14:textId="05593271"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30893935" w14:textId="49F0C436"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300F5163" w14:textId="34A41712"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70E9692A" w14:textId="1615E402"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2DB2207B"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Crooked </w:t>
            </w:r>
            <w:proofErr w:type="spellStart"/>
            <w:proofErr w:type="gram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Te Kinga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594CC0D"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864DF7F"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0DEDDA2"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112EC198" w14:textId="7CD837F3"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Orangipuku</w:t>
            </w:r>
            <w:proofErr w:type="spellEnd"/>
            <w:r w:rsidRPr="00DD2DF5">
              <w:rPr>
                <w:rFonts w:eastAsia="Times New Roman" w:cstheme="minorHAnsi"/>
                <w:color w:val="000000"/>
                <w:sz w:val="18"/>
                <w:szCs w:val="18"/>
                <w:lang w:val="en-US"/>
              </w:rPr>
              <w:t xml:space="preserve"> </w:t>
            </w:r>
            <w:proofErr w:type="spell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 Mouth</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17A3D701" w14:textId="0DE76F60"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7506BEC4" w14:textId="02A8605D"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1022" w:type="dxa"/>
            <w:tcBorders>
              <w:top w:val="single" w:sz="4" w:space="0" w:color="auto"/>
              <w:left w:val="single" w:sz="4" w:space="0" w:color="auto"/>
              <w:bottom w:val="single" w:sz="4" w:space="0" w:color="auto"/>
              <w:right w:val="single" w:sz="4" w:space="0" w:color="auto"/>
            </w:tcBorders>
            <w:shd w:val="clear" w:color="000000" w:fill="92D050"/>
            <w:vAlign w:val="center"/>
          </w:tcPr>
          <w:p w14:paraId="60D8EBBA" w14:textId="108582E4"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r>
      <w:tr w:rsidR="00850431" w:rsidRPr="00B05866" w14:paraId="1EDF45BA" w14:textId="6CFB13A9"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45745DE1"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Deep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Arnold </w:t>
            </w:r>
            <w:proofErr w:type="spellStart"/>
            <w:r w:rsidRPr="00DD2DF5">
              <w:rPr>
                <w:rFonts w:eastAsia="Times New Roman" w:cstheme="minorHAnsi"/>
                <w:color w:val="000000"/>
                <w:sz w:val="18"/>
                <w:szCs w:val="18"/>
                <w:lang w:val="en-US"/>
              </w:rPr>
              <w:t>Vly</w:t>
            </w:r>
            <w:proofErr w:type="spellEnd"/>
            <w:r w:rsidRPr="00DD2DF5">
              <w:rPr>
                <w:rFonts w:eastAsia="Times New Roman" w:cstheme="minorHAnsi"/>
                <w:color w:val="000000"/>
                <w:sz w:val="18"/>
                <w:szCs w:val="18"/>
                <w:lang w:val="en-US"/>
              </w:rPr>
              <w:t xml:space="preserve"> Rd Br</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C4250B0"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71E4282"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EEA5583"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3545" w:type="dxa"/>
            <w:tcBorders>
              <w:top w:val="nil"/>
              <w:left w:val="single" w:sz="4" w:space="0" w:color="auto"/>
              <w:bottom w:val="single" w:sz="4" w:space="0" w:color="auto"/>
              <w:right w:val="single" w:sz="4" w:space="0" w:color="auto"/>
            </w:tcBorders>
            <w:vAlign w:val="center"/>
          </w:tcPr>
          <w:p w14:paraId="3B67E433" w14:textId="3E830B44"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Orowaiti</w:t>
            </w:r>
            <w:proofErr w:type="spellEnd"/>
            <w:r w:rsidRPr="00DD2DF5">
              <w:rPr>
                <w:rFonts w:eastAsia="Times New Roman" w:cstheme="minorHAnsi"/>
                <w:color w:val="000000"/>
                <w:sz w:val="18"/>
                <w:szCs w:val="18"/>
                <w:lang w:val="en-US"/>
              </w:rPr>
              <w:t xml:space="preserve"> </w:t>
            </w:r>
            <w:proofErr w:type="spellStart"/>
            <w:proofErr w:type="gram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w:t>
            </w:r>
            <w:proofErr w:type="spellStart"/>
            <w:r w:rsidRPr="00DD2DF5">
              <w:rPr>
                <w:rFonts w:eastAsia="Times New Roman" w:cstheme="minorHAnsi"/>
                <w:color w:val="000000"/>
                <w:sz w:val="18"/>
                <w:szCs w:val="18"/>
                <w:lang w:val="en-US"/>
              </w:rPr>
              <w:t>Keoghans</w:t>
            </w:r>
            <w:proofErr w:type="spellEnd"/>
            <w:r w:rsidRPr="00DD2DF5">
              <w:rPr>
                <w:rFonts w:eastAsia="Times New Roman" w:cstheme="minorHAnsi"/>
                <w:color w:val="000000"/>
                <w:sz w:val="18"/>
                <w:szCs w:val="18"/>
                <w:lang w:val="en-US"/>
              </w:rPr>
              <w:t xml:space="preserve"> Rd</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489A292E" w14:textId="445414EE"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nil"/>
              <w:left w:val="nil"/>
              <w:bottom w:val="single" w:sz="4" w:space="0" w:color="auto"/>
              <w:right w:val="single" w:sz="4" w:space="0" w:color="auto"/>
            </w:tcBorders>
            <w:shd w:val="clear" w:color="auto" w:fill="00B050"/>
            <w:vAlign w:val="center"/>
          </w:tcPr>
          <w:p w14:paraId="5F4399F2" w14:textId="68B3D782"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772E1907" w14:textId="565F8964"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664CF1F8" w14:textId="2A26A223"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7682C0D1"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Deep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Blair Rd Br</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12C0060"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0170C75"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F45DD70"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7037F10B" w14:textId="1A5C9878"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Orwell Ck @ SH7</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4572A52F" w14:textId="6D51FE4B"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2600521E" w14:textId="7D95871E"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2726E644" w14:textId="6C6D7E1C"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45467675" w14:textId="3F8BEDE2"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30EBA0AB"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Duck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w:t>
            </w:r>
            <w:proofErr w:type="spellStart"/>
            <w:r w:rsidRPr="00DD2DF5">
              <w:rPr>
                <w:rFonts w:eastAsia="Times New Roman" w:cstheme="minorHAnsi"/>
                <w:color w:val="000000"/>
                <w:sz w:val="18"/>
                <w:szCs w:val="18"/>
                <w:lang w:val="en-US"/>
              </w:rPr>
              <w:t>Kokatahi-Kowhitirangi</w:t>
            </w:r>
            <w:proofErr w:type="spellEnd"/>
            <w:r w:rsidRPr="00DD2DF5">
              <w:rPr>
                <w:rFonts w:eastAsia="Times New Roman" w:cstheme="minorHAnsi"/>
                <w:color w:val="000000"/>
                <w:sz w:val="18"/>
                <w:szCs w:val="18"/>
                <w:lang w:val="en-US"/>
              </w:rPr>
              <w:t xml:space="preserve"> Rd Br</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A7F9756"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BDDA890"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C</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19892DA"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C</w:t>
            </w:r>
          </w:p>
        </w:tc>
        <w:tc>
          <w:tcPr>
            <w:tcW w:w="3545" w:type="dxa"/>
            <w:tcBorders>
              <w:top w:val="nil"/>
              <w:left w:val="single" w:sz="4" w:space="0" w:color="auto"/>
              <w:bottom w:val="single" w:sz="4" w:space="0" w:color="auto"/>
              <w:right w:val="single" w:sz="4" w:space="0" w:color="auto"/>
            </w:tcBorders>
            <w:vAlign w:val="center"/>
          </w:tcPr>
          <w:p w14:paraId="501E28BA" w14:textId="723A676D"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Page </w:t>
            </w:r>
            <w:proofErr w:type="spellStart"/>
            <w:proofErr w:type="gramStart"/>
            <w:r w:rsidRPr="00DD2DF5">
              <w:rPr>
                <w:rFonts w:eastAsia="Times New Roman" w:cstheme="minorHAnsi"/>
                <w:color w:val="000000"/>
                <w:sz w:val="18"/>
                <w:szCs w:val="18"/>
                <w:lang w:val="en-US"/>
              </w:rPr>
              <w:t>Stm</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Chasm Ck Walkway</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29197A92" w14:textId="459EA321"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40E98585" w14:textId="71E4FD6E"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1022" w:type="dxa"/>
            <w:tcBorders>
              <w:top w:val="single" w:sz="4" w:space="0" w:color="auto"/>
              <w:left w:val="single" w:sz="4" w:space="0" w:color="auto"/>
              <w:bottom w:val="single" w:sz="4" w:space="0" w:color="auto"/>
              <w:right w:val="single" w:sz="4" w:space="0" w:color="auto"/>
            </w:tcBorders>
            <w:shd w:val="clear" w:color="000000" w:fill="92D050"/>
            <w:vAlign w:val="center"/>
          </w:tcPr>
          <w:p w14:paraId="7631DEB9" w14:textId="78DB59FF"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r>
      <w:tr w:rsidR="00850431" w:rsidRPr="00B05866" w14:paraId="0ED14307" w14:textId="1218815A"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3B3B485C"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Ellis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50m d/s Ferry Rd Br</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C53D3CD"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6F14C44"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207C304"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0917395C" w14:textId="64420ADC"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Pigeon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NIWA stage</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387DC548" w14:textId="54A77C4D"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6A8F83B9" w14:textId="385882C5"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1022" w:type="dxa"/>
            <w:tcBorders>
              <w:top w:val="single" w:sz="4" w:space="0" w:color="auto"/>
              <w:left w:val="single" w:sz="4" w:space="0" w:color="auto"/>
              <w:bottom w:val="single" w:sz="4" w:space="0" w:color="auto"/>
              <w:right w:val="single" w:sz="4" w:space="0" w:color="auto"/>
            </w:tcBorders>
            <w:shd w:val="clear" w:color="000000" w:fill="92D050"/>
            <w:vAlign w:val="center"/>
          </w:tcPr>
          <w:p w14:paraId="51271AF5" w14:textId="369D8F84"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r>
      <w:tr w:rsidR="00850431" w:rsidRPr="00B05866" w14:paraId="62E77683" w14:textId="55978D86"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0D051D77"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Ford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Blackball-Taylorville Rd</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848215E"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234E366"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2048822"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3452D607" w14:textId="24791FDE"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Poerua</w:t>
            </w:r>
            <w:proofErr w:type="spellEnd"/>
            <w:r w:rsidRPr="00DD2DF5">
              <w:rPr>
                <w:rFonts w:eastAsia="Times New Roman" w:cstheme="minorHAnsi"/>
                <w:color w:val="000000"/>
                <w:sz w:val="18"/>
                <w:szCs w:val="18"/>
                <w:lang w:val="en-US"/>
              </w:rPr>
              <w:t xml:space="preserve"> </w:t>
            </w:r>
            <w:proofErr w:type="spellStart"/>
            <w:proofErr w:type="gram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Station Rd end</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247C9433" w14:textId="55C857E5"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5BF70987" w14:textId="01E0DAA4"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321D2DF7" w14:textId="2A306F04"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79133B00" w14:textId="1F1FB118"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64BA6A96"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Griffen Ck @ SH73</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E97E504"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0439B335"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49CA92F"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61F5E794" w14:textId="3FBD0600"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Pororari</w:t>
            </w:r>
            <w:proofErr w:type="spellEnd"/>
            <w:r w:rsidRPr="00DD2DF5">
              <w:rPr>
                <w:rFonts w:eastAsia="Times New Roman" w:cstheme="minorHAnsi"/>
                <w:color w:val="000000"/>
                <w:sz w:val="18"/>
                <w:szCs w:val="18"/>
                <w:lang w:val="en-US"/>
              </w:rPr>
              <w:t xml:space="preserve"> </w:t>
            </w:r>
            <w:proofErr w:type="spell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 SH6</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04B16037" w14:textId="519C061D"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2E7AF11E" w14:textId="69A377C0"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1DD99886" w14:textId="3F35EC33"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6F9FF259" w14:textId="12B32624"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71CB616A"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Harris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Mulvaney Rd</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265076F"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8DB04C5"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552AC12"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3545" w:type="dxa"/>
            <w:tcBorders>
              <w:top w:val="nil"/>
              <w:left w:val="single" w:sz="4" w:space="0" w:color="auto"/>
              <w:bottom w:val="single" w:sz="4" w:space="0" w:color="auto"/>
              <w:right w:val="single" w:sz="4" w:space="0" w:color="auto"/>
            </w:tcBorders>
            <w:vAlign w:val="center"/>
          </w:tcPr>
          <w:p w14:paraId="7CFA22A2" w14:textId="6A831832" w:rsidR="00850431" w:rsidRPr="00DD2DF5" w:rsidRDefault="00850431" w:rsidP="00850431">
            <w:pPr>
              <w:spacing w:after="0" w:line="240" w:lineRule="auto"/>
              <w:rPr>
                <w:rFonts w:eastAsia="Times New Roman" w:cstheme="minorHAnsi"/>
                <w:color w:val="000000"/>
                <w:sz w:val="18"/>
                <w:szCs w:val="18"/>
                <w:lang w:val="en-US"/>
              </w:rPr>
            </w:pPr>
            <w:proofErr w:type="spellStart"/>
            <w:r w:rsidRPr="00DD2DF5">
              <w:rPr>
                <w:rFonts w:eastAsia="Times New Roman" w:cstheme="minorHAnsi"/>
                <w:color w:val="000000"/>
                <w:sz w:val="18"/>
                <w:szCs w:val="18"/>
                <w:lang w:val="en-US"/>
              </w:rPr>
              <w:t>Redjacks</w:t>
            </w:r>
            <w:proofErr w:type="spellEnd"/>
            <w:r w:rsidRPr="00DD2DF5">
              <w:rPr>
                <w:rFonts w:eastAsia="Times New Roman" w:cstheme="minorHAnsi"/>
                <w:color w:val="000000"/>
                <w:sz w:val="18"/>
                <w:szCs w:val="18"/>
                <w:lang w:val="en-US"/>
              </w:rPr>
              <w:t xml:space="preserve"> Ck @ SH7</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51FA57C9" w14:textId="424438C4"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13062BD6" w14:textId="4E4281AE"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1022" w:type="dxa"/>
            <w:tcBorders>
              <w:top w:val="single" w:sz="4" w:space="0" w:color="auto"/>
              <w:left w:val="single" w:sz="4" w:space="0" w:color="auto"/>
              <w:bottom w:val="single" w:sz="4" w:space="0" w:color="auto"/>
              <w:right w:val="single" w:sz="4" w:space="0" w:color="auto"/>
            </w:tcBorders>
            <w:shd w:val="clear" w:color="000000" w:fill="92D050"/>
            <w:vAlign w:val="center"/>
          </w:tcPr>
          <w:p w14:paraId="7DCADCBC" w14:textId="6875DF2D"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r>
      <w:tr w:rsidR="00850431" w:rsidRPr="00B05866" w14:paraId="68281C4F" w14:textId="0CFFC1EE"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662128EE"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Hohonu </w:t>
            </w:r>
            <w:proofErr w:type="spellStart"/>
            <w:proofErr w:type="gram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Mitchells-Kumara Rd Br</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12C222E"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52811E2"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D42D667"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2B997147" w14:textId="2D1BAF09"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Rough </w:t>
            </w:r>
            <w:proofErr w:type="spellStart"/>
            <w:proofErr w:type="gram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Atarau Rd Br</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74910303" w14:textId="1A16BC5F"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3615DD03" w14:textId="754542A7"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4ABF6F3F" w14:textId="7D1AFF12"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58DA95D1" w14:textId="0FB83FDE"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65D2FC4E"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Hohonu </w:t>
            </w:r>
            <w:proofErr w:type="spell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 Mouth</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A2634F8"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6CAF8DE"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43BA3045"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3F8FF824" w14:textId="2B513CDA"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Sawyers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Bush Fringe</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3E72E456" w14:textId="669846FE"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77" w:type="dxa"/>
            <w:tcBorders>
              <w:top w:val="single" w:sz="4" w:space="0" w:color="auto"/>
              <w:left w:val="single" w:sz="4" w:space="0" w:color="auto"/>
              <w:bottom w:val="single" w:sz="4" w:space="0" w:color="auto"/>
              <w:right w:val="single" w:sz="4" w:space="0" w:color="auto"/>
            </w:tcBorders>
            <w:shd w:val="clear" w:color="000000" w:fill="FFFF00"/>
            <w:vAlign w:val="center"/>
          </w:tcPr>
          <w:p w14:paraId="6461B6FF" w14:textId="7AE86945"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C</w:t>
            </w:r>
          </w:p>
        </w:tc>
        <w:tc>
          <w:tcPr>
            <w:tcW w:w="1022" w:type="dxa"/>
            <w:tcBorders>
              <w:top w:val="single" w:sz="4" w:space="0" w:color="auto"/>
              <w:left w:val="single" w:sz="4" w:space="0" w:color="auto"/>
              <w:bottom w:val="single" w:sz="4" w:space="0" w:color="auto"/>
              <w:right w:val="single" w:sz="4" w:space="0" w:color="auto"/>
            </w:tcBorders>
            <w:shd w:val="clear" w:color="000000" w:fill="FFFF00"/>
            <w:vAlign w:val="center"/>
          </w:tcPr>
          <w:p w14:paraId="2A76D189" w14:textId="411B6497"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C</w:t>
            </w:r>
          </w:p>
        </w:tc>
      </w:tr>
      <w:tr w:rsidR="00850431" w:rsidRPr="00B05866" w14:paraId="187E9DB6" w14:textId="52EEDDAE"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54B24918"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Inangahua </w:t>
            </w:r>
            <w:proofErr w:type="spell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 Landing</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6AAF336"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741421E"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D92817F"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3545" w:type="dxa"/>
            <w:tcBorders>
              <w:top w:val="nil"/>
              <w:left w:val="single" w:sz="4" w:space="0" w:color="auto"/>
              <w:bottom w:val="single" w:sz="4" w:space="0" w:color="auto"/>
              <w:right w:val="single" w:sz="4" w:space="0" w:color="auto"/>
            </w:tcBorders>
            <w:vAlign w:val="center"/>
          </w:tcPr>
          <w:p w14:paraId="5DC7C254" w14:textId="19BEFAC4"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Sawyers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Dixon Pk</w:t>
            </w:r>
          </w:p>
        </w:tc>
        <w:tc>
          <w:tcPr>
            <w:tcW w:w="977" w:type="dxa"/>
            <w:tcBorders>
              <w:top w:val="single" w:sz="4" w:space="0" w:color="auto"/>
              <w:left w:val="single" w:sz="4" w:space="0" w:color="auto"/>
              <w:bottom w:val="single" w:sz="4" w:space="0" w:color="auto"/>
              <w:right w:val="single" w:sz="4" w:space="0" w:color="auto"/>
            </w:tcBorders>
            <w:shd w:val="clear" w:color="000000" w:fill="FFC000"/>
            <w:vAlign w:val="center"/>
          </w:tcPr>
          <w:p w14:paraId="3E118C81" w14:textId="4EA6FDA1"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c>
          <w:tcPr>
            <w:tcW w:w="977" w:type="dxa"/>
            <w:tcBorders>
              <w:top w:val="single" w:sz="4" w:space="0" w:color="auto"/>
              <w:left w:val="single" w:sz="4" w:space="0" w:color="auto"/>
              <w:bottom w:val="single" w:sz="4" w:space="0" w:color="auto"/>
              <w:right w:val="single" w:sz="4" w:space="0" w:color="auto"/>
            </w:tcBorders>
            <w:shd w:val="clear" w:color="000000" w:fill="FFC000"/>
            <w:vAlign w:val="center"/>
          </w:tcPr>
          <w:p w14:paraId="51DF3070" w14:textId="775CEDD0"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c>
          <w:tcPr>
            <w:tcW w:w="1022" w:type="dxa"/>
            <w:tcBorders>
              <w:top w:val="single" w:sz="4" w:space="0" w:color="auto"/>
              <w:left w:val="single" w:sz="4" w:space="0" w:color="auto"/>
              <w:bottom w:val="single" w:sz="4" w:space="0" w:color="auto"/>
              <w:right w:val="single" w:sz="4" w:space="0" w:color="auto"/>
            </w:tcBorders>
            <w:shd w:val="clear" w:color="000000" w:fill="FFC000"/>
            <w:vAlign w:val="center"/>
          </w:tcPr>
          <w:p w14:paraId="30BB3A79" w14:textId="431C4D15"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D</w:t>
            </w:r>
          </w:p>
        </w:tc>
      </w:tr>
      <w:tr w:rsidR="00850431" w:rsidRPr="00B05866" w14:paraId="55824FFD" w14:textId="2FC5F6AC"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4C7507EA"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La Fontaine </w:t>
            </w:r>
            <w:proofErr w:type="spellStart"/>
            <w:proofErr w:type="gramStart"/>
            <w:r w:rsidRPr="00DD2DF5">
              <w:rPr>
                <w:rFonts w:eastAsia="Times New Roman" w:cstheme="minorHAnsi"/>
                <w:color w:val="000000"/>
                <w:sz w:val="18"/>
                <w:szCs w:val="18"/>
                <w:lang w:val="en-US"/>
              </w:rPr>
              <w:t>Stm</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Airstrip Fishing Access</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40BD69B5"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D8D2C75"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BEF46F7"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17CC6B69" w14:textId="63A34DB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Sawyers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Lamplough Track Waimea</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62171E51" w14:textId="0AE95115"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3855E575" w14:textId="33D83FD0"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1022" w:type="dxa"/>
            <w:tcBorders>
              <w:top w:val="single" w:sz="4" w:space="0" w:color="auto"/>
              <w:left w:val="single" w:sz="4" w:space="0" w:color="auto"/>
              <w:bottom w:val="single" w:sz="4" w:space="0" w:color="auto"/>
              <w:right w:val="single" w:sz="4" w:space="0" w:color="auto"/>
            </w:tcBorders>
            <w:shd w:val="clear" w:color="000000" w:fill="92D050"/>
            <w:vAlign w:val="center"/>
          </w:tcPr>
          <w:p w14:paraId="5894E85E" w14:textId="0A14D659"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r>
      <w:tr w:rsidR="00850431" w:rsidRPr="00B05866" w14:paraId="65FCB5AF" w14:textId="5C6FC842"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03438A3C"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La Fontaine </w:t>
            </w:r>
            <w:proofErr w:type="spellStart"/>
            <w:proofErr w:type="gramStart"/>
            <w:r w:rsidRPr="00DD2DF5">
              <w:rPr>
                <w:rFonts w:eastAsia="Times New Roman" w:cstheme="minorHAnsi"/>
                <w:color w:val="000000"/>
                <w:sz w:val="18"/>
                <w:szCs w:val="18"/>
                <w:lang w:val="en-US"/>
              </w:rPr>
              <w:t>Stm</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w:t>
            </w:r>
            <w:proofErr w:type="spellStart"/>
            <w:r w:rsidRPr="00DD2DF5">
              <w:rPr>
                <w:rFonts w:eastAsia="Times New Roman" w:cstheme="minorHAnsi"/>
                <w:color w:val="000000"/>
                <w:sz w:val="18"/>
                <w:szCs w:val="18"/>
                <w:lang w:val="en-US"/>
              </w:rPr>
              <w:t>Herepo</w:t>
            </w:r>
            <w:proofErr w:type="spellEnd"/>
            <w:r w:rsidRPr="00DD2DF5">
              <w:rPr>
                <w:rFonts w:eastAsia="Times New Roman" w:cstheme="minorHAnsi"/>
                <w:color w:val="000000"/>
                <w:sz w:val="18"/>
                <w:szCs w:val="18"/>
                <w:lang w:val="en-US"/>
              </w:rPr>
              <w:t xml:space="preserve"> Fishing Access</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11AD3CC"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D3C1534"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9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5061912"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3545" w:type="dxa"/>
            <w:tcBorders>
              <w:top w:val="nil"/>
              <w:left w:val="single" w:sz="4" w:space="0" w:color="auto"/>
              <w:bottom w:val="single" w:sz="4" w:space="0" w:color="auto"/>
              <w:right w:val="single" w:sz="4" w:space="0" w:color="auto"/>
            </w:tcBorders>
            <w:vAlign w:val="center"/>
          </w:tcPr>
          <w:p w14:paraId="1C74DB4F" w14:textId="2433BCBF"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Seven Mile </w:t>
            </w:r>
            <w:proofErr w:type="gramStart"/>
            <w:r w:rsidRPr="00DD2DF5">
              <w:rPr>
                <w:rFonts w:eastAsia="Times New Roman" w:cstheme="minorHAnsi"/>
                <w:color w:val="000000"/>
                <w:sz w:val="18"/>
                <w:szCs w:val="18"/>
                <w:lang w:val="en-US"/>
              </w:rPr>
              <w:t>Ck @</w:t>
            </w:r>
            <w:proofErr w:type="gramEnd"/>
            <w:r w:rsidRPr="00DD2DF5">
              <w:rPr>
                <w:rFonts w:eastAsia="Times New Roman" w:cstheme="minorHAnsi"/>
                <w:color w:val="000000"/>
                <w:sz w:val="18"/>
                <w:szCs w:val="18"/>
                <w:lang w:val="en-US"/>
              </w:rPr>
              <w:t xml:space="preserve"> 300m d/s Raleigh Ck</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2449C83C" w14:textId="6FDCBBDB"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798A591E" w14:textId="021FC3E9"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47626118" w14:textId="17AB8528"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r w:rsidR="00850431" w:rsidRPr="00B05866" w14:paraId="43F24B52" w14:textId="2A201C43"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2AD2D4DD"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Lees </w:t>
            </w:r>
            <w:proofErr w:type="spellStart"/>
            <w:proofErr w:type="gramStart"/>
            <w:r w:rsidRPr="00DD2DF5">
              <w:rPr>
                <w:rFonts w:eastAsia="Times New Roman" w:cstheme="minorHAnsi"/>
                <w:color w:val="000000"/>
                <w:sz w:val="18"/>
                <w:szCs w:val="18"/>
                <w:lang w:val="en-US"/>
              </w:rPr>
              <w:t>Stm</w:t>
            </w:r>
            <w:proofErr w:type="spellEnd"/>
            <w:r w:rsidRPr="00DD2DF5">
              <w:rPr>
                <w:rFonts w:eastAsia="Times New Roman" w:cstheme="minorHAnsi"/>
                <w:color w:val="000000"/>
                <w:sz w:val="18"/>
                <w:szCs w:val="18"/>
                <w:lang w:val="en-US"/>
              </w:rPr>
              <w:t xml:space="preserve"> @</w:t>
            </w:r>
            <w:proofErr w:type="gramEnd"/>
            <w:r w:rsidRPr="00DD2DF5">
              <w:rPr>
                <w:rFonts w:eastAsia="Times New Roman" w:cstheme="minorHAnsi"/>
                <w:color w:val="000000"/>
                <w:sz w:val="18"/>
                <w:szCs w:val="18"/>
                <w:lang w:val="en-US"/>
              </w:rPr>
              <w:t xml:space="preserve"> Atarau Rd Br</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53CF767"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C</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EEC1172"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C</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16612F7"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C</w:t>
            </w:r>
          </w:p>
        </w:tc>
        <w:tc>
          <w:tcPr>
            <w:tcW w:w="3545" w:type="dxa"/>
            <w:tcBorders>
              <w:top w:val="nil"/>
              <w:left w:val="single" w:sz="4" w:space="0" w:color="auto"/>
              <w:bottom w:val="single" w:sz="4" w:space="0" w:color="auto"/>
              <w:right w:val="single" w:sz="4" w:space="0" w:color="auto"/>
            </w:tcBorders>
            <w:vAlign w:val="center"/>
          </w:tcPr>
          <w:p w14:paraId="19394CE9" w14:textId="01D140E6"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Seven Mile </w:t>
            </w:r>
            <w:proofErr w:type="gramStart"/>
            <w:r w:rsidRPr="00DD2DF5">
              <w:rPr>
                <w:rFonts w:eastAsia="Times New Roman" w:cstheme="minorHAnsi"/>
                <w:color w:val="000000"/>
                <w:sz w:val="18"/>
                <w:szCs w:val="18"/>
                <w:lang w:val="en-US"/>
              </w:rPr>
              <w:t>Ck @ u</w:t>
            </w:r>
            <w:proofErr w:type="gramEnd"/>
            <w:r w:rsidRPr="00DD2DF5">
              <w:rPr>
                <w:rFonts w:eastAsia="Times New Roman" w:cstheme="minorHAnsi"/>
                <w:color w:val="000000"/>
                <w:sz w:val="18"/>
                <w:szCs w:val="18"/>
                <w:lang w:val="en-US"/>
              </w:rPr>
              <w:t>/s Tillers Mine Ck</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59CBD8FA" w14:textId="53B36B67"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977" w:type="dxa"/>
            <w:tcBorders>
              <w:top w:val="single" w:sz="4" w:space="0" w:color="auto"/>
              <w:left w:val="single" w:sz="4" w:space="0" w:color="auto"/>
              <w:bottom w:val="single" w:sz="4" w:space="0" w:color="auto"/>
              <w:right w:val="single" w:sz="4" w:space="0" w:color="auto"/>
            </w:tcBorders>
            <w:shd w:val="clear" w:color="000000" w:fill="92D050"/>
            <w:vAlign w:val="center"/>
          </w:tcPr>
          <w:p w14:paraId="022A74BB" w14:textId="252C42F0"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c>
          <w:tcPr>
            <w:tcW w:w="1022" w:type="dxa"/>
            <w:tcBorders>
              <w:top w:val="single" w:sz="4" w:space="0" w:color="auto"/>
              <w:left w:val="single" w:sz="4" w:space="0" w:color="auto"/>
              <w:bottom w:val="single" w:sz="4" w:space="0" w:color="auto"/>
              <w:right w:val="single" w:sz="4" w:space="0" w:color="auto"/>
            </w:tcBorders>
            <w:shd w:val="clear" w:color="000000" w:fill="92D050"/>
            <w:vAlign w:val="center"/>
          </w:tcPr>
          <w:p w14:paraId="2CE900D2" w14:textId="2E10A69D"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B</w:t>
            </w:r>
          </w:p>
        </w:tc>
      </w:tr>
      <w:tr w:rsidR="00850431" w:rsidRPr="00B05866" w14:paraId="1A147677" w14:textId="4FD49C11" w:rsidTr="0095608C">
        <w:trPr>
          <w:trHeight w:hRule="exact" w:val="284"/>
        </w:trPr>
        <w:tc>
          <w:tcPr>
            <w:tcW w:w="3397" w:type="dxa"/>
            <w:tcBorders>
              <w:top w:val="nil"/>
              <w:left w:val="single" w:sz="4" w:space="0" w:color="auto"/>
              <w:bottom w:val="single" w:sz="4" w:space="0" w:color="auto"/>
              <w:right w:val="single" w:sz="4" w:space="0" w:color="auto"/>
            </w:tcBorders>
            <w:noWrap/>
            <w:vAlign w:val="center"/>
            <w:hideMark/>
          </w:tcPr>
          <w:p w14:paraId="41406E78" w14:textId="77777777"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 xml:space="preserve">Little Wanganui </w:t>
            </w:r>
            <w:proofErr w:type="spellStart"/>
            <w:r w:rsidRPr="00DD2DF5">
              <w:rPr>
                <w:rFonts w:eastAsia="Times New Roman" w:cstheme="minorHAnsi"/>
                <w:color w:val="000000"/>
                <w:sz w:val="18"/>
                <w:szCs w:val="18"/>
                <w:lang w:val="en-US"/>
              </w:rPr>
              <w:t>Rv</w:t>
            </w:r>
            <w:proofErr w:type="spellEnd"/>
            <w:r w:rsidRPr="00DD2DF5">
              <w:rPr>
                <w:rFonts w:eastAsia="Times New Roman" w:cstheme="minorHAnsi"/>
                <w:color w:val="000000"/>
                <w:sz w:val="18"/>
                <w:szCs w:val="18"/>
                <w:lang w:val="en-US"/>
              </w:rPr>
              <w:t xml:space="preserve"> @ SH67</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FDAC330"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67F0138"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9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15EBA0E" w14:textId="77777777" w:rsidR="00850431" w:rsidRPr="00DD2DF5" w:rsidRDefault="00850431" w:rsidP="00850431">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3545" w:type="dxa"/>
            <w:tcBorders>
              <w:top w:val="nil"/>
              <w:left w:val="single" w:sz="4" w:space="0" w:color="auto"/>
              <w:bottom w:val="single" w:sz="4" w:space="0" w:color="auto"/>
              <w:right w:val="single" w:sz="4" w:space="0" w:color="auto"/>
            </w:tcBorders>
            <w:vAlign w:val="center"/>
          </w:tcPr>
          <w:p w14:paraId="5F06C51C" w14:textId="43036831" w:rsidR="00850431" w:rsidRPr="00DD2DF5" w:rsidRDefault="00850431" w:rsidP="00850431">
            <w:pPr>
              <w:spacing w:after="0" w:line="240" w:lineRule="auto"/>
              <w:rPr>
                <w:rFonts w:eastAsia="Times New Roman" w:cstheme="minorHAnsi"/>
                <w:color w:val="000000"/>
                <w:sz w:val="18"/>
                <w:szCs w:val="18"/>
                <w:lang w:val="en-US"/>
              </w:rPr>
            </w:pPr>
            <w:r w:rsidRPr="00DD2DF5">
              <w:rPr>
                <w:rFonts w:eastAsia="Times New Roman" w:cstheme="minorHAnsi"/>
                <w:color w:val="000000"/>
                <w:sz w:val="18"/>
                <w:szCs w:val="18"/>
                <w:lang w:val="en-US"/>
              </w:rPr>
              <w:t>Stillwater Ck @ SH7</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20219B68" w14:textId="74C10314"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977" w:type="dxa"/>
            <w:tcBorders>
              <w:top w:val="single" w:sz="4" w:space="0" w:color="auto"/>
              <w:left w:val="single" w:sz="4" w:space="0" w:color="auto"/>
              <w:bottom w:val="single" w:sz="4" w:space="0" w:color="auto"/>
              <w:right w:val="single" w:sz="4" w:space="0" w:color="auto"/>
            </w:tcBorders>
            <w:shd w:val="clear" w:color="000000" w:fill="00B050"/>
            <w:vAlign w:val="center"/>
          </w:tcPr>
          <w:p w14:paraId="1A2EC424" w14:textId="2BA009F5" w:rsidR="00850431" w:rsidRPr="00DD2DF5" w:rsidRDefault="00850431" w:rsidP="00DD2DF5">
            <w:pPr>
              <w:spacing w:after="0" w:line="240" w:lineRule="auto"/>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c>
          <w:tcPr>
            <w:tcW w:w="1022" w:type="dxa"/>
            <w:tcBorders>
              <w:top w:val="single" w:sz="4" w:space="0" w:color="auto"/>
              <w:left w:val="single" w:sz="4" w:space="0" w:color="auto"/>
              <w:bottom w:val="single" w:sz="4" w:space="0" w:color="auto"/>
              <w:right w:val="single" w:sz="4" w:space="0" w:color="auto"/>
            </w:tcBorders>
            <w:shd w:val="clear" w:color="000000" w:fill="00B050"/>
            <w:vAlign w:val="center"/>
          </w:tcPr>
          <w:p w14:paraId="2A741982" w14:textId="35AAC0DD" w:rsidR="00850431" w:rsidRPr="00DD2DF5" w:rsidRDefault="00850431" w:rsidP="00DD2DF5">
            <w:pPr>
              <w:jc w:val="center"/>
              <w:rPr>
                <w:rFonts w:eastAsia="Times New Roman" w:cstheme="minorHAnsi"/>
                <w:color w:val="000000"/>
                <w:sz w:val="18"/>
                <w:szCs w:val="18"/>
                <w:lang w:val="en-US"/>
              </w:rPr>
            </w:pPr>
            <w:r w:rsidRPr="00DD2DF5">
              <w:rPr>
                <w:rFonts w:eastAsia="Times New Roman" w:cstheme="minorHAnsi"/>
                <w:color w:val="000000"/>
                <w:sz w:val="18"/>
                <w:szCs w:val="18"/>
                <w:lang w:val="en-US"/>
              </w:rPr>
              <w:t>A</w:t>
            </w:r>
          </w:p>
        </w:tc>
      </w:tr>
    </w:tbl>
    <w:p w14:paraId="78798DAF" w14:textId="77777777" w:rsidR="00504436" w:rsidRDefault="00504436" w:rsidP="005120A6"/>
    <w:p w14:paraId="12CF9477" w14:textId="77777777" w:rsidR="00504436" w:rsidRDefault="00504436" w:rsidP="005120A6">
      <w:pPr>
        <w:sectPr w:rsidR="00504436" w:rsidSect="00B83528">
          <w:pgSz w:w="15840" w:h="12240" w:orient="landscape"/>
          <w:pgMar w:top="1134" w:right="1440" w:bottom="993" w:left="1440" w:header="720" w:footer="720" w:gutter="0"/>
          <w:cols w:space="720"/>
          <w:noEndnote/>
          <w:docGrid w:linePitch="286"/>
        </w:sectPr>
      </w:pPr>
    </w:p>
    <w:p w14:paraId="2451314D" w14:textId="703E269B" w:rsidR="009C12BA" w:rsidRDefault="00497083" w:rsidP="003359E1">
      <w:pPr>
        <w:pStyle w:val="Jonny2"/>
        <w:numPr>
          <w:ilvl w:val="2"/>
          <w:numId w:val="2"/>
        </w:numPr>
        <w:spacing w:before="360" w:after="120"/>
        <w:ind w:left="567" w:hanging="505"/>
        <w:rPr>
          <w:rFonts w:asciiTheme="minorHAnsi" w:hAnsiTheme="minorHAnsi" w:cstheme="minorHAnsi"/>
          <w:sz w:val="22"/>
          <w:szCs w:val="22"/>
        </w:rPr>
      </w:pPr>
      <w:bookmarkStart w:id="43" w:name="_Toc214575006"/>
      <w:r>
        <w:rPr>
          <w:rFonts w:asciiTheme="minorHAnsi" w:hAnsiTheme="minorHAnsi" w:cstheme="minorHAnsi"/>
          <w:sz w:val="22"/>
          <w:szCs w:val="22"/>
        </w:rPr>
        <w:lastRenderedPageBreak/>
        <w:t>pH</w:t>
      </w:r>
      <w:bookmarkEnd w:id="43"/>
    </w:p>
    <w:p w14:paraId="5BBAC4DB" w14:textId="5A8678AD" w:rsidR="00711215" w:rsidRDefault="007B2624" w:rsidP="00711215">
      <w:pPr>
        <w:autoSpaceDE w:val="0"/>
        <w:autoSpaceDN w:val="0"/>
        <w:adjustRightInd w:val="0"/>
        <w:spacing w:before="120" w:after="240" w:line="320" w:lineRule="atLeast"/>
        <w:jc w:val="both"/>
      </w:pPr>
      <w:r w:rsidRPr="00806313">
        <w:rPr>
          <w:rFonts w:ascii="Calibri" w:hAnsi="Calibri" w:cs="Calibri"/>
        </w:rPr>
        <w:t xml:space="preserve">The geology and source of a water often determine its </w:t>
      </w:r>
      <w:proofErr w:type="spellStart"/>
      <w:r w:rsidRPr="00806313">
        <w:rPr>
          <w:rFonts w:ascii="Calibri" w:hAnsi="Calibri" w:cs="Calibri"/>
        </w:rPr>
        <w:t>pH</w:t>
      </w:r>
      <w:r>
        <w:rPr>
          <w:rFonts w:ascii="Calibri" w:hAnsi="Calibri" w:cs="Calibri"/>
        </w:rPr>
        <w:t>.</w:t>
      </w:r>
      <w:proofErr w:type="spellEnd"/>
      <w:r>
        <w:rPr>
          <w:rFonts w:ascii="Calibri" w:hAnsi="Calibri" w:cs="Calibri"/>
        </w:rPr>
        <w:t xml:space="preserve"> </w:t>
      </w:r>
      <w:r w:rsidR="0059692D">
        <w:rPr>
          <w:rFonts w:ascii="Calibri" w:hAnsi="Calibri" w:cs="Calibri"/>
        </w:rPr>
        <w:t xml:space="preserve">The </w:t>
      </w:r>
      <w:r w:rsidR="00711215">
        <w:t>pH is an important ‘master variable’ because it affects other variables</w:t>
      </w:r>
      <w:r w:rsidR="00922FED">
        <w:t xml:space="preserve"> and is often </w:t>
      </w:r>
      <w:r w:rsidR="00711215">
        <w:t>needed to interpret other variables</w:t>
      </w:r>
      <w:r w:rsidR="00E86F2E">
        <w:t xml:space="preserve"> (Davies-Colley 2012)</w:t>
      </w:r>
      <w:r w:rsidR="00711215">
        <w:t>. Ammonia toxicity is affected by pH because the proportion of the toxic un-ionised form, NH</w:t>
      </w:r>
      <w:r w:rsidR="00711215" w:rsidRPr="00C9463D">
        <w:rPr>
          <w:vertAlign w:val="subscript"/>
        </w:rPr>
        <w:t>3</w:t>
      </w:r>
      <w:r w:rsidR="00711215">
        <w:t>, of total ammoniacal nitrogen is primarily controlled by pH and temperature.</w:t>
      </w:r>
    </w:p>
    <w:p w14:paraId="6ECA330E" w14:textId="58C633C5" w:rsidR="00806313" w:rsidRDefault="00537BB0" w:rsidP="009C12BA">
      <w:pPr>
        <w:autoSpaceDE w:val="0"/>
        <w:autoSpaceDN w:val="0"/>
        <w:adjustRightInd w:val="0"/>
        <w:spacing w:before="120" w:after="240" w:line="320" w:lineRule="atLeast"/>
        <w:jc w:val="both"/>
        <w:rPr>
          <w:rFonts w:ascii="Calibri" w:hAnsi="Calibri" w:cs="Calibri"/>
        </w:rPr>
      </w:pPr>
      <w:r w:rsidRPr="00806313">
        <w:rPr>
          <w:rFonts w:ascii="Calibri" w:hAnsi="Calibri" w:cs="Calibri"/>
        </w:rPr>
        <w:t>Maxima in pH and dissolved oxygen occur in the late afternoon when photosynthesis dominates whereas minima occur in</w:t>
      </w:r>
      <w:r w:rsidR="00EF1557">
        <w:rPr>
          <w:rFonts w:ascii="Calibri" w:hAnsi="Calibri" w:cs="Calibri"/>
        </w:rPr>
        <w:t xml:space="preserve"> the</w:t>
      </w:r>
      <w:r w:rsidRPr="00806313">
        <w:rPr>
          <w:rFonts w:ascii="Calibri" w:hAnsi="Calibri" w:cs="Calibri"/>
        </w:rPr>
        <w:t xml:space="preserve"> early morning when respiration is dominant (Wilcock and </w:t>
      </w:r>
      <w:proofErr w:type="spellStart"/>
      <w:r w:rsidRPr="00806313">
        <w:rPr>
          <w:rFonts w:ascii="Calibri" w:hAnsi="Calibri" w:cs="Calibri"/>
        </w:rPr>
        <w:t>Chapra</w:t>
      </w:r>
      <w:proofErr w:type="spellEnd"/>
      <w:r w:rsidRPr="00806313">
        <w:rPr>
          <w:rFonts w:ascii="Calibri" w:hAnsi="Calibri" w:cs="Calibri"/>
        </w:rPr>
        <w:t xml:space="preserve"> 2005). </w:t>
      </w:r>
      <w:r w:rsidR="00806313" w:rsidRPr="00806313">
        <w:rPr>
          <w:rFonts w:ascii="Calibri" w:hAnsi="Calibri" w:cs="Calibri"/>
        </w:rPr>
        <w:t xml:space="preserve">During periods of base flow, in many streams with abundant plant biomass (macrophytes, phytoplankton or periphyton), strong </w:t>
      </w:r>
      <w:r w:rsidR="0062340B">
        <w:rPr>
          <w:rFonts w:ascii="Calibri" w:hAnsi="Calibri" w:cs="Calibri"/>
        </w:rPr>
        <w:t>daily</w:t>
      </w:r>
      <w:r w:rsidR="00806313" w:rsidRPr="00806313">
        <w:rPr>
          <w:rFonts w:ascii="Calibri" w:hAnsi="Calibri" w:cs="Calibri"/>
        </w:rPr>
        <w:t xml:space="preserve"> cycles of dissolved oxygen and pH coincide</w:t>
      </w:r>
      <w:r w:rsidR="000D3523">
        <w:rPr>
          <w:rFonts w:ascii="Calibri" w:hAnsi="Calibri" w:cs="Calibri"/>
        </w:rPr>
        <w:t xml:space="preserve">. </w:t>
      </w:r>
      <w:r w:rsidR="00DF599A">
        <w:rPr>
          <w:rFonts w:ascii="Calibri" w:hAnsi="Calibri" w:cs="Calibri"/>
        </w:rPr>
        <w:t>This is due to carbonic acid</w:t>
      </w:r>
      <w:r w:rsidR="00FD182C">
        <w:rPr>
          <w:rFonts w:ascii="Calibri" w:hAnsi="Calibri" w:cs="Calibri"/>
        </w:rPr>
        <w:t xml:space="preserve">, </w:t>
      </w:r>
      <w:r w:rsidR="00897CD0">
        <w:rPr>
          <w:rFonts w:ascii="Calibri" w:hAnsi="Calibri" w:cs="Calibri"/>
        </w:rPr>
        <w:t xml:space="preserve">a small proportion of </w:t>
      </w:r>
      <w:r w:rsidR="00FD182C">
        <w:rPr>
          <w:rFonts w:ascii="Calibri" w:hAnsi="Calibri" w:cs="Calibri"/>
        </w:rPr>
        <w:t>which come</w:t>
      </w:r>
      <w:r w:rsidR="00897CD0">
        <w:rPr>
          <w:rFonts w:ascii="Calibri" w:hAnsi="Calibri" w:cs="Calibri"/>
        </w:rPr>
        <w:t>s</w:t>
      </w:r>
      <w:r w:rsidR="005C534D">
        <w:rPr>
          <w:rFonts w:ascii="Calibri" w:hAnsi="Calibri" w:cs="Calibri"/>
        </w:rPr>
        <w:t xml:space="preserve"> from </w:t>
      </w:r>
      <w:r w:rsidR="00161887">
        <w:rPr>
          <w:rFonts w:ascii="Calibri" w:hAnsi="Calibri" w:cs="Calibri"/>
        </w:rPr>
        <w:t>carbon dioxide</w:t>
      </w:r>
      <w:r w:rsidR="00897CD0">
        <w:rPr>
          <w:rFonts w:ascii="Calibri" w:hAnsi="Calibri" w:cs="Calibri"/>
        </w:rPr>
        <w:t xml:space="preserve">. </w:t>
      </w:r>
      <w:r w:rsidR="00DE3527">
        <w:rPr>
          <w:rFonts w:ascii="Calibri" w:hAnsi="Calibri" w:cs="Calibri"/>
        </w:rPr>
        <w:t xml:space="preserve">When significant </w:t>
      </w:r>
      <w:r w:rsidR="00A37AEA">
        <w:rPr>
          <w:rFonts w:ascii="Calibri" w:hAnsi="Calibri" w:cs="Calibri"/>
        </w:rPr>
        <w:t>photosynthesis</w:t>
      </w:r>
      <w:r w:rsidR="00DE3527">
        <w:rPr>
          <w:rFonts w:ascii="Calibri" w:hAnsi="Calibri" w:cs="Calibri"/>
        </w:rPr>
        <w:t xml:space="preserve"> occurs</w:t>
      </w:r>
      <w:r w:rsidR="00A37AEA">
        <w:rPr>
          <w:rFonts w:ascii="Calibri" w:hAnsi="Calibri" w:cs="Calibri"/>
        </w:rPr>
        <w:t xml:space="preserve"> c</w:t>
      </w:r>
      <w:r w:rsidR="00FF2939">
        <w:rPr>
          <w:rFonts w:ascii="Calibri" w:hAnsi="Calibri" w:cs="Calibri"/>
        </w:rPr>
        <w:t>arbon dioxide i</w:t>
      </w:r>
      <w:r w:rsidR="00A37AEA">
        <w:rPr>
          <w:rFonts w:ascii="Calibri" w:hAnsi="Calibri" w:cs="Calibri"/>
        </w:rPr>
        <w:t>s consumed and oxygen produced</w:t>
      </w:r>
      <w:r w:rsidR="00240CD7">
        <w:rPr>
          <w:rFonts w:ascii="Calibri" w:hAnsi="Calibri" w:cs="Calibri"/>
        </w:rPr>
        <w:t xml:space="preserve">, hence there is less carbonic acid and </w:t>
      </w:r>
      <w:r w:rsidR="002E77EC">
        <w:rPr>
          <w:rFonts w:ascii="Calibri" w:hAnsi="Calibri" w:cs="Calibri"/>
        </w:rPr>
        <w:t xml:space="preserve">correspondingly </w:t>
      </w:r>
      <w:r w:rsidR="00240CD7">
        <w:rPr>
          <w:rFonts w:ascii="Calibri" w:hAnsi="Calibri" w:cs="Calibri"/>
        </w:rPr>
        <w:t xml:space="preserve">a lower </w:t>
      </w:r>
      <w:proofErr w:type="spellStart"/>
      <w:r w:rsidR="00240CD7">
        <w:rPr>
          <w:rFonts w:ascii="Calibri" w:hAnsi="Calibri" w:cs="Calibri"/>
        </w:rPr>
        <w:t>pH.</w:t>
      </w:r>
      <w:proofErr w:type="spellEnd"/>
      <w:r w:rsidR="00240CD7">
        <w:rPr>
          <w:rFonts w:ascii="Calibri" w:hAnsi="Calibri" w:cs="Calibri"/>
        </w:rPr>
        <w:t xml:space="preserve"> The opposite occurs at night</w:t>
      </w:r>
      <w:r w:rsidR="005A190C">
        <w:rPr>
          <w:rFonts w:ascii="Calibri" w:hAnsi="Calibri" w:cs="Calibri"/>
        </w:rPr>
        <w:t xml:space="preserve">. </w:t>
      </w:r>
    </w:p>
    <w:p w14:paraId="52E29FDE" w14:textId="30EA0FBF" w:rsidR="00927663" w:rsidRDefault="002C4256" w:rsidP="00B24A25">
      <w:pPr>
        <w:autoSpaceDE w:val="0"/>
        <w:autoSpaceDN w:val="0"/>
        <w:adjustRightInd w:val="0"/>
        <w:spacing w:before="120" w:after="240" w:line="320" w:lineRule="atLeast"/>
        <w:jc w:val="both"/>
        <w:rPr>
          <w:rFonts w:ascii="Calibri" w:hAnsi="Calibri" w:cs="Calibri"/>
        </w:rPr>
      </w:pPr>
      <w:r>
        <w:rPr>
          <w:rFonts w:ascii="Calibri" w:hAnsi="Calibri" w:cs="Calibri"/>
        </w:rPr>
        <w:t>On the West Coast, l</w:t>
      </w:r>
      <w:r w:rsidR="00E333FA">
        <w:rPr>
          <w:rFonts w:ascii="Calibri" w:hAnsi="Calibri" w:cs="Calibri"/>
        </w:rPr>
        <w:t xml:space="preserve">ow pH </w:t>
      </w:r>
      <w:r>
        <w:rPr>
          <w:rFonts w:ascii="Calibri" w:hAnsi="Calibri" w:cs="Calibri"/>
        </w:rPr>
        <w:t xml:space="preserve">can occur </w:t>
      </w:r>
      <w:r w:rsidR="00E333FA">
        <w:rPr>
          <w:rFonts w:ascii="Calibri" w:hAnsi="Calibri" w:cs="Calibri"/>
        </w:rPr>
        <w:t>in streams</w:t>
      </w:r>
      <w:r>
        <w:rPr>
          <w:rFonts w:ascii="Calibri" w:hAnsi="Calibri" w:cs="Calibri"/>
        </w:rPr>
        <w:t xml:space="preserve"> for seve</w:t>
      </w:r>
      <w:r w:rsidR="00890E74">
        <w:rPr>
          <w:rFonts w:ascii="Calibri" w:hAnsi="Calibri" w:cs="Calibri"/>
        </w:rPr>
        <w:t>ral other reasons other than</w:t>
      </w:r>
      <w:r w:rsidR="00093EDE">
        <w:rPr>
          <w:rFonts w:ascii="Calibri" w:hAnsi="Calibri" w:cs="Calibri"/>
        </w:rPr>
        <w:t xml:space="preserve"> </w:t>
      </w:r>
      <w:r w:rsidR="007205C5">
        <w:rPr>
          <w:rFonts w:ascii="Calibri" w:hAnsi="Calibri" w:cs="Calibri"/>
        </w:rPr>
        <w:t>algal</w:t>
      </w:r>
      <w:r w:rsidR="00B70881">
        <w:rPr>
          <w:rFonts w:ascii="Calibri" w:hAnsi="Calibri" w:cs="Calibri"/>
        </w:rPr>
        <w:t>/</w:t>
      </w:r>
      <w:r w:rsidR="007205C5">
        <w:rPr>
          <w:rFonts w:ascii="Calibri" w:hAnsi="Calibri" w:cs="Calibri"/>
        </w:rPr>
        <w:t>plant activity</w:t>
      </w:r>
      <w:r w:rsidR="00093EDE">
        <w:rPr>
          <w:rFonts w:ascii="Calibri" w:hAnsi="Calibri" w:cs="Calibri"/>
        </w:rPr>
        <w:t xml:space="preserve"> and carbonic acid concentrations</w:t>
      </w:r>
      <w:r w:rsidR="003B01C3">
        <w:rPr>
          <w:rFonts w:ascii="Calibri" w:hAnsi="Calibri" w:cs="Calibri"/>
        </w:rPr>
        <w:t xml:space="preserve">, including </w:t>
      </w:r>
      <w:r w:rsidR="004A107B">
        <w:rPr>
          <w:rFonts w:ascii="Calibri" w:hAnsi="Calibri" w:cs="Calibri"/>
        </w:rPr>
        <w:t>organic and inorganic aci</w:t>
      </w:r>
      <w:r w:rsidR="003B01C3">
        <w:rPr>
          <w:rFonts w:ascii="Calibri" w:hAnsi="Calibri" w:cs="Calibri"/>
        </w:rPr>
        <w:t>d</w:t>
      </w:r>
      <w:r w:rsidR="004A107B">
        <w:rPr>
          <w:rFonts w:ascii="Calibri" w:hAnsi="Calibri" w:cs="Calibri"/>
        </w:rPr>
        <w:t>s</w:t>
      </w:r>
      <w:r w:rsidR="003B01C3">
        <w:rPr>
          <w:rFonts w:ascii="Calibri" w:hAnsi="Calibri" w:cs="Calibri"/>
        </w:rPr>
        <w:t xml:space="preserve"> (</w:t>
      </w:r>
      <w:r w:rsidR="00527067" w:rsidRPr="00527067">
        <w:rPr>
          <w:rFonts w:ascii="Calibri" w:hAnsi="Calibri" w:cs="Calibri"/>
          <w:color w:val="000000"/>
          <w:lang w:val="en"/>
        </w:rPr>
        <w:t>McDiffett 1996</w:t>
      </w:r>
      <w:r w:rsidR="003B01C3">
        <w:rPr>
          <w:rFonts w:ascii="Calibri" w:hAnsi="Calibri" w:cs="Calibri"/>
        </w:rPr>
        <w:t>)</w:t>
      </w:r>
      <w:r w:rsidR="00527067">
        <w:rPr>
          <w:rFonts w:ascii="Calibri" w:hAnsi="Calibri" w:cs="Calibri"/>
        </w:rPr>
        <w:t>.</w:t>
      </w:r>
      <w:r w:rsidR="005D4D54">
        <w:rPr>
          <w:rFonts w:ascii="Calibri" w:hAnsi="Calibri" w:cs="Calibri"/>
        </w:rPr>
        <w:t xml:space="preserve"> M</w:t>
      </w:r>
      <w:r w:rsidR="000B01B3">
        <w:rPr>
          <w:rFonts w:ascii="Calibri" w:hAnsi="Calibri" w:cs="Calibri"/>
        </w:rPr>
        <w:t>any West Coast</w:t>
      </w:r>
      <w:r w:rsidR="007E1CB5">
        <w:rPr>
          <w:rFonts w:ascii="Calibri" w:hAnsi="Calibri" w:cs="Calibri"/>
        </w:rPr>
        <w:t xml:space="preserve"> waterways have low pH’s due to </w:t>
      </w:r>
      <w:r w:rsidR="00B70881">
        <w:rPr>
          <w:rFonts w:ascii="Calibri" w:hAnsi="Calibri" w:cs="Calibri"/>
        </w:rPr>
        <w:t xml:space="preserve">the </w:t>
      </w:r>
      <w:r w:rsidR="001A5875">
        <w:rPr>
          <w:rFonts w:ascii="Calibri" w:hAnsi="Calibri" w:cs="Calibri"/>
        </w:rPr>
        <w:t xml:space="preserve">high rainfall leaching </w:t>
      </w:r>
      <w:r w:rsidR="00306ACA">
        <w:rPr>
          <w:rFonts w:ascii="Calibri" w:hAnsi="Calibri" w:cs="Calibri"/>
        </w:rPr>
        <w:t>organic</w:t>
      </w:r>
      <w:r w:rsidR="001A5875" w:rsidRPr="001A5875">
        <w:rPr>
          <w:rFonts w:ascii="Calibri" w:hAnsi="Calibri" w:cs="Calibri"/>
        </w:rPr>
        <w:t xml:space="preserve"> </w:t>
      </w:r>
      <w:r w:rsidR="00306ACA">
        <w:rPr>
          <w:rFonts w:ascii="Calibri" w:hAnsi="Calibri" w:cs="Calibri"/>
        </w:rPr>
        <w:t>a</w:t>
      </w:r>
      <w:r w:rsidR="001A5875" w:rsidRPr="001A5875">
        <w:rPr>
          <w:rFonts w:ascii="Calibri" w:hAnsi="Calibri" w:cs="Calibri"/>
        </w:rPr>
        <w:t xml:space="preserve">cids from </w:t>
      </w:r>
      <w:r w:rsidR="00306ACA">
        <w:rPr>
          <w:rFonts w:ascii="Calibri" w:hAnsi="Calibri" w:cs="Calibri"/>
        </w:rPr>
        <w:t>w</w:t>
      </w:r>
      <w:r w:rsidR="001A5875" w:rsidRPr="001A5875">
        <w:rPr>
          <w:rFonts w:ascii="Calibri" w:hAnsi="Calibri" w:cs="Calibri"/>
        </w:rPr>
        <w:t xml:space="preserve">etlands and </w:t>
      </w:r>
      <w:r w:rsidR="00370AEA">
        <w:rPr>
          <w:rFonts w:ascii="Calibri" w:hAnsi="Calibri" w:cs="Calibri"/>
        </w:rPr>
        <w:t>native forests</w:t>
      </w:r>
      <w:r w:rsidR="00CC6852">
        <w:rPr>
          <w:rFonts w:ascii="Calibri" w:hAnsi="Calibri" w:cs="Calibri"/>
        </w:rPr>
        <w:t xml:space="preserve"> </w:t>
      </w:r>
      <w:r w:rsidR="004F7BB0" w:rsidRPr="004F7BB0">
        <w:rPr>
          <w:rFonts w:ascii="Calibri" w:hAnsi="Calibri" w:cs="Calibri"/>
        </w:rPr>
        <w:t xml:space="preserve">(Collier </w:t>
      </w:r>
      <w:r w:rsidR="00AA74A8">
        <w:rPr>
          <w:rFonts w:ascii="Calibri" w:hAnsi="Calibri" w:cs="Calibri"/>
        </w:rPr>
        <w:t>and Winterbou</w:t>
      </w:r>
      <w:r w:rsidR="00F856D8">
        <w:rPr>
          <w:rFonts w:ascii="Calibri" w:hAnsi="Calibri" w:cs="Calibri"/>
        </w:rPr>
        <w:t>rn</w:t>
      </w:r>
      <w:r w:rsidR="004F7BB0" w:rsidRPr="004F7BB0">
        <w:rPr>
          <w:rFonts w:ascii="Calibri" w:hAnsi="Calibri" w:cs="Calibri"/>
        </w:rPr>
        <w:t xml:space="preserve"> 19</w:t>
      </w:r>
      <w:r w:rsidR="00F856D8">
        <w:rPr>
          <w:rFonts w:ascii="Calibri" w:hAnsi="Calibri" w:cs="Calibri"/>
        </w:rPr>
        <w:t>90</w:t>
      </w:r>
      <w:r w:rsidR="004F7BB0" w:rsidRPr="004F7BB0">
        <w:rPr>
          <w:rFonts w:ascii="Calibri" w:hAnsi="Calibri" w:cs="Calibri"/>
        </w:rPr>
        <w:t>).</w:t>
      </w:r>
      <w:r w:rsidR="002F69D5">
        <w:rPr>
          <w:rFonts w:ascii="Calibri" w:hAnsi="Calibri" w:cs="Calibri"/>
        </w:rPr>
        <w:t xml:space="preserve"> </w:t>
      </w:r>
      <w:r w:rsidR="00B24A25" w:rsidRPr="00B24A25">
        <w:rPr>
          <w:rFonts w:ascii="Calibri" w:hAnsi="Calibri" w:cs="Calibri"/>
        </w:rPr>
        <w:t xml:space="preserve">Acid mine drainage (AMD) </w:t>
      </w:r>
      <w:r w:rsidR="00B82DAC">
        <w:rPr>
          <w:rFonts w:ascii="Calibri" w:hAnsi="Calibri" w:cs="Calibri"/>
        </w:rPr>
        <w:t xml:space="preserve">is a factor affecting some sites in the WCRC monitoring program. </w:t>
      </w:r>
      <w:r w:rsidR="00A37DD8">
        <w:rPr>
          <w:rFonts w:ascii="Calibri" w:hAnsi="Calibri" w:cs="Calibri"/>
        </w:rPr>
        <w:t>AMD</w:t>
      </w:r>
      <w:r w:rsidR="00B24A25" w:rsidRPr="00B24A25">
        <w:rPr>
          <w:rFonts w:ascii="Calibri" w:hAnsi="Calibri" w:cs="Calibri"/>
        </w:rPr>
        <w:t xml:space="preserve"> results from the oxidation of pyrite in </w:t>
      </w:r>
      <w:r w:rsidR="0003265A">
        <w:rPr>
          <w:rFonts w:ascii="Calibri" w:hAnsi="Calibri" w:cs="Calibri"/>
        </w:rPr>
        <w:t xml:space="preserve">rocks </w:t>
      </w:r>
      <w:r w:rsidR="00DE547A">
        <w:rPr>
          <w:rFonts w:ascii="Calibri" w:hAnsi="Calibri" w:cs="Calibri"/>
        </w:rPr>
        <w:t>that accompany</w:t>
      </w:r>
      <w:r w:rsidR="00E25F48">
        <w:rPr>
          <w:rFonts w:ascii="Calibri" w:hAnsi="Calibri" w:cs="Calibri"/>
        </w:rPr>
        <w:t xml:space="preserve"> Brunner </w:t>
      </w:r>
      <w:r w:rsidR="00B24A25" w:rsidRPr="00B24A25">
        <w:rPr>
          <w:rFonts w:ascii="Calibri" w:hAnsi="Calibri" w:cs="Calibri"/>
        </w:rPr>
        <w:t>coal</w:t>
      </w:r>
      <w:r w:rsidR="00E25F48">
        <w:rPr>
          <w:rFonts w:ascii="Calibri" w:hAnsi="Calibri" w:cs="Calibri"/>
        </w:rPr>
        <w:t xml:space="preserve"> measures</w:t>
      </w:r>
      <w:r w:rsidR="00B24A25" w:rsidRPr="00B24A25">
        <w:rPr>
          <w:rFonts w:ascii="Calibri" w:hAnsi="Calibri" w:cs="Calibri"/>
        </w:rPr>
        <w:t xml:space="preserve"> and is characterized by low pH</w:t>
      </w:r>
      <w:r w:rsidR="00844B56" w:rsidRPr="00B24A25">
        <w:rPr>
          <w:rFonts w:ascii="Calibri" w:hAnsi="Calibri" w:cs="Calibri"/>
        </w:rPr>
        <w:t xml:space="preserve">, sometimes as low as 2-4, </w:t>
      </w:r>
      <w:r w:rsidR="00250FC7">
        <w:rPr>
          <w:rFonts w:ascii="Calibri" w:hAnsi="Calibri" w:cs="Calibri"/>
        </w:rPr>
        <w:t>usually accompanied by</w:t>
      </w:r>
      <w:r w:rsidR="00844B56" w:rsidRPr="00B24A25">
        <w:rPr>
          <w:rFonts w:ascii="Calibri" w:hAnsi="Calibri" w:cs="Calibri"/>
        </w:rPr>
        <w:t xml:space="preserve"> elevated concentrations of dissolved metals such as iron, </w:t>
      </w:r>
      <w:r w:rsidR="00025FC8" w:rsidRPr="00B24A25">
        <w:rPr>
          <w:rFonts w:ascii="Calibri" w:hAnsi="Calibri" w:cs="Calibri"/>
        </w:rPr>
        <w:t>aluminium</w:t>
      </w:r>
      <w:r w:rsidR="00025FC8">
        <w:rPr>
          <w:rFonts w:ascii="Calibri" w:hAnsi="Calibri" w:cs="Calibri"/>
        </w:rPr>
        <w:t xml:space="preserve"> and</w:t>
      </w:r>
      <w:r w:rsidR="00844B56" w:rsidRPr="00B24A25">
        <w:rPr>
          <w:rFonts w:ascii="Calibri" w:hAnsi="Calibri" w:cs="Calibri"/>
        </w:rPr>
        <w:t xml:space="preserve"> zinc</w:t>
      </w:r>
      <w:r w:rsidR="00927663">
        <w:rPr>
          <w:rFonts w:ascii="Calibri" w:hAnsi="Calibri" w:cs="Calibri"/>
        </w:rPr>
        <w:t xml:space="preserve">. </w:t>
      </w:r>
    </w:p>
    <w:p w14:paraId="1992F8F7" w14:textId="1EE9870B" w:rsidR="005C0719" w:rsidRDefault="0029677A" w:rsidP="009C12BA">
      <w:pPr>
        <w:autoSpaceDE w:val="0"/>
        <w:autoSpaceDN w:val="0"/>
        <w:adjustRightInd w:val="0"/>
        <w:spacing w:before="120" w:after="240" w:line="320" w:lineRule="atLeast"/>
        <w:jc w:val="both"/>
        <w:rPr>
          <w:rFonts w:ascii="Calibri" w:hAnsi="Calibri" w:cs="Calibri"/>
        </w:rPr>
      </w:pPr>
      <w:r>
        <w:rPr>
          <w:rFonts w:ascii="Calibri" w:hAnsi="Calibri" w:cs="Calibri"/>
          <w:caps/>
        </w:rPr>
        <w:t>A</w:t>
      </w:r>
      <w:r w:rsidR="00ED2B7E" w:rsidRPr="00ED2B7E">
        <w:rPr>
          <w:rFonts w:ascii="Calibri" w:hAnsi="Calibri" w:cs="Calibri"/>
        </w:rPr>
        <w:t xml:space="preserve"> study </w:t>
      </w:r>
      <w:r>
        <w:rPr>
          <w:rFonts w:ascii="Calibri" w:hAnsi="Calibri" w:cs="Calibri"/>
        </w:rPr>
        <w:t xml:space="preserve">of pH across New Zealand </w:t>
      </w:r>
      <w:r w:rsidR="00ED2B7E" w:rsidRPr="00ED2B7E">
        <w:rPr>
          <w:rFonts w:ascii="Calibri" w:hAnsi="Calibri" w:cs="Calibri"/>
        </w:rPr>
        <w:t>concluded that the range of pH encountered in New Zealand lowland streams was unlikely to have a major impact on the distribution of most native freshwater fish (West et al. 1997).</w:t>
      </w:r>
      <w:r w:rsidR="0055767E">
        <w:rPr>
          <w:rFonts w:ascii="Calibri" w:hAnsi="Calibri" w:cs="Calibri"/>
        </w:rPr>
        <w:t xml:space="preserve"> </w:t>
      </w:r>
      <w:bookmarkStart w:id="44" w:name="_Hlk214441732"/>
      <w:r w:rsidR="00E9162E">
        <w:rPr>
          <w:rFonts w:ascii="Calibri" w:hAnsi="Calibri" w:cs="Calibri"/>
        </w:rPr>
        <w:t>Consideration for a pH NOF</w:t>
      </w:r>
      <w:r w:rsidR="00ED4391">
        <w:rPr>
          <w:rFonts w:ascii="Calibri" w:hAnsi="Calibri" w:cs="Calibri"/>
        </w:rPr>
        <w:t xml:space="preserve"> was made by </w:t>
      </w:r>
      <w:proofErr w:type="spellStart"/>
      <w:r w:rsidR="00ED4391">
        <w:rPr>
          <w:rFonts w:ascii="Calibri" w:hAnsi="Calibri" w:cs="Calibri"/>
        </w:rPr>
        <w:t>MfE</w:t>
      </w:r>
      <w:proofErr w:type="spellEnd"/>
      <w:r w:rsidR="00331FF0">
        <w:rPr>
          <w:rFonts w:ascii="Calibri" w:hAnsi="Calibri" w:cs="Calibri"/>
        </w:rPr>
        <w:t xml:space="preserve"> (Davies-Colley 2013</w:t>
      </w:r>
      <w:r w:rsidR="0055767E">
        <w:rPr>
          <w:rFonts w:ascii="Calibri" w:hAnsi="Calibri" w:cs="Calibri"/>
        </w:rPr>
        <w:t>,</w:t>
      </w:r>
      <w:r w:rsidR="00CB0679">
        <w:rPr>
          <w:rFonts w:ascii="Calibri" w:hAnsi="Calibri" w:cs="Calibri"/>
        </w:rPr>
        <w:t>) but</w:t>
      </w:r>
      <w:r w:rsidR="00331FF0">
        <w:rPr>
          <w:rFonts w:ascii="Calibri" w:hAnsi="Calibri" w:cs="Calibri"/>
        </w:rPr>
        <w:t xml:space="preserve"> not </w:t>
      </w:r>
      <w:r w:rsidR="00CB0679">
        <w:rPr>
          <w:rFonts w:ascii="Calibri" w:hAnsi="Calibri" w:cs="Calibri"/>
        </w:rPr>
        <w:t>incorporated</w:t>
      </w:r>
      <w:r w:rsidR="00331FF0">
        <w:rPr>
          <w:rFonts w:ascii="Calibri" w:hAnsi="Calibri" w:cs="Calibri"/>
        </w:rPr>
        <w:t xml:space="preserve"> into the NPSFM</w:t>
      </w:r>
      <w:r w:rsidR="00CC56AD">
        <w:rPr>
          <w:rFonts w:ascii="Calibri" w:hAnsi="Calibri" w:cs="Calibri"/>
        </w:rPr>
        <w:t xml:space="preserve">. </w:t>
      </w:r>
      <w:r w:rsidR="00D96AD2">
        <w:rPr>
          <w:rFonts w:ascii="Calibri" w:hAnsi="Calibri" w:cs="Calibri"/>
        </w:rPr>
        <w:t>We have used th</w:t>
      </w:r>
      <w:r w:rsidR="003E5155">
        <w:rPr>
          <w:rFonts w:ascii="Calibri" w:hAnsi="Calibri" w:cs="Calibri"/>
        </w:rPr>
        <w:t>is framework for pH levels over 7 but not for those under 7 due to</w:t>
      </w:r>
      <w:r w:rsidR="00E455EE">
        <w:rPr>
          <w:rFonts w:ascii="Calibri" w:hAnsi="Calibri" w:cs="Calibri"/>
        </w:rPr>
        <w:t xml:space="preserve"> the regions often naturally low pH</w:t>
      </w:r>
      <w:r w:rsidR="00852630">
        <w:rPr>
          <w:rFonts w:ascii="Calibri" w:hAnsi="Calibri" w:cs="Calibri"/>
        </w:rPr>
        <w:t xml:space="preserve"> levels</w:t>
      </w:r>
      <w:r w:rsidR="001F2EEF">
        <w:rPr>
          <w:rFonts w:ascii="Calibri" w:hAnsi="Calibri" w:cs="Calibri"/>
        </w:rPr>
        <w:t xml:space="preserve">. </w:t>
      </w:r>
    </w:p>
    <w:bookmarkEnd w:id="44"/>
    <w:p w14:paraId="24A287AB" w14:textId="1F6CBDA0" w:rsidR="00C5662C" w:rsidRDefault="003309D0" w:rsidP="009C12BA">
      <w:pPr>
        <w:autoSpaceDE w:val="0"/>
        <w:autoSpaceDN w:val="0"/>
        <w:adjustRightInd w:val="0"/>
        <w:spacing w:before="120" w:after="240" w:line="320" w:lineRule="atLeast"/>
        <w:jc w:val="both"/>
        <w:rPr>
          <w:rFonts w:ascii="Calibri" w:hAnsi="Calibri" w:cs="Calibri"/>
        </w:rPr>
      </w:pPr>
      <w:r>
        <w:rPr>
          <w:rFonts w:ascii="Calibri" w:hAnsi="Calibri" w:cs="Calibri"/>
        </w:rPr>
        <w:t>Most</w:t>
      </w:r>
      <w:r w:rsidR="00ED31F4">
        <w:rPr>
          <w:rFonts w:ascii="Calibri" w:hAnsi="Calibri" w:cs="Calibri"/>
        </w:rPr>
        <w:t xml:space="preserve"> streams in the WCRC monitoring program </w:t>
      </w:r>
      <w:r w:rsidR="00852630">
        <w:rPr>
          <w:rFonts w:ascii="Calibri" w:hAnsi="Calibri" w:cs="Calibri"/>
        </w:rPr>
        <w:t>had</w:t>
      </w:r>
      <w:r w:rsidR="007E65B1">
        <w:rPr>
          <w:rFonts w:ascii="Calibri" w:hAnsi="Calibri" w:cs="Calibri"/>
        </w:rPr>
        <w:t xml:space="preserve"> a pH below 8</w:t>
      </w:r>
      <w:r w:rsidR="00A5121F">
        <w:rPr>
          <w:rFonts w:ascii="Calibri" w:hAnsi="Calibri" w:cs="Calibri"/>
        </w:rPr>
        <w:t>.0</w:t>
      </w:r>
      <w:r w:rsidR="008100F5">
        <w:rPr>
          <w:rFonts w:ascii="Calibri" w:hAnsi="Calibri" w:cs="Calibri"/>
        </w:rPr>
        <w:t>.</w:t>
      </w:r>
      <w:r w:rsidR="004D7FC1">
        <w:rPr>
          <w:rFonts w:ascii="Calibri" w:hAnsi="Calibri" w:cs="Calibri"/>
        </w:rPr>
        <w:t xml:space="preserve"> Examples where it consistently </w:t>
      </w:r>
      <w:r w:rsidR="00A5121F">
        <w:rPr>
          <w:rFonts w:ascii="Calibri" w:hAnsi="Calibri" w:cs="Calibri"/>
        </w:rPr>
        <w:t>went</w:t>
      </w:r>
      <w:r w:rsidR="004D7FC1">
        <w:rPr>
          <w:rFonts w:ascii="Calibri" w:hAnsi="Calibri" w:cs="Calibri"/>
        </w:rPr>
        <w:t xml:space="preserve"> higher </w:t>
      </w:r>
      <w:proofErr w:type="spellStart"/>
      <w:r w:rsidR="004D7FC1">
        <w:rPr>
          <w:rFonts w:ascii="Calibri" w:hAnsi="Calibri" w:cs="Calibri"/>
        </w:rPr>
        <w:t>occur</w:t>
      </w:r>
      <w:r w:rsidR="00A5121F">
        <w:rPr>
          <w:rFonts w:ascii="Calibri" w:hAnsi="Calibri" w:cs="Calibri"/>
        </w:rPr>
        <w:t>ed</w:t>
      </w:r>
      <w:proofErr w:type="spellEnd"/>
      <w:r w:rsidR="004D7FC1">
        <w:rPr>
          <w:rFonts w:ascii="Calibri" w:hAnsi="Calibri" w:cs="Calibri"/>
        </w:rPr>
        <w:t xml:space="preserve"> in spring fed</w:t>
      </w:r>
      <w:r w:rsidR="002924F8">
        <w:rPr>
          <w:rFonts w:ascii="Calibri" w:hAnsi="Calibri" w:cs="Calibri"/>
        </w:rPr>
        <w:t xml:space="preserve"> streams with</w:t>
      </w:r>
      <w:r w:rsidR="00A5121F">
        <w:rPr>
          <w:rFonts w:ascii="Calibri" w:hAnsi="Calibri" w:cs="Calibri"/>
        </w:rPr>
        <w:t xml:space="preserve"> substantial</w:t>
      </w:r>
      <w:r w:rsidR="002924F8">
        <w:rPr>
          <w:rFonts w:ascii="Calibri" w:hAnsi="Calibri" w:cs="Calibri"/>
        </w:rPr>
        <w:t xml:space="preserve"> submerged plant </w:t>
      </w:r>
      <w:r w:rsidR="009A7AD1">
        <w:rPr>
          <w:rFonts w:ascii="Calibri" w:hAnsi="Calibri" w:cs="Calibri"/>
        </w:rPr>
        <w:t>biomass</w:t>
      </w:r>
      <w:r w:rsidR="00AD69FC">
        <w:rPr>
          <w:rFonts w:ascii="Calibri" w:hAnsi="Calibri" w:cs="Calibri"/>
        </w:rPr>
        <w:t xml:space="preserve"> (</w:t>
      </w:r>
      <w:r w:rsidR="005F5EB1">
        <w:rPr>
          <w:rFonts w:ascii="Calibri" w:hAnsi="Calibri" w:cs="Calibri"/>
        </w:rPr>
        <w:t xml:space="preserve">e.g. </w:t>
      </w:r>
      <w:r w:rsidR="00337426">
        <w:rPr>
          <w:rFonts w:ascii="Calibri" w:hAnsi="Calibri" w:cs="Calibri"/>
        </w:rPr>
        <w:t>Unnamed Creek @ Adamson Road)</w:t>
      </w:r>
      <w:r w:rsidR="009779A1">
        <w:rPr>
          <w:rFonts w:ascii="Calibri" w:hAnsi="Calibri" w:cs="Calibri"/>
        </w:rPr>
        <w:t xml:space="preserve">. </w:t>
      </w:r>
      <w:r w:rsidR="005A7332">
        <w:rPr>
          <w:rFonts w:ascii="Calibri" w:hAnsi="Calibri" w:cs="Calibri"/>
        </w:rPr>
        <w:t>Alternatively, catchments with signi</w:t>
      </w:r>
      <w:r w:rsidR="00D35173">
        <w:rPr>
          <w:rFonts w:ascii="Calibri" w:hAnsi="Calibri" w:cs="Calibri"/>
        </w:rPr>
        <w:t>ficant quantities of limestone geology have elevated pH</w:t>
      </w:r>
      <w:r w:rsidR="00816079">
        <w:rPr>
          <w:rFonts w:ascii="Calibri" w:hAnsi="Calibri" w:cs="Calibri"/>
        </w:rPr>
        <w:t xml:space="preserve"> </w:t>
      </w:r>
      <w:r w:rsidR="00246F20">
        <w:rPr>
          <w:rFonts w:ascii="Calibri" w:hAnsi="Calibri" w:cs="Calibri"/>
        </w:rPr>
        <w:t xml:space="preserve">as the calcium carbonate neutralises </w:t>
      </w:r>
      <w:r w:rsidR="00914D0A">
        <w:rPr>
          <w:rFonts w:ascii="Calibri" w:hAnsi="Calibri" w:cs="Calibri"/>
        </w:rPr>
        <w:t>hydrogen ions</w:t>
      </w:r>
      <w:r w:rsidR="00E051D5">
        <w:rPr>
          <w:rFonts w:ascii="Calibri" w:hAnsi="Calibri" w:cs="Calibri"/>
        </w:rPr>
        <w:t xml:space="preserve"> (e.g. </w:t>
      </w:r>
      <w:proofErr w:type="spellStart"/>
      <w:r w:rsidR="00E051D5">
        <w:rPr>
          <w:rFonts w:ascii="Calibri" w:hAnsi="Calibri" w:cs="Calibri"/>
        </w:rPr>
        <w:t>Porarari</w:t>
      </w:r>
      <w:proofErr w:type="spellEnd"/>
      <w:r w:rsidR="00E051D5">
        <w:rPr>
          <w:rFonts w:ascii="Calibri" w:hAnsi="Calibri" w:cs="Calibri"/>
        </w:rPr>
        <w:t xml:space="preserve"> River). </w:t>
      </w:r>
      <w:r w:rsidR="0000146A">
        <w:rPr>
          <w:rFonts w:ascii="Calibri" w:hAnsi="Calibri" w:cs="Calibri"/>
        </w:rPr>
        <w:t>AMD was a causal factor in lowering pH at Page Stream</w:t>
      </w:r>
      <w:r w:rsidR="00E92E7D">
        <w:rPr>
          <w:rFonts w:ascii="Calibri" w:hAnsi="Calibri" w:cs="Calibri"/>
        </w:rPr>
        <w:t>, while</w:t>
      </w:r>
      <w:r w:rsidR="006B6A4C">
        <w:rPr>
          <w:rFonts w:ascii="Calibri" w:hAnsi="Calibri" w:cs="Calibri"/>
        </w:rPr>
        <w:t xml:space="preserve"> organic acids created </w:t>
      </w:r>
      <w:r w:rsidR="00EB0076">
        <w:rPr>
          <w:rFonts w:ascii="Calibri" w:hAnsi="Calibri" w:cs="Calibri"/>
        </w:rPr>
        <w:t xml:space="preserve">low pH levels in </w:t>
      </w:r>
      <w:proofErr w:type="spellStart"/>
      <w:r w:rsidR="00EB0076">
        <w:rPr>
          <w:rFonts w:ascii="Calibri" w:hAnsi="Calibri" w:cs="Calibri"/>
        </w:rPr>
        <w:t>Okutua</w:t>
      </w:r>
      <w:proofErr w:type="spellEnd"/>
      <w:r w:rsidR="00EB0076">
        <w:rPr>
          <w:rFonts w:ascii="Calibri" w:hAnsi="Calibri" w:cs="Calibri"/>
        </w:rPr>
        <w:t xml:space="preserve"> Stream.</w:t>
      </w:r>
      <w:r w:rsidR="00050F97">
        <w:rPr>
          <w:rFonts w:ascii="Calibri" w:hAnsi="Calibri" w:cs="Calibri"/>
        </w:rPr>
        <w:t xml:space="preserve"> </w:t>
      </w:r>
      <w:proofErr w:type="spellStart"/>
      <w:r w:rsidR="00050F97">
        <w:rPr>
          <w:rFonts w:ascii="Calibri" w:hAnsi="Calibri" w:cs="Calibri"/>
        </w:rPr>
        <w:t>Okutua</w:t>
      </w:r>
      <w:proofErr w:type="spellEnd"/>
      <w:r w:rsidR="00050F97">
        <w:rPr>
          <w:rFonts w:ascii="Calibri" w:hAnsi="Calibri" w:cs="Calibri"/>
        </w:rPr>
        <w:t xml:space="preserve"> Stream is in </w:t>
      </w:r>
      <w:r w:rsidR="00491406">
        <w:rPr>
          <w:rFonts w:ascii="Calibri" w:hAnsi="Calibri" w:cs="Calibri"/>
        </w:rPr>
        <w:t xml:space="preserve">the lowland </w:t>
      </w:r>
      <w:r w:rsidR="00050F97">
        <w:rPr>
          <w:rFonts w:ascii="Calibri" w:hAnsi="Calibri" w:cs="Calibri"/>
        </w:rPr>
        <w:t xml:space="preserve">Okarito </w:t>
      </w:r>
      <w:r w:rsidR="00491406">
        <w:rPr>
          <w:rFonts w:ascii="Calibri" w:hAnsi="Calibri" w:cs="Calibri"/>
        </w:rPr>
        <w:t>F</w:t>
      </w:r>
      <w:r w:rsidR="00050F97">
        <w:rPr>
          <w:rFonts w:ascii="Calibri" w:hAnsi="Calibri" w:cs="Calibri"/>
        </w:rPr>
        <w:t xml:space="preserve">orest, and while logging has occurred </w:t>
      </w:r>
      <w:r w:rsidR="00491406">
        <w:rPr>
          <w:rFonts w:ascii="Calibri" w:hAnsi="Calibri" w:cs="Calibri"/>
        </w:rPr>
        <w:t xml:space="preserve">in parts of this forest historically, </w:t>
      </w:r>
      <w:r w:rsidR="00A014FD">
        <w:rPr>
          <w:rFonts w:ascii="Calibri" w:hAnsi="Calibri" w:cs="Calibri"/>
        </w:rPr>
        <w:t xml:space="preserve">significant regeneration </w:t>
      </w:r>
      <w:r w:rsidR="007742B8">
        <w:rPr>
          <w:rFonts w:ascii="Calibri" w:hAnsi="Calibri" w:cs="Calibri"/>
        </w:rPr>
        <w:t xml:space="preserve">has occurred </w:t>
      </w:r>
      <w:r w:rsidR="00675C56">
        <w:rPr>
          <w:rFonts w:ascii="Calibri" w:hAnsi="Calibri" w:cs="Calibri"/>
        </w:rPr>
        <w:t>and now has</w:t>
      </w:r>
      <w:r w:rsidR="000523C0">
        <w:rPr>
          <w:rFonts w:ascii="Calibri" w:hAnsi="Calibri" w:cs="Calibri"/>
        </w:rPr>
        <w:t xml:space="preserve"> a catchment of</w:t>
      </w:r>
      <w:r w:rsidR="007742B8">
        <w:rPr>
          <w:rFonts w:ascii="Calibri" w:hAnsi="Calibri" w:cs="Calibri"/>
        </w:rPr>
        <w:t xml:space="preserve"> ~100%</w:t>
      </w:r>
      <w:r w:rsidR="00D8634E">
        <w:rPr>
          <w:rFonts w:ascii="Calibri" w:hAnsi="Calibri" w:cs="Calibri"/>
        </w:rPr>
        <w:t xml:space="preserve"> i</w:t>
      </w:r>
      <w:r w:rsidR="00A014FD">
        <w:rPr>
          <w:rFonts w:ascii="Calibri" w:hAnsi="Calibri" w:cs="Calibri"/>
        </w:rPr>
        <w:t>ndigenous forest</w:t>
      </w:r>
      <w:r w:rsidR="00D8634E">
        <w:rPr>
          <w:rFonts w:ascii="Calibri" w:hAnsi="Calibri" w:cs="Calibri"/>
        </w:rPr>
        <w:t xml:space="preserve">. </w:t>
      </w:r>
    </w:p>
    <w:p w14:paraId="2E6D8B90" w14:textId="4F4DA933" w:rsidR="001F2EEF" w:rsidRDefault="00066B9B" w:rsidP="009C12BA">
      <w:pPr>
        <w:autoSpaceDE w:val="0"/>
        <w:autoSpaceDN w:val="0"/>
        <w:adjustRightInd w:val="0"/>
        <w:spacing w:before="120" w:after="240" w:line="320" w:lineRule="atLeast"/>
        <w:jc w:val="both"/>
        <w:rPr>
          <w:rFonts w:ascii="Calibri" w:hAnsi="Calibri" w:cs="Calibri"/>
        </w:rPr>
      </w:pPr>
      <w:r>
        <w:rPr>
          <w:rFonts w:ascii="Calibri" w:hAnsi="Calibri" w:cs="Calibri"/>
        </w:rPr>
        <w:t xml:space="preserve">There was no relationship between landcover type and median pH </w:t>
      </w:r>
      <w:proofErr w:type="gramStart"/>
      <w:r>
        <w:rPr>
          <w:rFonts w:ascii="Calibri" w:hAnsi="Calibri" w:cs="Calibri"/>
        </w:rPr>
        <w:t>levels</w:t>
      </w:r>
      <w:proofErr w:type="gramEnd"/>
      <w:r w:rsidR="006B6A4C">
        <w:rPr>
          <w:rFonts w:ascii="Calibri" w:hAnsi="Calibri" w:cs="Calibri"/>
        </w:rPr>
        <w:t xml:space="preserve"> but t</w:t>
      </w:r>
      <w:r w:rsidR="00B564D7">
        <w:rPr>
          <w:rFonts w:ascii="Calibri" w:hAnsi="Calibri" w:cs="Calibri"/>
        </w:rPr>
        <w:t>he greatest pH</w:t>
      </w:r>
      <w:r w:rsidR="00C5662C">
        <w:rPr>
          <w:rFonts w:ascii="Calibri" w:hAnsi="Calibri" w:cs="Calibri"/>
        </w:rPr>
        <w:t xml:space="preserve"> variation was observed in streams with significant </w:t>
      </w:r>
      <w:r w:rsidR="001E4773">
        <w:rPr>
          <w:rFonts w:ascii="Calibri" w:hAnsi="Calibri" w:cs="Calibri"/>
        </w:rPr>
        <w:t xml:space="preserve">anthropogenic activity. </w:t>
      </w:r>
      <w:r w:rsidR="00463D81">
        <w:rPr>
          <w:rFonts w:ascii="Calibri" w:hAnsi="Calibri" w:cs="Calibri"/>
        </w:rPr>
        <w:t>This could be due to a</w:t>
      </w:r>
      <w:r w:rsidR="00123059">
        <w:rPr>
          <w:rFonts w:ascii="Calibri" w:hAnsi="Calibri" w:cs="Calibri"/>
        </w:rPr>
        <w:t xml:space="preserve"> lack of riparian shade combined with increased nutrients</w:t>
      </w:r>
      <w:r w:rsidR="007E71E7">
        <w:rPr>
          <w:rFonts w:ascii="Calibri" w:hAnsi="Calibri" w:cs="Calibri"/>
        </w:rPr>
        <w:t>, leading to increased plant/algal growth</w:t>
      </w:r>
      <w:r w:rsidR="00463D81">
        <w:rPr>
          <w:rFonts w:ascii="Calibri" w:hAnsi="Calibri" w:cs="Calibri"/>
        </w:rPr>
        <w:t xml:space="preserve"> and carbon dioxide (carbonic acid) fluctuations.</w:t>
      </w:r>
      <w:r>
        <w:rPr>
          <w:rFonts w:ascii="Calibri" w:hAnsi="Calibri" w:cs="Calibri"/>
        </w:rPr>
        <w:t xml:space="preserve"> </w:t>
      </w:r>
    </w:p>
    <w:p w14:paraId="0234F23D" w14:textId="77777777" w:rsidR="009C12BA" w:rsidRDefault="009C12BA" w:rsidP="009C12BA">
      <w:pPr>
        <w:autoSpaceDE w:val="0"/>
        <w:autoSpaceDN w:val="0"/>
        <w:adjustRightInd w:val="0"/>
        <w:spacing w:before="120" w:after="240" w:line="320" w:lineRule="atLeast"/>
        <w:jc w:val="both"/>
        <w:rPr>
          <w:rFonts w:ascii="Calibri" w:hAnsi="Calibri" w:cs="Calibri"/>
        </w:rPr>
      </w:pPr>
    </w:p>
    <w:p w14:paraId="10E6D422" w14:textId="77777777" w:rsidR="00CB0679" w:rsidRDefault="00CB0679" w:rsidP="009C12BA">
      <w:pPr>
        <w:autoSpaceDE w:val="0"/>
        <w:autoSpaceDN w:val="0"/>
        <w:adjustRightInd w:val="0"/>
        <w:spacing w:before="120" w:after="240" w:line="320" w:lineRule="atLeast"/>
        <w:jc w:val="both"/>
        <w:rPr>
          <w:rFonts w:ascii="Calibri" w:hAnsi="Calibri" w:cs="Calibri"/>
        </w:rPr>
      </w:pPr>
    </w:p>
    <w:p w14:paraId="7157A03E" w14:textId="77777777" w:rsidR="00CB0679" w:rsidRDefault="00CB0679" w:rsidP="009C12BA">
      <w:pPr>
        <w:autoSpaceDE w:val="0"/>
        <w:autoSpaceDN w:val="0"/>
        <w:adjustRightInd w:val="0"/>
        <w:spacing w:before="120" w:after="240" w:line="320" w:lineRule="atLeast"/>
        <w:jc w:val="both"/>
        <w:rPr>
          <w:rFonts w:ascii="Calibri" w:hAnsi="Calibri" w:cs="Calibri"/>
        </w:rPr>
      </w:pPr>
    </w:p>
    <w:p w14:paraId="15B34385" w14:textId="19C85205" w:rsidR="00CB0679" w:rsidRDefault="00CB0679" w:rsidP="009C12BA">
      <w:pPr>
        <w:autoSpaceDE w:val="0"/>
        <w:autoSpaceDN w:val="0"/>
        <w:adjustRightInd w:val="0"/>
        <w:spacing w:before="120" w:after="240" w:line="320" w:lineRule="atLeast"/>
        <w:jc w:val="both"/>
        <w:rPr>
          <w:rFonts w:ascii="Calibri" w:hAnsi="Calibri" w:cs="Calibri"/>
        </w:rPr>
        <w:sectPr w:rsidR="00CB0679" w:rsidSect="009C12BA">
          <w:pgSz w:w="12240" w:h="15840"/>
          <w:pgMar w:top="1440" w:right="1080" w:bottom="1276" w:left="1080" w:header="720" w:footer="720" w:gutter="0"/>
          <w:cols w:space="720"/>
          <w:noEndnote/>
          <w:docGrid w:linePitch="286"/>
        </w:sectPr>
      </w:pPr>
    </w:p>
    <w:p w14:paraId="25080AD9" w14:textId="3B6261CF" w:rsidR="00175952" w:rsidRDefault="00FF5EE5" w:rsidP="00AE057A">
      <w:pPr>
        <w:keepNext/>
        <w:ind w:left="-567"/>
      </w:pPr>
      <w:r>
        <w:rPr>
          <w:noProof/>
        </w:rPr>
        <w:lastRenderedPageBreak/>
        <w:drawing>
          <wp:inline distT="0" distB="0" distL="0" distR="0" wp14:anchorId="38F0C666" wp14:editId="04AE82B4">
            <wp:extent cx="6753740" cy="2904978"/>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80399" cy="2916445"/>
                    </a:xfrm>
                    <a:prstGeom prst="rect">
                      <a:avLst/>
                    </a:prstGeom>
                    <a:noFill/>
                    <a:ln>
                      <a:noFill/>
                    </a:ln>
                  </pic:spPr>
                </pic:pic>
              </a:graphicData>
            </a:graphic>
          </wp:inline>
        </w:drawing>
      </w:r>
      <w:r>
        <w:rPr>
          <w:noProof/>
        </w:rPr>
        <w:t xml:space="preserve"> </w:t>
      </w:r>
      <w:r w:rsidR="003E51C3">
        <w:rPr>
          <w:noProof/>
        </w:rPr>
        <w:drawing>
          <wp:inline distT="0" distB="0" distL="0" distR="0" wp14:anchorId="0BBFF052" wp14:editId="209F5EBD">
            <wp:extent cx="6738039" cy="2898224"/>
            <wp:effectExtent l="0" t="0" r="5715" b="0"/>
            <wp:docPr id="4"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creenshot of a graph&#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60005" cy="2907672"/>
                    </a:xfrm>
                    <a:prstGeom prst="rect">
                      <a:avLst/>
                    </a:prstGeom>
                    <a:noFill/>
                    <a:ln>
                      <a:noFill/>
                    </a:ln>
                  </pic:spPr>
                </pic:pic>
              </a:graphicData>
            </a:graphic>
          </wp:inline>
        </w:drawing>
      </w:r>
      <w:r w:rsidR="003E51C3">
        <w:rPr>
          <w:noProof/>
        </w:rPr>
        <w:t xml:space="preserve"> </w:t>
      </w:r>
    </w:p>
    <w:p w14:paraId="6B2A40FD" w14:textId="484F23FB" w:rsidR="00C45637" w:rsidRPr="00122F85" w:rsidRDefault="00C45637" w:rsidP="00AE057A">
      <w:pPr>
        <w:keepNext/>
        <w:ind w:left="-567"/>
        <w:rPr>
          <w:rFonts w:eastAsia="Times New Roman" w:cstheme="minorHAnsi"/>
          <w:i/>
          <w:sz w:val="22"/>
          <w:szCs w:val="22"/>
          <w:lang w:val="en-US"/>
        </w:rPr>
      </w:pPr>
    </w:p>
    <w:p w14:paraId="6C331C14" w14:textId="13DB462C" w:rsidR="00C45637" w:rsidRPr="005120A6" w:rsidRDefault="00C45637" w:rsidP="00B9359A">
      <w:pPr>
        <w:pStyle w:val="Caption"/>
        <w:ind w:left="709" w:hanging="709"/>
        <w:rPr>
          <w:rFonts w:eastAsia="Times New Roman" w:cstheme="minorHAnsi"/>
          <w:b w:val="0"/>
          <w:bCs w:val="0"/>
          <w:i/>
          <w:color w:val="auto"/>
          <w:sz w:val="22"/>
          <w:szCs w:val="22"/>
          <w:lang w:val="en-US"/>
        </w:rPr>
      </w:pPr>
      <w:r w:rsidRPr="00122F85">
        <w:rPr>
          <w:rFonts w:eastAsia="Times New Roman" w:cstheme="minorHAnsi"/>
          <w:b w:val="0"/>
          <w:bCs w:val="0"/>
          <w:i/>
          <w:color w:val="auto"/>
          <w:sz w:val="22"/>
          <w:szCs w:val="22"/>
          <w:lang w:val="en-US"/>
        </w:rPr>
        <w:t xml:space="preserve">Figure </w:t>
      </w:r>
      <w:r w:rsidR="00C9257B" w:rsidRPr="00122F85">
        <w:rPr>
          <w:rFonts w:eastAsia="Times New Roman" w:cstheme="minorHAnsi"/>
          <w:b w:val="0"/>
          <w:bCs w:val="0"/>
          <w:i/>
          <w:color w:val="auto"/>
          <w:sz w:val="22"/>
          <w:szCs w:val="22"/>
          <w:lang w:val="en-US"/>
        </w:rPr>
        <w:fldChar w:fldCharType="begin"/>
      </w:r>
      <w:r w:rsidR="00C9257B" w:rsidRPr="00122F85">
        <w:rPr>
          <w:rFonts w:eastAsia="Times New Roman" w:cstheme="minorHAnsi"/>
          <w:b w:val="0"/>
          <w:bCs w:val="0"/>
          <w:i/>
          <w:color w:val="auto"/>
          <w:sz w:val="22"/>
          <w:szCs w:val="22"/>
          <w:lang w:val="en-US"/>
        </w:rPr>
        <w:instrText xml:space="preserve"> SEQ Figure \* ARABIC </w:instrText>
      </w:r>
      <w:r w:rsidR="00C9257B" w:rsidRPr="00122F85">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8</w:t>
      </w:r>
      <w:r w:rsidR="00C9257B" w:rsidRPr="00122F85">
        <w:rPr>
          <w:rFonts w:eastAsia="Times New Roman" w:cstheme="minorHAnsi"/>
          <w:b w:val="0"/>
          <w:bCs w:val="0"/>
          <w:i/>
          <w:color w:val="auto"/>
          <w:sz w:val="22"/>
          <w:szCs w:val="22"/>
          <w:lang w:val="en-US"/>
        </w:rPr>
        <w:fldChar w:fldCharType="end"/>
      </w:r>
      <w:r w:rsidRPr="00122F85">
        <w:rPr>
          <w:rFonts w:eastAsia="Times New Roman" w:cstheme="minorHAnsi"/>
          <w:b w:val="0"/>
          <w:bCs w:val="0"/>
          <w:i/>
          <w:color w:val="auto"/>
          <w:sz w:val="22"/>
          <w:szCs w:val="22"/>
          <w:lang w:val="en-US"/>
        </w:rPr>
        <w:t>.</w:t>
      </w:r>
      <w:r w:rsidRPr="00C45637">
        <w:rPr>
          <w:rFonts w:eastAsia="Times New Roman" w:cstheme="minorHAnsi"/>
          <w:b w:val="0"/>
          <w:bCs w:val="0"/>
          <w:i/>
          <w:color w:val="auto"/>
          <w:sz w:val="22"/>
          <w:szCs w:val="22"/>
          <w:lang w:val="en-US"/>
        </w:rPr>
        <w:t xml:space="preserve"> </w:t>
      </w:r>
      <w:r w:rsidR="001F2EEF">
        <w:rPr>
          <w:rFonts w:eastAsia="Times New Roman" w:cstheme="minorHAnsi"/>
          <w:b w:val="0"/>
          <w:bCs w:val="0"/>
          <w:i/>
          <w:color w:val="auto"/>
          <w:sz w:val="22"/>
          <w:szCs w:val="22"/>
          <w:lang w:val="en-US"/>
        </w:rPr>
        <w:t>pH</w:t>
      </w:r>
      <w:r w:rsidR="001F2EEF" w:rsidRPr="00C95A1C">
        <w:rPr>
          <w:rFonts w:eastAsia="Times New Roman" w:cstheme="minorHAnsi"/>
          <w:b w:val="0"/>
          <w:bCs w:val="0"/>
          <w:i/>
          <w:color w:val="auto"/>
          <w:sz w:val="22"/>
          <w:szCs w:val="22"/>
          <w:lang w:val="en-US"/>
        </w:rPr>
        <w:t xml:space="preserve"> </w:t>
      </w:r>
      <w:r w:rsidR="00EF35B3">
        <w:rPr>
          <w:rFonts w:eastAsia="Times New Roman" w:cstheme="minorHAnsi"/>
          <w:b w:val="0"/>
          <w:bCs w:val="0"/>
          <w:i/>
          <w:color w:val="auto"/>
          <w:sz w:val="22"/>
          <w:szCs w:val="22"/>
          <w:lang w:val="en-US"/>
        </w:rPr>
        <w:t>levels for a range of WCRC monitoring site</w:t>
      </w:r>
      <w:r w:rsidR="00394CD7">
        <w:rPr>
          <w:rFonts w:eastAsia="Times New Roman" w:cstheme="minorHAnsi"/>
          <w:b w:val="0"/>
          <w:bCs w:val="0"/>
          <w:i/>
          <w:color w:val="auto"/>
          <w:sz w:val="22"/>
          <w:szCs w:val="22"/>
          <w:lang w:val="en-US"/>
        </w:rPr>
        <w:t xml:space="preserve">s. </w:t>
      </w:r>
      <w:r w:rsidR="001F2EEF" w:rsidRPr="00C95A1C">
        <w:rPr>
          <w:rFonts w:eastAsia="Times New Roman" w:cstheme="minorHAnsi"/>
          <w:b w:val="0"/>
          <w:bCs w:val="0"/>
          <w:i/>
          <w:color w:val="auto"/>
          <w:sz w:val="22"/>
          <w:szCs w:val="22"/>
          <w:lang w:val="en-US"/>
        </w:rPr>
        <w:t xml:space="preserve">Sites grouped according to proportion of anthropogenic land cover, with </w:t>
      </w:r>
      <w:r w:rsidR="001F2EEF">
        <w:rPr>
          <w:rFonts w:eastAsia="Times New Roman" w:cstheme="minorHAnsi"/>
          <w:b w:val="0"/>
          <w:bCs w:val="0"/>
          <w:i/>
          <w:color w:val="auto"/>
          <w:sz w:val="22"/>
          <w:szCs w:val="22"/>
          <w:lang w:val="en-US"/>
        </w:rPr>
        <w:t xml:space="preserve">the </w:t>
      </w:r>
      <w:r w:rsidR="001F2EEF" w:rsidRPr="00C95A1C">
        <w:rPr>
          <w:rFonts w:eastAsia="Times New Roman" w:cstheme="minorHAnsi"/>
          <w:b w:val="0"/>
          <w:bCs w:val="0"/>
          <w:i/>
          <w:color w:val="auto"/>
          <w:sz w:val="22"/>
          <w:szCs w:val="22"/>
          <w:lang w:val="en-US"/>
        </w:rPr>
        <w:t xml:space="preserve">proportion </w:t>
      </w:r>
      <w:r w:rsidR="001F2EEF">
        <w:rPr>
          <w:rFonts w:eastAsia="Times New Roman" w:cstheme="minorHAnsi"/>
          <w:b w:val="0"/>
          <w:bCs w:val="0"/>
          <w:i/>
          <w:color w:val="auto"/>
          <w:sz w:val="22"/>
          <w:szCs w:val="22"/>
          <w:lang w:val="en-US"/>
        </w:rPr>
        <w:t>increasing</w:t>
      </w:r>
      <w:r w:rsidR="001F2EEF" w:rsidRPr="00C95A1C">
        <w:rPr>
          <w:rFonts w:eastAsia="Times New Roman" w:cstheme="minorHAnsi"/>
          <w:b w:val="0"/>
          <w:bCs w:val="0"/>
          <w:i/>
          <w:color w:val="auto"/>
          <w:sz w:val="22"/>
          <w:szCs w:val="22"/>
          <w:lang w:val="en-US"/>
        </w:rPr>
        <w:t xml:space="preserve"> from left to right.</w:t>
      </w:r>
      <w:r w:rsidR="00D268E3">
        <w:rPr>
          <w:rFonts w:eastAsia="Times New Roman" w:cstheme="minorHAnsi"/>
          <w:b w:val="0"/>
          <w:bCs w:val="0"/>
          <w:i/>
          <w:color w:val="auto"/>
          <w:sz w:val="22"/>
          <w:szCs w:val="22"/>
          <w:lang w:val="en-US"/>
        </w:rPr>
        <w:t xml:space="preserve"> M</w:t>
      </w:r>
      <w:r w:rsidR="00D268E3" w:rsidRPr="00261D2D">
        <w:rPr>
          <w:rFonts w:eastAsia="Times New Roman" w:cstheme="minorHAnsi"/>
          <w:b w:val="0"/>
          <w:bCs w:val="0"/>
          <w:i/>
          <w:color w:val="auto"/>
          <w:lang w:val="en-US"/>
        </w:rPr>
        <w:t xml:space="preserve">inimums and maximums </w:t>
      </w:r>
      <w:r w:rsidR="00D268E3">
        <w:rPr>
          <w:rFonts w:eastAsia="Times New Roman" w:cstheme="minorHAnsi"/>
          <w:b w:val="0"/>
          <w:bCs w:val="0"/>
          <w:i/>
          <w:color w:val="auto"/>
          <w:lang w:val="en-US"/>
        </w:rPr>
        <w:t xml:space="preserve">have not been displayed. </w:t>
      </w:r>
    </w:p>
    <w:p w14:paraId="2FDAB7B4" w14:textId="77777777" w:rsidR="00175952" w:rsidRDefault="00175952" w:rsidP="00175952"/>
    <w:p w14:paraId="6338DADC" w14:textId="73D110EF" w:rsidR="00FB230B" w:rsidRDefault="00FB230B" w:rsidP="00685A6F">
      <w:pPr>
        <w:pStyle w:val="Caption"/>
        <w:ind w:left="709" w:hanging="709"/>
        <w:rPr>
          <w:rFonts w:eastAsia="Times New Roman" w:cstheme="minorHAnsi"/>
          <w:b w:val="0"/>
          <w:bCs w:val="0"/>
          <w:i/>
          <w:color w:val="auto"/>
          <w:sz w:val="22"/>
          <w:szCs w:val="22"/>
          <w:lang w:val="en-US"/>
        </w:rPr>
        <w:sectPr w:rsidR="00FB230B" w:rsidSect="008A46E1">
          <w:pgSz w:w="12240" w:h="15840"/>
          <w:pgMar w:top="1440" w:right="1080" w:bottom="1440" w:left="1080" w:header="720" w:footer="720" w:gutter="0"/>
          <w:cols w:space="720"/>
          <w:noEndnote/>
          <w:docGrid w:linePitch="286"/>
        </w:sectPr>
      </w:pPr>
    </w:p>
    <w:p w14:paraId="0C4BD39E" w14:textId="1C1087AD" w:rsidR="00497083" w:rsidRDefault="00497083" w:rsidP="003359E1">
      <w:pPr>
        <w:pStyle w:val="Jonny2"/>
        <w:numPr>
          <w:ilvl w:val="2"/>
          <w:numId w:val="2"/>
        </w:numPr>
        <w:spacing w:before="360" w:after="120"/>
        <w:ind w:left="567" w:hanging="505"/>
        <w:rPr>
          <w:rFonts w:asciiTheme="minorHAnsi" w:hAnsiTheme="minorHAnsi" w:cstheme="minorHAnsi"/>
          <w:sz w:val="22"/>
          <w:szCs w:val="22"/>
        </w:rPr>
      </w:pPr>
      <w:bookmarkStart w:id="45" w:name="_Toc214575007"/>
      <w:r>
        <w:rPr>
          <w:rFonts w:asciiTheme="minorHAnsi" w:hAnsiTheme="minorHAnsi" w:cstheme="minorHAnsi"/>
          <w:sz w:val="22"/>
          <w:szCs w:val="22"/>
        </w:rPr>
        <w:lastRenderedPageBreak/>
        <w:t>Ammonia</w:t>
      </w:r>
      <w:r w:rsidR="006311D7">
        <w:rPr>
          <w:rFonts w:asciiTheme="minorHAnsi" w:hAnsiTheme="minorHAnsi" w:cstheme="minorHAnsi"/>
          <w:sz w:val="22"/>
          <w:szCs w:val="22"/>
        </w:rPr>
        <w:t xml:space="preserve"> and nitrate</w:t>
      </w:r>
      <w:bookmarkEnd w:id="45"/>
    </w:p>
    <w:p w14:paraId="3483B0B9" w14:textId="19F74010" w:rsidR="001F46DD" w:rsidRPr="003F484A" w:rsidRDefault="001F46DD" w:rsidP="006311D7">
      <w:pPr>
        <w:autoSpaceDE w:val="0"/>
        <w:autoSpaceDN w:val="0"/>
        <w:adjustRightInd w:val="0"/>
        <w:spacing w:before="120" w:after="240" w:line="320" w:lineRule="atLeast"/>
        <w:jc w:val="both"/>
        <w:rPr>
          <w:rFonts w:ascii="Calibri" w:hAnsi="Calibri" w:cs="Calibri"/>
        </w:rPr>
      </w:pPr>
      <w:r w:rsidRPr="006311D7">
        <w:rPr>
          <w:rFonts w:ascii="Calibri" w:hAnsi="Calibri" w:cs="Calibri"/>
        </w:rPr>
        <w:t xml:space="preserve">Nitrogen is an essential nutrient required for plant growth. Total nitrogen consists of all nitrogen forms found in waterways. Nitrate and ammonia are highly soluble components of total nitrogen and are readily used by plants and algae </w:t>
      </w:r>
      <w:r w:rsidR="00677A80">
        <w:rPr>
          <w:rFonts w:ascii="Calibri" w:hAnsi="Calibri" w:cs="Calibri"/>
        </w:rPr>
        <w:t>for</w:t>
      </w:r>
      <w:r w:rsidRPr="006311D7">
        <w:rPr>
          <w:rFonts w:ascii="Calibri" w:hAnsi="Calibri" w:cs="Calibri"/>
        </w:rPr>
        <w:t xml:space="preserve"> grow. They can leach from land to rivers, particularly when conditions are wet. Too much nitrogen can cause excessive algal growth or be toxic. In agricultural catchments, nitrate generally comes from nitrogen fertilizer and livestock urine, while ammonia comes more from point-sources such as discharges from sewerage treatment </w:t>
      </w:r>
      <w:r w:rsidRPr="003F484A">
        <w:rPr>
          <w:rFonts w:ascii="Calibri" w:hAnsi="Calibri" w:cs="Calibri"/>
        </w:rPr>
        <w:t xml:space="preserve">plants, farm dairy effluent, and industrial operations. </w:t>
      </w:r>
    </w:p>
    <w:p w14:paraId="53F15AAE" w14:textId="7A20F79B" w:rsidR="006311D7" w:rsidRPr="003F484A" w:rsidRDefault="00395E8E" w:rsidP="006311D7">
      <w:pPr>
        <w:autoSpaceDE w:val="0"/>
        <w:autoSpaceDN w:val="0"/>
        <w:adjustRightInd w:val="0"/>
        <w:spacing w:before="120" w:after="240" w:line="320" w:lineRule="atLeast"/>
        <w:jc w:val="both"/>
        <w:rPr>
          <w:rFonts w:ascii="Calibri" w:hAnsi="Calibri" w:cs="Calibri"/>
        </w:rPr>
      </w:pPr>
      <w:r w:rsidRPr="003F484A">
        <w:rPr>
          <w:rFonts w:ascii="Calibri" w:hAnsi="Calibri" w:cs="Calibri"/>
        </w:rPr>
        <w:t>Ammonia levels at</w:t>
      </w:r>
      <w:r w:rsidR="000D657A" w:rsidRPr="003F484A">
        <w:rPr>
          <w:rFonts w:ascii="Calibri" w:hAnsi="Calibri" w:cs="Calibri"/>
        </w:rPr>
        <w:t xml:space="preserve"> all West Coast monitoring sits were predominantly in the A attribute band</w:t>
      </w:r>
      <w:r w:rsidR="002B6E35" w:rsidRPr="003F484A">
        <w:rPr>
          <w:rFonts w:ascii="Calibri" w:hAnsi="Calibri" w:cs="Calibri"/>
        </w:rPr>
        <w:t xml:space="preserve">, which provides a </w:t>
      </w:r>
      <w:r w:rsidR="001B5C8E" w:rsidRPr="003F484A">
        <w:rPr>
          <w:rFonts w:ascii="Calibri" w:hAnsi="Calibri" w:cs="Calibri"/>
        </w:rPr>
        <w:t>‘</w:t>
      </w:r>
      <w:r w:rsidR="002B6E35" w:rsidRPr="004B0131">
        <w:rPr>
          <w:rFonts w:ascii="Calibri" w:hAnsi="Calibri" w:cs="Calibri"/>
        </w:rPr>
        <w:t>99% species protection level: No observed effect on any species tested</w:t>
      </w:r>
      <w:r w:rsidR="001B5C8E" w:rsidRPr="004B0131">
        <w:rPr>
          <w:rFonts w:ascii="Calibri" w:hAnsi="Calibri" w:cs="Calibri"/>
        </w:rPr>
        <w:t>’</w:t>
      </w:r>
      <w:r w:rsidR="008E59CC">
        <w:rPr>
          <w:rFonts w:ascii="Calibri" w:hAnsi="Calibri" w:cs="Calibri"/>
        </w:rPr>
        <w:t xml:space="preserve"> </w:t>
      </w:r>
      <w:r w:rsidR="00E10605" w:rsidRPr="004B0131">
        <w:rPr>
          <w:rFonts w:ascii="Calibri" w:hAnsi="Calibri" w:cs="Calibri"/>
        </w:rPr>
        <w:t>(</w:t>
      </w:r>
      <w:r w:rsidR="00E10605" w:rsidRPr="004B0131">
        <w:rPr>
          <w:rFonts w:ascii="Calibri" w:hAnsi="Calibri" w:cs="Calibri"/>
        </w:rPr>
        <w:fldChar w:fldCharType="begin"/>
      </w:r>
      <w:r w:rsidR="00E10605" w:rsidRPr="004B0131">
        <w:rPr>
          <w:rFonts w:ascii="Calibri" w:hAnsi="Calibri" w:cs="Calibri"/>
        </w:rPr>
        <w:instrText xml:space="preserve"> REF _Ref406787057 \h  \* MERGEFORMAT </w:instrText>
      </w:r>
      <w:r w:rsidR="00E10605" w:rsidRPr="004B0131">
        <w:rPr>
          <w:rFonts w:ascii="Calibri" w:hAnsi="Calibri" w:cs="Calibri"/>
        </w:rPr>
      </w:r>
      <w:r w:rsidR="00E10605" w:rsidRPr="004B0131">
        <w:rPr>
          <w:rFonts w:ascii="Calibri" w:hAnsi="Calibri" w:cs="Calibri"/>
        </w:rPr>
        <w:fldChar w:fldCharType="separate"/>
      </w:r>
      <w:r w:rsidR="00DF3F0E" w:rsidRPr="00DF3F0E">
        <w:rPr>
          <w:rFonts w:ascii="Calibri" w:hAnsi="Calibri" w:cs="Calibri"/>
        </w:rPr>
        <w:t>Table 5</w:t>
      </w:r>
      <w:r w:rsidR="00E10605" w:rsidRPr="004B0131">
        <w:rPr>
          <w:rFonts w:ascii="Calibri" w:hAnsi="Calibri" w:cs="Calibri"/>
        </w:rPr>
        <w:fldChar w:fldCharType="end"/>
      </w:r>
      <w:r w:rsidR="000F646A">
        <w:rPr>
          <w:rFonts w:ascii="Calibri" w:hAnsi="Calibri" w:cs="Calibri"/>
        </w:rPr>
        <w:t xml:space="preserve">; </w:t>
      </w:r>
      <w:r w:rsidR="00E10605" w:rsidRPr="004B0131">
        <w:rPr>
          <w:rFonts w:ascii="Calibri" w:hAnsi="Calibri" w:cs="Calibri"/>
        </w:rPr>
        <w:fldChar w:fldCharType="begin"/>
      </w:r>
      <w:r w:rsidR="00E10605" w:rsidRPr="004B0131">
        <w:rPr>
          <w:rFonts w:ascii="Calibri" w:hAnsi="Calibri" w:cs="Calibri"/>
        </w:rPr>
        <w:instrText xml:space="preserve"> REF _Ref214462559 \h  \* MERGEFORMAT </w:instrText>
      </w:r>
      <w:r w:rsidR="00E10605" w:rsidRPr="004B0131">
        <w:rPr>
          <w:rFonts w:ascii="Calibri" w:hAnsi="Calibri" w:cs="Calibri"/>
        </w:rPr>
      </w:r>
      <w:r w:rsidR="00E10605" w:rsidRPr="004B0131">
        <w:rPr>
          <w:rFonts w:ascii="Calibri" w:hAnsi="Calibri" w:cs="Calibri"/>
        </w:rPr>
        <w:fldChar w:fldCharType="separate"/>
      </w:r>
      <w:r w:rsidR="00DF3F0E" w:rsidRPr="00DF3F0E">
        <w:rPr>
          <w:rFonts w:ascii="Calibri" w:hAnsi="Calibri" w:cs="Calibri"/>
        </w:rPr>
        <w:t>Figure 9</w:t>
      </w:r>
      <w:r w:rsidR="00E10605" w:rsidRPr="004B0131">
        <w:rPr>
          <w:rFonts w:ascii="Calibri" w:hAnsi="Calibri" w:cs="Calibri"/>
        </w:rPr>
        <w:fldChar w:fldCharType="end"/>
      </w:r>
      <w:r w:rsidR="00E10605" w:rsidRPr="004B0131">
        <w:rPr>
          <w:rFonts w:ascii="Calibri" w:hAnsi="Calibri" w:cs="Calibri"/>
        </w:rPr>
        <w:t>)</w:t>
      </w:r>
      <w:r w:rsidR="002B6E35" w:rsidRPr="004B0131">
        <w:rPr>
          <w:rFonts w:ascii="Calibri" w:hAnsi="Calibri" w:cs="Calibri"/>
        </w:rPr>
        <w:t>. The remainder of sites were</w:t>
      </w:r>
      <w:r w:rsidR="001B5C8E" w:rsidRPr="004B0131">
        <w:rPr>
          <w:rFonts w:ascii="Calibri" w:hAnsi="Calibri" w:cs="Calibri"/>
        </w:rPr>
        <w:t xml:space="preserve"> in the B band: ‘</w:t>
      </w:r>
      <w:r w:rsidR="002B6E35" w:rsidRPr="004B0131">
        <w:rPr>
          <w:rFonts w:ascii="Calibri" w:hAnsi="Calibri" w:cs="Calibri"/>
        </w:rPr>
        <w:t xml:space="preserve">95% species protection level: Starts impacting occasionally on the 5% most sensitive </w:t>
      </w:r>
      <w:proofErr w:type="gramStart"/>
      <w:r w:rsidR="002B6E35" w:rsidRPr="004B0131">
        <w:rPr>
          <w:rFonts w:ascii="Calibri" w:hAnsi="Calibri" w:cs="Calibri"/>
        </w:rPr>
        <w:t>species</w:t>
      </w:r>
      <w:r w:rsidR="003F484A" w:rsidRPr="004B0131">
        <w:rPr>
          <w:rFonts w:ascii="Calibri" w:hAnsi="Calibri" w:cs="Calibri"/>
        </w:rPr>
        <w:t>’</w:t>
      </w:r>
      <w:proofErr w:type="gramEnd"/>
      <w:r w:rsidR="003F484A" w:rsidRPr="004B0131">
        <w:rPr>
          <w:rFonts w:ascii="Calibri" w:hAnsi="Calibri" w:cs="Calibri"/>
        </w:rPr>
        <w:t>.</w:t>
      </w:r>
      <w:r w:rsidR="00AD1031" w:rsidRPr="004B0131">
        <w:rPr>
          <w:rFonts w:ascii="Calibri" w:hAnsi="Calibri" w:cs="Calibri"/>
        </w:rPr>
        <w:t xml:space="preserve"> </w:t>
      </w:r>
      <w:r w:rsidR="006C5292" w:rsidRPr="004B0131">
        <w:rPr>
          <w:rFonts w:ascii="Calibri" w:hAnsi="Calibri" w:cs="Calibri"/>
        </w:rPr>
        <w:t>Three</w:t>
      </w:r>
      <w:r w:rsidR="00614BEE" w:rsidRPr="004B0131">
        <w:rPr>
          <w:rFonts w:ascii="Calibri" w:hAnsi="Calibri" w:cs="Calibri"/>
        </w:rPr>
        <w:t xml:space="preserve"> sites</w:t>
      </w:r>
      <w:r w:rsidR="00644351" w:rsidRPr="004B0131">
        <w:rPr>
          <w:rFonts w:ascii="Calibri" w:hAnsi="Calibri" w:cs="Calibri"/>
        </w:rPr>
        <w:t xml:space="preserve"> with elevated median ammonia were directly downstream of </w:t>
      </w:r>
      <w:r w:rsidR="002E1639" w:rsidRPr="004B0131">
        <w:rPr>
          <w:rFonts w:ascii="Calibri" w:hAnsi="Calibri" w:cs="Calibri"/>
        </w:rPr>
        <w:t xml:space="preserve">municipal sewerage </w:t>
      </w:r>
      <w:r w:rsidR="001A0D36" w:rsidRPr="004B0131">
        <w:rPr>
          <w:rFonts w:ascii="Calibri" w:hAnsi="Calibri" w:cs="Calibri"/>
        </w:rPr>
        <w:t>oxidation</w:t>
      </w:r>
      <w:r w:rsidR="002E1639" w:rsidRPr="004B0131">
        <w:rPr>
          <w:rFonts w:ascii="Calibri" w:hAnsi="Calibri" w:cs="Calibri"/>
        </w:rPr>
        <w:t xml:space="preserve"> pond discharges</w:t>
      </w:r>
      <w:r w:rsidR="001A0D36" w:rsidRPr="004B0131">
        <w:rPr>
          <w:rFonts w:ascii="Calibri" w:hAnsi="Calibri" w:cs="Calibri"/>
        </w:rPr>
        <w:t>. The remain</w:t>
      </w:r>
      <w:r w:rsidR="00FD76B8" w:rsidRPr="004B0131">
        <w:rPr>
          <w:rFonts w:ascii="Calibri" w:hAnsi="Calibri" w:cs="Calibri"/>
        </w:rPr>
        <w:t>der of sit</w:t>
      </w:r>
      <w:r w:rsidR="000F646A">
        <w:rPr>
          <w:rFonts w:ascii="Calibri" w:hAnsi="Calibri" w:cs="Calibri"/>
        </w:rPr>
        <w:t>e</w:t>
      </w:r>
      <w:r w:rsidR="00FD76B8" w:rsidRPr="004B0131">
        <w:rPr>
          <w:rFonts w:ascii="Calibri" w:hAnsi="Calibri" w:cs="Calibri"/>
        </w:rPr>
        <w:t>s with higher ammonia were in catchment</w:t>
      </w:r>
      <w:r w:rsidR="000F646A">
        <w:rPr>
          <w:rFonts w:ascii="Calibri" w:hAnsi="Calibri" w:cs="Calibri"/>
        </w:rPr>
        <w:t>s</w:t>
      </w:r>
      <w:r w:rsidR="00FD76B8" w:rsidRPr="004B0131">
        <w:rPr>
          <w:rFonts w:ascii="Calibri" w:hAnsi="Calibri" w:cs="Calibri"/>
        </w:rPr>
        <w:t xml:space="preserve"> containing intensive farmland</w:t>
      </w:r>
      <w:r w:rsidR="006252A2" w:rsidRPr="004B0131">
        <w:rPr>
          <w:rFonts w:ascii="Calibri" w:hAnsi="Calibri" w:cs="Calibri"/>
        </w:rPr>
        <w:t>, and often this combined with peaty soils</w:t>
      </w:r>
      <w:r w:rsidR="00456CD1" w:rsidRPr="004B0131">
        <w:rPr>
          <w:rFonts w:ascii="Calibri" w:hAnsi="Calibri" w:cs="Calibri"/>
        </w:rPr>
        <w:t xml:space="preserve"> where swampy areas had been converted to pasture (e.g. Blackwater Creek). </w:t>
      </w:r>
      <w:r w:rsidR="00F7467F">
        <w:rPr>
          <w:rFonts w:ascii="Calibri" w:hAnsi="Calibri" w:cs="Calibri"/>
        </w:rPr>
        <w:t xml:space="preserve">No sites were in the C or D band </w:t>
      </w:r>
      <w:r w:rsidR="004323C5">
        <w:rPr>
          <w:rFonts w:ascii="Calibri" w:hAnsi="Calibri" w:cs="Calibri"/>
        </w:rPr>
        <w:t xml:space="preserve">for ammonia or </w:t>
      </w:r>
      <w:proofErr w:type="gramStart"/>
      <w:r w:rsidR="004323C5">
        <w:rPr>
          <w:rFonts w:ascii="Calibri" w:hAnsi="Calibri" w:cs="Calibri"/>
        </w:rPr>
        <w:t>nitrate,</w:t>
      </w:r>
      <w:proofErr w:type="gramEnd"/>
      <w:r w:rsidR="004323C5">
        <w:rPr>
          <w:rFonts w:ascii="Calibri" w:hAnsi="Calibri" w:cs="Calibri"/>
        </w:rPr>
        <w:t xml:space="preserve"> thus no sites were below the </w:t>
      </w:r>
      <w:r w:rsidR="000E010D">
        <w:rPr>
          <w:rFonts w:ascii="Calibri" w:hAnsi="Calibri" w:cs="Calibri"/>
        </w:rPr>
        <w:t xml:space="preserve">NPSFM national bottom line for these attributes. </w:t>
      </w:r>
    </w:p>
    <w:p w14:paraId="65E98BB1" w14:textId="79C23038" w:rsidR="00D3060F" w:rsidRDefault="001F46DD" w:rsidP="006311D7">
      <w:pPr>
        <w:autoSpaceDE w:val="0"/>
        <w:autoSpaceDN w:val="0"/>
        <w:adjustRightInd w:val="0"/>
        <w:spacing w:before="120" w:after="240" w:line="320" w:lineRule="atLeast"/>
        <w:jc w:val="both"/>
        <w:rPr>
          <w:rFonts w:ascii="Calibri" w:hAnsi="Calibri" w:cs="Calibri"/>
        </w:rPr>
      </w:pPr>
      <w:r w:rsidRPr="006311D7">
        <w:rPr>
          <w:rFonts w:ascii="Calibri" w:hAnsi="Calibri" w:cs="Calibri"/>
        </w:rPr>
        <w:t xml:space="preserve">Nitrate levels </w:t>
      </w:r>
      <w:r w:rsidR="004B27A2">
        <w:rPr>
          <w:rFonts w:ascii="Calibri" w:hAnsi="Calibri" w:cs="Calibri"/>
        </w:rPr>
        <w:t>have been</w:t>
      </w:r>
      <w:r w:rsidRPr="006311D7">
        <w:rPr>
          <w:rFonts w:ascii="Calibri" w:hAnsi="Calibri" w:cs="Calibri"/>
        </w:rPr>
        <w:t xml:space="preserve"> low in West Coast waterways </w:t>
      </w:r>
      <w:r w:rsidR="00A0356A">
        <w:rPr>
          <w:rFonts w:ascii="Calibri" w:hAnsi="Calibri" w:cs="Calibri"/>
        </w:rPr>
        <w:t xml:space="preserve">when using the NPSFM </w:t>
      </w:r>
      <w:r w:rsidR="003E6248">
        <w:rPr>
          <w:rFonts w:ascii="Calibri" w:hAnsi="Calibri" w:cs="Calibri"/>
        </w:rPr>
        <w:t xml:space="preserve">nitrate </w:t>
      </w:r>
      <w:r w:rsidR="00A0356A">
        <w:rPr>
          <w:rFonts w:ascii="Calibri" w:hAnsi="Calibri" w:cs="Calibri"/>
        </w:rPr>
        <w:t xml:space="preserve">NOF framework </w:t>
      </w:r>
      <w:r w:rsidR="00FF24C3">
        <w:rPr>
          <w:rFonts w:ascii="Calibri" w:hAnsi="Calibri" w:cs="Calibri"/>
        </w:rPr>
        <w:t>as</w:t>
      </w:r>
      <w:r w:rsidR="00A0356A">
        <w:rPr>
          <w:rFonts w:ascii="Calibri" w:hAnsi="Calibri" w:cs="Calibri"/>
        </w:rPr>
        <w:t xml:space="preserve"> a benchmark </w:t>
      </w:r>
      <w:r w:rsidRPr="006311D7">
        <w:rPr>
          <w:rFonts w:ascii="Calibri" w:hAnsi="Calibri" w:cs="Calibri"/>
        </w:rPr>
        <w:t>(</w:t>
      </w:r>
      <w:r w:rsidR="008E59CC">
        <w:rPr>
          <w:rFonts w:ascii="Calibri" w:hAnsi="Calibri" w:cs="Calibri"/>
        </w:rPr>
        <w:fldChar w:fldCharType="begin"/>
      </w:r>
      <w:r w:rsidR="008E59CC">
        <w:rPr>
          <w:rFonts w:ascii="Calibri" w:hAnsi="Calibri" w:cs="Calibri"/>
        </w:rPr>
        <w:instrText xml:space="preserve"> REF _Ref214462701 \h  \* MERGEFORMAT </w:instrText>
      </w:r>
      <w:r w:rsidR="008E59CC">
        <w:rPr>
          <w:rFonts w:ascii="Calibri" w:hAnsi="Calibri" w:cs="Calibri"/>
        </w:rPr>
      </w:r>
      <w:r w:rsidR="008E59CC">
        <w:rPr>
          <w:rFonts w:ascii="Calibri" w:hAnsi="Calibri" w:cs="Calibri"/>
        </w:rPr>
        <w:fldChar w:fldCharType="separate"/>
      </w:r>
      <w:r w:rsidR="00DF3F0E" w:rsidRPr="00DF3F0E">
        <w:rPr>
          <w:rFonts w:ascii="Calibri" w:hAnsi="Calibri" w:cs="Calibri"/>
        </w:rPr>
        <w:t>Figure 10</w:t>
      </w:r>
      <w:r w:rsidR="008E59CC">
        <w:rPr>
          <w:rFonts w:ascii="Calibri" w:hAnsi="Calibri" w:cs="Calibri"/>
        </w:rPr>
        <w:fldChar w:fldCharType="end"/>
      </w:r>
      <w:r w:rsidR="00FF24C3">
        <w:rPr>
          <w:rFonts w:ascii="Calibri" w:hAnsi="Calibri" w:cs="Calibri"/>
        </w:rPr>
        <w:t xml:space="preserve">; </w:t>
      </w:r>
      <w:r w:rsidR="008E59CC">
        <w:rPr>
          <w:rFonts w:ascii="Calibri" w:hAnsi="Calibri" w:cs="Calibri"/>
        </w:rPr>
        <w:fldChar w:fldCharType="begin"/>
      </w:r>
      <w:r w:rsidR="008E59CC">
        <w:rPr>
          <w:rFonts w:ascii="Calibri" w:hAnsi="Calibri" w:cs="Calibri"/>
        </w:rPr>
        <w:instrText xml:space="preserve"> REF _Ref214462715 \h  \* MERGEFORMAT </w:instrText>
      </w:r>
      <w:r w:rsidR="008E59CC">
        <w:rPr>
          <w:rFonts w:ascii="Calibri" w:hAnsi="Calibri" w:cs="Calibri"/>
        </w:rPr>
      </w:r>
      <w:r w:rsidR="008E59CC">
        <w:rPr>
          <w:rFonts w:ascii="Calibri" w:hAnsi="Calibri" w:cs="Calibri"/>
        </w:rPr>
        <w:fldChar w:fldCharType="separate"/>
      </w:r>
      <w:r w:rsidR="00DF3F0E" w:rsidRPr="00DF3F0E">
        <w:rPr>
          <w:rFonts w:ascii="Calibri" w:hAnsi="Calibri" w:cs="Calibri"/>
        </w:rPr>
        <w:t>Table 6</w:t>
      </w:r>
      <w:r w:rsidR="008E59CC">
        <w:rPr>
          <w:rFonts w:ascii="Calibri" w:hAnsi="Calibri" w:cs="Calibri"/>
        </w:rPr>
        <w:fldChar w:fldCharType="end"/>
      </w:r>
      <w:r w:rsidRPr="006311D7">
        <w:rPr>
          <w:rFonts w:ascii="Calibri" w:hAnsi="Calibri" w:cs="Calibri"/>
        </w:rPr>
        <w:t xml:space="preserve">). </w:t>
      </w:r>
      <w:r w:rsidR="00C1769F">
        <w:rPr>
          <w:rFonts w:ascii="Calibri" w:hAnsi="Calibri" w:cs="Calibri"/>
        </w:rPr>
        <w:t>Nitrate</w:t>
      </w:r>
      <w:r w:rsidR="00F84572">
        <w:rPr>
          <w:rFonts w:ascii="Calibri" w:hAnsi="Calibri" w:cs="Calibri"/>
        </w:rPr>
        <w:t xml:space="preserve"> is highly soluble and in the West Coast</w:t>
      </w:r>
      <w:r w:rsidR="00FF24C3">
        <w:rPr>
          <w:rFonts w:ascii="Calibri" w:hAnsi="Calibri" w:cs="Calibri"/>
        </w:rPr>
        <w:t>’</w:t>
      </w:r>
      <w:r w:rsidR="00F84572">
        <w:rPr>
          <w:rFonts w:ascii="Calibri" w:hAnsi="Calibri" w:cs="Calibri"/>
        </w:rPr>
        <w:t>s wet or extremely wet climate is readily leached</w:t>
      </w:r>
      <w:r w:rsidR="00E870AD">
        <w:rPr>
          <w:rFonts w:ascii="Calibri" w:hAnsi="Calibri" w:cs="Calibri"/>
        </w:rPr>
        <w:t xml:space="preserve"> to surface waters</w:t>
      </w:r>
      <w:r w:rsidR="00E870AD" w:rsidRPr="00E870AD">
        <w:rPr>
          <w:rFonts w:ascii="Calibri" w:hAnsi="Calibri" w:cs="Calibri"/>
        </w:rPr>
        <w:t xml:space="preserve"> </w:t>
      </w:r>
      <w:r w:rsidR="00E870AD">
        <w:rPr>
          <w:rFonts w:ascii="Calibri" w:hAnsi="Calibri" w:cs="Calibri"/>
        </w:rPr>
        <w:t xml:space="preserve">via groundwater pathways. </w:t>
      </w:r>
      <w:r w:rsidR="0036051A">
        <w:rPr>
          <w:rFonts w:ascii="Calibri" w:hAnsi="Calibri" w:cs="Calibri"/>
        </w:rPr>
        <w:t>A pattern can be observed</w:t>
      </w:r>
      <w:r w:rsidR="00EE2D69">
        <w:rPr>
          <w:rFonts w:ascii="Calibri" w:hAnsi="Calibri" w:cs="Calibri"/>
        </w:rPr>
        <w:t xml:space="preserve"> between </w:t>
      </w:r>
      <w:r w:rsidR="00CD3F6F">
        <w:rPr>
          <w:rFonts w:ascii="Calibri" w:hAnsi="Calibri" w:cs="Calibri"/>
        </w:rPr>
        <w:t>anthropogenic landcover of</w:t>
      </w:r>
      <w:r w:rsidR="007605D0">
        <w:rPr>
          <w:rFonts w:ascii="Calibri" w:hAnsi="Calibri" w:cs="Calibri"/>
        </w:rPr>
        <w:t xml:space="preserve"> </w:t>
      </w:r>
      <w:r w:rsidR="00EE2D69">
        <w:rPr>
          <w:rFonts w:ascii="Calibri" w:hAnsi="Calibri" w:cs="Calibri"/>
        </w:rPr>
        <w:t>20%</w:t>
      </w:r>
      <w:r w:rsidR="00CD3F6F">
        <w:rPr>
          <w:rFonts w:ascii="Calibri" w:hAnsi="Calibri" w:cs="Calibri"/>
        </w:rPr>
        <w:t xml:space="preserve"> or less</w:t>
      </w:r>
      <w:r w:rsidR="007605D0">
        <w:rPr>
          <w:rFonts w:ascii="Calibri" w:hAnsi="Calibri" w:cs="Calibri"/>
        </w:rPr>
        <w:t>, 20%-40%, and over 40%</w:t>
      </w:r>
      <w:r w:rsidR="00F15174">
        <w:rPr>
          <w:rFonts w:ascii="Calibri" w:hAnsi="Calibri" w:cs="Calibri"/>
        </w:rPr>
        <w:t xml:space="preserve">, where nitrate is clearly increasing with </w:t>
      </w:r>
      <w:r w:rsidR="00DE38DD">
        <w:rPr>
          <w:rFonts w:ascii="Calibri" w:hAnsi="Calibri" w:cs="Calibri"/>
        </w:rPr>
        <w:t>anthropogenic landcover</w:t>
      </w:r>
      <w:r w:rsidR="007605D0">
        <w:rPr>
          <w:rFonts w:ascii="Calibri" w:hAnsi="Calibri" w:cs="Calibri"/>
        </w:rPr>
        <w:t xml:space="preserve">. </w:t>
      </w:r>
      <w:r w:rsidR="00F03F2A">
        <w:rPr>
          <w:rFonts w:ascii="Calibri" w:hAnsi="Calibri" w:cs="Calibri"/>
        </w:rPr>
        <w:t>However, n</w:t>
      </w:r>
      <w:r w:rsidR="007605D0">
        <w:rPr>
          <w:rFonts w:ascii="Calibri" w:hAnsi="Calibri" w:cs="Calibri"/>
        </w:rPr>
        <w:t>itrate toxicity</w:t>
      </w:r>
      <w:r w:rsidR="009663F8">
        <w:rPr>
          <w:rFonts w:ascii="Calibri" w:hAnsi="Calibri" w:cs="Calibri"/>
        </w:rPr>
        <w:t xml:space="preserve"> for aquatic fauna</w:t>
      </w:r>
      <w:r w:rsidR="007605D0">
        <w:rPr>
          <w:rFonts w:ascii="Calibri" w:hAnsi="Calibri" w:cs="Calibri"/>
        </w:rPr>
        <w:t xml:space="preserve"> </w:t>
      </w:r>
      <w:r w:rsidR="00E55CD1">
        <w:rPr>
          <w:rFonts w:ascii="Calibri" w:hAnsi="Calibri" w:cs="Calibri"/>
        </w:rPr>
        <w:t xml:space="preserve">is unlikely </w:t>
      </w:r>
      <w:r w:rsidR="009663F8">
        <w:rPr>
          <w:rFonts w:ascii="Calibri" w:hAnsi="Calibri" w:cs="Calibri"/>
        </w:rPr>
        <w:t>anywhere on the West Coast.</w:t>
      </w:r>
      <w:r w:rsidR="00D3060F">
        <w:rPr>
          <w:rFonts w:ascii="Calibri" w:hAnsi="Calibri" w:cs="Calibri"/>
        </w:rPr>
        <w:t xml:space="preserve"> </w:t>
      </w:r>
    </w:p>
    <w:p w14:paraId="4EF9472D" w14:textId="783FE5CE" w:rsidR="000F18BD" w:rsidRDefault="00D3060F" w:rsidP="004349F3">
      <w:pPr>
        <w:autoSpaceDE w:val="0"/>
        <w:autoSpaceDN w:val="0"/>
        <w:adjustRightInd w:val="0"/>
        <w:spacing w:before="120" w:after="240" w:line="320" w:lineRule="atLeast"/>
        <w:jc w:val="both"/>
        <w:rPr>
          <w:rFonts w:ascii="Calibri" w:hAnsi="Calibri" w:cs="Calibri"/>
        </w:rPr>
      </w:pPr>
      <w:r>
        <w:rPr>
          <w:rFonts w:ascii="Calibri" w:hAnsi="Calibri" w:cs="Calibri"/>
        </w:rPr>
        <w:t>E</w:t>
      </w:r>
      <w:r w:rsidR="00FE3D57">
        <w:rPr>
          <w:rFonts w:ascii="Calibri" w:hAnsi="Calibri" w:cs="Calibri"/>
        </w:rPr>
        <w:t>levated nitrate may promote unwanted algal and plant growth</w:t>
      </w:r>
      <w:r>
        <w:rPr>
          <w:rFonts w:ascii="Calibri" w:hAnsi="Calibri" w:cs="Calibri"/>
        </w:rPr>
        <w:t xml:space="preserve"> </w:t>
      </w:r>
      <w:r w:rsidR="00222F84">
        <w:rPr>
          <w:rFonts w:ascii="Calibri" w:hAnsi="Calibri" w:cs="Calibri"/>
        </w:rPr>
        <w:t xml:space="preserve">when </w:t>
      </w:r>
      <w:r>
        <w:rPr>
          <w:rFonts w:ascii="Calibri" w:hAnsi="Calibri" w:cs="Calibri"/>
        </w:rPr>
        <w:t xml:space="preserve">at concentrations well below </w:t>
      </w:r>
      <w:r w:rsidR="00D101F5">
        <w:rPr>
          <w:rFonts w:ascii="Calibri" w:hAnsi="Calibri" w:cs="Calibri"/>
        </w:rPr>
        <w:t xml:space="preserve">toxicity thresholds set by the NPSFM. </w:t>
      </w:r>
      <w:r w:rsidR="000E1CE5">
        <w:rPr>
          <w:rFonts w:ascii="Calibri" w:hAnsi="Calibri" w:cs="Calibri"/>
        </w:rPr>
        <w:t xml:space="preserve">A range of studies in Aotearoa have </w:t>
      </w:r>
      <w:r w:rsidR="00D904FA">
        <w:rPr>
          <w:rFonts w:ascii="Calibri" w:hAnsi="Calibri" w:cs="Calibri"/>
        </w:rPr>
        <w:t xml:space="preserve">considered what </w:t>
      </w:r>
      <w:r w:rsidR="00F967CC">
        <w:rPr>
          <w:rFonts w:ascii="Calibri" w:hAnsi="Calibri" w:cs="Calibri"/>
        </w:rPr>
        <w:t xml:space="preserve">an </w:t>
      </w:r>
      <w:r w:rsidR="00D904FA">
        <w:rPr>
          <w:rFonts w:ascii="Calibri" w:hAnsi="Calibri" w:cs="Calibri"/>
        </w:rPr>
        <w:t xml:space="preserve">appropriate level of dissolved inorganic nitrogen </w:t>
      </w:r>
      <w:r w:rsidR="00471774">
        <w:rPr>
          <w:rFonts w:ascii="Calibri" w:hAnsi="Calibri" w:cs="Calibri"/>
        </w:rPr>
        <w:t xml:space="preserve">(DIN) </w:t>
      </w:r>
      <w:r w:rsidR="006B5272">
        <w:rPr>
          <w:rFonts w:ascii="Calibri" w:hAnsi="Calibri" w:cs="Calibri"/>
        </w:rPr>
        <w:t>is</w:t>
      </w:r>
      <w:r w:rsidR="00471774">
        <w:rPr>
          <w:rFonts w:ascii="Calibri" w:hAnsi="Calibri" w:cs="Calibri"/>
        </w:rPr>
        <w:t xml:space="preserve"> for managing nuisance algal growth. DIN</w:t>
      </w:r>
      <w:r w:rsidR="0081778D">
        <w:rPr>
          <w:rFonts w:ascii="Calibri" w:hAnsi="Calibri" w:cs="Calibri"/>
        </w:rPr>
        <w:t xml:space="preserve"> is nitrate and ammonia combined. As the vast majority of DIN in West Coast streams consists of nitrate, we can apply </w:t>
      </w:r>
      <w:r w:rsidR="004E35A2">
        <w:rPr>
          <w:rFonts w:ascii="Calibri" w:hAnsi="Calibri" w:cs="Calibri"/>
        </w:rPr>
        <w:t xml:space="preserve">these DIN thresholds to West Coast nitrate data. </w:t>
      </w:r>
      <w:r w:rsidR="0023324C">
        <w:rPr>
          <w:rFonts w:ascii="Calibri" w:hAnsi="Calibri" w:cs="Calibri"/>
        </w:rPr>
        <w:t>Matheson</w:t>
      </w:r>
      <w:r w:rsidR="00AB2C9A">
        <w:rPr>
          <w:rFonts w:ascii="Calibri" w:hAnsi="Calibri" w:cs="Calibri"/>
        </w:rPr>
        <w:t xml:space="preserve"> et al. (2012) proposed </w:t>
      </w:r>
      <w:r w:rsidR="00E276D1" w:rsidRPr="00E276D1">
        <w:rPr>
          <w:rFonts w:ascii="Calibri" w:hAnsi="Calibri" w:cs="Calibri"/>
        </w:rPr>
        <w:t>&lt;</w:t>
      </w:r>
      <w:r w:rsidR="00700D56">
        <w:rPr>
          <w:rFonts w:ascii="Calibri" w:hAnsi="Calibri" w:cs="Calibri"/>
        </w:rPr>
        <w:t>0.0</w:t>
      </w:r>
      <w:r w:rsidR="00E276D1" w:rsidRPr="00E276D1">
        <w:rPr>
          <w:rFonts w:ascii="Calibri" w:hAnsi="Calibri" w:cs="Calibri"/>
        </w:rPr>
        <w:t>5 mg/</w:t>
      </w:r>
      <w:r w:rsidR="00700D56">
        <w:rPr>
          <w:rFonts w:ascii="Calibri" w:hAnsi="Calibri" w:cs="Calibri"/>
        </w:rPr>
        <w:t>L</w:t>
      </w:r>
      <w:r w:rsidR="00E276D1">
        <w:rPr>
          <w:rFonts w:ascii="Calibri" w:hAnsi="Calibri" w:cs="Calibri"/>
        </w:rPr>
        <w:t xml:space="preserve"> </w:t>
      </w:r>
      <w:r w:rsidR="00700D56">
        <w:rPr>
          <w:rFonts w:ascii="Calibri" w:hAnsi="Calibri" w:cs="Calibri"/>
        </w:rPr>
        <w:t xml:space="preserve">for DIN </w:t>
      </w:r>
      <w:r w:rsidR="00E276D1">
        <w:rPr>
          <w:rFonts w:ascii="Calibri" w:hAnsi="Calibri" w:cs="Calibri"/>
        </w:rPr>
        <w:t>as the most stringent</w:t>
      </w:r>
      <w:r w:rsidR="00E4756D">
        <w:rPr>
          <w:rFonts w:ascii="Calibri" w:hAnsi="Calibri" w:cs="Calibri"/>
        </w:rPr>
        <w:t>, low risk</w:t>
      </w:r>
      <w:r w:rsidR="00E276D1">
        <w:rPr>
          <w:rFonts w:ascii="Calibri" w:hAnsi="Calibri" w:cs="Calibri"/>
        </w:rPr>
        <w:t xml:space="preserve"> </w:t>
      </w:r>
      <w:proofErr w:type="spellStart"/>
      <w:proofErr w:type="gramStart"/>
      <w:r w:rsidR="00700D56">
        <w:rPr>
          <w:rFonts w:ascii="Calibri" w:hAnsi="Calibri" w:cs="Calibri"/>
        </w:rPr>
        <w:t>safeguard</w:t>
      </w:r>
      <w:r w:rsidR="00E66048">
        <w:rPr>
          <w:rFonts w:ascii="Calibri" w:hAnsi="Calibri" w:cs="Calibri"/>
        </w:rPr>
        <w:t>,</w:t>
      </w:r>
      <w:r w:rsidR="00A3494C">
        <w:rPr>
          <w:rFonts w:ascii="Calibri" w:hAnsi="Calibri" w:cs="Calibri"/>
        </w:rPr>
        <w:t>with</w:t>
      </w:r>
      <w:proofErr w:type="spellEnd"/>
      <w:proofErr w:type="gramEnd"/>
      <w:r w:rsidR="00E66048">
        <w:rPr>
          <w:rFonts w:ascii="Calibri" w:hAnsi="Calibri" w:cs="Calibri"/>
        </w:rPr>
        <w:t xml:space="preserve"> up to </w:t>
      </w:r>
      <w:r w:rsidR="00E66048" w:rsidRPr="00E276D1">
        <w:rPr>
          <w:rFonts w:ascii="Calibri" w:hAnsi="Calibri" w:cs="Calibri"/>
        </w:rPr>
        <w:t>&lt;</w:t>
      </w:r>
      <w:r w:rsidR="00E66048">
        <w:rPr>
          <w:rFonts w:ascii="Calibri" w:hAnsi="Calibri" w:cs="Calibri"/>
        </w:rPr>
        <w:t>0.3</w:t>
      </w:r>
      <w:r w:rsidR="00E66048" w:rsidRPr="00E276D1">
        <w:rPr>
          <w:rFonts w:ascii="Calibri" w:hAnsi="Calibri" w:cs="Calibri"/>
        </w:rPr>
        <w:t xml:space="preserve"> mg/</w:t>
      </w:r>
      <w:r w:rsidR="00E66048">
        <w:rPr>
          <w:rFonts w:ascii="Calibri" w:hAnsi="Calibri" w:cs="Calibri"/>
        </w:rPr>
        <w:t>L as a more lenient high</w:t>
      </w:r>
      <w:r w:rsidR="00A3494C">
        <w:rPr>
          <w:rFonts w:ascii="Calibri" w:hAnsi="Calibri" w:cs="Calibri"/>
        </w:rPr>
        <w:t>er</w:t>
      </w:r>
      <w:r w:rsidR="00E66048">
        <w:rPr>
          <w:rFonts w:ascii="Calibri" w:hAnsi="Calibri" w:cs="Calibri"/>
        </w:rPr>
        <w:t xml:space="preserve"> risk threshold. Following on from this</w:t>
      </w:r>
      <w:r w:rsidR="004349F3">
        <w:rPr>
          <w:rFonts w:ascii="Calibri" w:hAnsi="Calibri" w:cs="Calibri"/>
        </w:rPr>
        <w:t xml:space="preserve"> Matheson et al. (2016) proposed the same </w:t>
      </w:r>
      <w:r w:rsidR="004349F3" w:rsidRPr="00E276D1">
        <w:rPr>
          <w:rFonts w:ascii="Calibri" w:hAnsi="Calibri" w:cs="Calibri"/>
        </w:rPr>
        <w:t>&lt;</w:t>
      </w:r>
      <w:r w:rsidR="004349F3">
        <w:rPr>
          <w:rFonts w:ascii="Calibri" w:hAnsi="Calibri" w:cs="Calibri"/>
        </w:rPr>
        <w:t>0.0</w:t>
      </w:r>
      <w:r w:rsidR="004349F3" w:rsidRPr="00E276D1">
        <w:rPr>
          <w:rFonts w:ascii="Calibri" w:hAnsi="Calibri" w:cs="Calibri"/>
        </w:rPr>
        <w:t>5 mg/</w:t>
      </w:r>
      <w:r w:rsidR="004349F3">
        <w:rPr>
          <w:rFonts w:ascii="Calibri" w:hAnsi="Calibri" w:cs="Calibri"/>
        </w:rPr>
        <w:t xml:space="preserve">L for DIN as the most stringent, low risk safeguard, and up to </w:t>
      </w:r>
      <w:r w:rsidR="004349F3" w:rsidRPr="00E276D1">
        <w:rPr>
          <w:rFonts w:ascii="Calibri" w:hAnsi="Calibri" w:cs="Calibri"/>
        </w:rPr>
        <w:t>&lt;</w:t>
      </w:r>
      <w:r w:rsidR="004349F3">
        <w:rPr>
          <w:rFonts w:ascii="Calibri" w:hAnsi="Calibri" w:cs="Calibri"/>
        </w:rPr>
        <w:t>0.</w:t>
      </w:r>
      <w:r w:rsidR="00036AAB">
        <w:rPr>
          <w:rFonts w:ascii="Calibri" w:hAnsi="Calibri" w:cs="Calibri"/>
        </w:rPr>
        <w:t>2</w:t>
      </w:r>
      <w:r w:rsidR="004349F3" w:rsidRPr="00E276D1">
        <w:rPr>
          <w:rFonts w:ascii="Calibri" w:hAnsi="Calibri" w:cs="Calibri"/>
        </w:rPr>
        <w:t xml:space="preserve"> mg/</w:t>
      </w:r>
      <w:r w:rsidR="004349F3">
        <w:rPr>
          <w:rFonts w:ascii="Calibri" w:hAnsi="Calibri" w:cs="Calibri"/>
        </w:rPr>
        <w:t xml:space="preserve">L as a more lenient </w:t>
      </w:r>
      <w:r w:rsidR="00A31443">
        <w:rPr>
          <w:rFonts w:ascii="Calibri" w:hAnsi="Calibri" w:cs="Calibri"/>
        </w:rPr>
        <w:t>high-risk</w:t>
      </w:r>
      <w:r w:rsidR="004349F3">
        <w:rPr>
          <w:rFonts w:ascii="Calibri" w:hAnsi="Calibri" w:cs="Calibri"/>
        </w:rPr>
        <w:t xml:space="preserve"> threshold. </w:t>
      </w:r>
      <w:r w:rsidR="00A31443" w:rsidRPr="00A31443">
        <w:rPr>
          <w:rFonts w:ascii="Calibri" w:hAnsi="Calibri" w:cs="Calibri"/>
        </w:rPr>
        <w:t>Storey et al. (2017)</w:t>
      </w:r>
      <w:r w:rsidR="00A31443">
        <w:rPr>
          <w:rFonts w:ascii="Calibri" w:hAnsi="Calibri" w:cs="Calibri"/>
        </w:rPr>
        <w:t xml:space="preserve"> suggested</w:t>
      </w:r>
      <w:r w:rsidR="00A05876">
        <w:rPr>
          <w:rFonts w:ascii="Calibri" w:hAnsi="Calibri" w:cs="Calibri"/>
        </w:rPr>
        <w:t xml:space="preserve"> a slightly higher low risk DIN threshold of </w:t>
      </w:r>
      <w:r w:rsidR="00A05876" w:rsidRPr="00E276D1">
        <w:rPr>
          <w:rFonts w:ascii="Calibri" w:hAnsi="Calibri" w:cs="Calibri"/>
        </w:rPr>
        <w:t>&lt;</w:t>
      </w:r>
      <w:r w:rsidR="00A05876">
        <w:rPr>
          <w:rFonts w:ascii="Calibri" w:hAnsi="Calibri" w:cs="Calibri"/>
        </w:rPr>
        <w:t>0.09</w:t>
      </w:r>
      <w:r w:rsidR="00A05876" w:rsidRPr="00E276D1">
        <w:rPr>
          <w:rFonts w:ascii="Calibri" w:hAnsi="Calibri" w:cs="Calibri"/>
        </w:rPr>
        <w:t xml:space="preserve"> mg/</w:t>
      </w:r>
      <w:r w:rsidR="00A05876">
        <w:rPr>
          <w:rFonts w:ascii="Calibri" w:hAnsi="Calibri" w:cs="Calibri"/>
        </w:rPr>
        <w:t>L for</w:t>
      </w:r>
      <w:r w:rsidR="005A7046">
        <w:rPr>
          <w:rFonts w:ascii="Calibri" w:hAnsi="Calibri" w:cs="Calibri"/>
        </w:rPr>
        <w:t xml:space="preserve"> the </w:t>
      </w:r>
      <w:proofErr w:type="spellStart"/>
      <w:r w:rsidR="005A7046">
        <w:rPr>
          <w:rFonts w:ascii="Calibri" w:hAnsi="Calibri" w:cs="Calibri"/>
        </w:rPr>
        <w:t>Ruamahanga</w:t>
      </w:r>
      <w:proofErr w:type="spellEnd"/>
      <w:r w:rsidR="005A7046">
        <w:rPr>
          <w:rFonts w:ascii="Calibri" w:hAnsi="Calibri" w:cs="Calibri"/>
        </w:rPr>
        <w:t xml:space="preserve"> River – a warmer, drier catchment compared to anything on the West Coast</w:t>
      </w:r>
      <w:r w:rsidR="00F07504">
        <w:rPr>
          <w:rFonts w:ascii="Calibri" w:hAnsi="Calibri" w:cs="Calibri"/>
        </w:rPr>
        <w:t xml:space="preserve">. </w:t>
      </w:r>
    </w:p>
    <w:p w14:paraId="66A95390" w14:textId="187E2F5A" w:rsidR="00471774" w:rsidRDefault="00915AB4" w:rsidP="006311D7">
      <w:pPr>
        <w:autoSpaceDE w:val="0"/>
        <w:autoSpaceDN w:val="0"/>
        <w:adjustRightInd w:val="0"/>
        <w:spacing w:before="120" w:after="240" w:line="320" w:lineRule="atLeast"/>
        <w:jc w:val="both"/>
        <w:rPr>
          <w:rFonts w:ascii="Calibri" w:hAnsi="Calibri" w:cs="Calibri"/>
        </w:rPr>
      </w:pPr>
      <w:r>
        <w:rPr>
          <w:rFonts w:ascii="Calibri" w:hAnsi="Calibri" w:cs="Calibri"/>
        </w:rPr>
        <w:t xml:space="preserve">West Coast </w:t>
      </w:r>
      <w:r w:rsidR="00EA1E1B">
        <w:rPr>
          <w:rFonts w:ascii="Calibri" w:hAnsi="Calibri" w:cs="Calibri"/>
        </w:rPr>
        <w:t>monitoring sites</w:t>
      </w:r>
      <w:r w:rsidR="00F72D0D">
        <w:rPr>
          <w:rFonts w:ascii="Calibri" w:hAnsi="Calibri" w:cs="Calibri"/>
        </w:rPr>
        <w:t xml:space="preserve"> </w:t>
      </w:r>
      <w:r w:rsidR="00BC06A6">
        <w:rPr>
          <w:rFonts w:ascii="Calibri" w:hAnsi="Calibri" w:cs="Calibri"/>
        </w:rPr>
        <w:t>in catchments</w:t>
      </w:r>
      <w:r w:rsidR="00F72D0D">
        <w:rPr>
          <w:rFonts w:ascii="Calibri" w:hAnsi="Calibri" w:cs="Calibri"/>
        </w:rPr>
        <w:t xml:space="preserve"> with </w:t>
      </w:r>
      <w:r w:rsidR="00BC06A6">
        <w:rPr>
          <w:rFonts w:ascii="Calibri" w:hAnsi="Calibri" w:cs="Calibri"/>
        </w:rPr>
        <w:t xml:space="preserve">20% or less </w:t>
      </w:r>
      <w:r w:rsidR="00F72D0D">
        <w:rPr>
          <w:rFonts w:ascii="Calibri" w:hAnsi="Calibri" w:cs="Calibri"/>
        </w:rPr>
        <w:t xml:space="preserve">anthropogenic landcover </w:t>
      </w:r>
      <w:r w:rsidR="00BC06A6">
        <w:rPr>
          <w:rFonts w:ascii="Calibri" w:hAnsi="Calibri" w:cs="Calibri"/>
        </w:rPr>
        <w:t>normally</w:t>
      </w:r>
      <w:r w:rsidR="00F72D0D">
        <w:rPr>
          <w:rFonts w:ascii="Calibri" w:hAnsi="Calibri" w:cs="Calibri"/>
        </w:rPr>
        <w:t xml:space="preserve"> met all the above thresholds. </w:t>
      </w:r>
      <w:r w:rsidR="002D5ACA">
        <w:rPr>
          <w:rFonts w:ascii="Calibri" w:hAnsi="Calibri" w:cs="Calibri"/>
        </w:rPr>
        <w:t xml:space="preserve">At </w:t>
      </w:r>
      <w:r w:rsidR="00F72D0D">
        <w:rPr>
          <w:rFonts w:ascii="Calibri" w:hAnsi="Calibri" w:cs="Calibri"/>
        </w:rPr>
        <w:t>20%-40%</w:t>
      </w:r>
      <w:r w:rsidR="002D5ACA">
        <w:rPr>
          <w:rFonts w:ascii="Calibri" w:hAnsi="Calibri" w:cs="Calibri"/>
        </w:rPr>
        <w:t xml:space="preserve"> anthropogenic landcover</w:t>
      </w:r>
      <w:r w:rsidR="00B94127">
        <w:rPr>
          <w:rFonts w:ascii="Calibri" w:hAnsi="Calibri" w:cs="Calibri"/>
        </w:rPr>
        <w:t xml:space="preserve">, a mixture of median nitrate levels </w:t>
      </w:r>
      <w:proofErr w:type="gramStart"/>
      <w:r w:rsidR="00B94127">
        <w:rPr>
          <w:rFonts w:ascii="Calibri" w:hAnsi="Calibri" w:cs="Calibri"/>
        </w:rPr>
        <w:t>were</w:t>
      </w:r>
      <w:proofErr w:type="gramEnd"/>
      <w:r w:rsidR="00B94127">
        <w:rPr>
          <w:rFonts w:ascii="Calibri" w:hAnsi="Calibri" w:cs="Calibri"/>
        </w:rPr>
        <w:t xml:space="preserve"> observed</w:t>
      </w:r>
      <w:r w:rsidR="00826BF2">
        <w:rPr>
          <w:rFonts w:ascii="Calibri" w:hAnsi="Calibri" w:cs="Calibri"/>
        </w:rPr>
        <w:t xml:space="preserve">, some close to </w:t>
      </w:r>
      <w:r w:rsidR="00925458">
        <w:rPr>
          <w:rFonts w:ascii="Calibri" w:hAnsi="Calibri" w:cs="Calibri"/>
        </w:rPr>
        <w:t>low-risk</w:t>
      </w:r>
      <w:r w:rsidR="00826BF2">
        <w:rPr>
          <w:rFonts w:ascii="Calibri" w:hAnsi="Calibri" w:cs="Calibri"/>
        </w:rPr>
        <w:t xml:space="preserve"> thresholds and some</w:t>
      </w:r>
      <w:r w:rsidR="00291280">
        <w:rPr>
          <w:rFonts w:ascii="Calibri" w:hAnsi="Calibri" w:cs="Calibri"/>
        </w:rPr>
        <w:t xml:space="preserve"> at or above those designated as high risk. </w:t>
      </w:r>
      <w:r w:rsidR="00F96524">
        <w:rPr>
          <w:rFonts w:ascii="Calibri" w:hAnsi="Calibri" w:cs="Calibri"/>
        </w:rPr>
        <w:t xml:space="preserve">From 40% and </w:t>
      </w:r>
      <w:r w:rsidR="005733B4">
        <w:rPr>
          <w:rFonts w:ascii="Calibri" w:hAnsi="Calibri" w:cs="Calibri"/>
        </w:rPr>
        <w:t>over,</w:t>
      </w:r>
      <w:r w:rsidR="00F96524">
        <w:rPr>
          <w:rFonts w:ascii="Calibri" w:hAnsi="Calibri" w:cs="Calibri"/>
        </w:rPr>
        <w:t xml:space="preserve"> nitrate levels we</w:t>
      </w:r>
      <w:r w:rsidR="00A75496">
        <w:rPr>
          <w:rFonts w:ascii="Calibri" w:hAnsi="Calibri" w:cs="Calibri"/>
        </w:rPr>
        <w:t>re</w:t>
      </w:r>
      <w:r w:rsidR="00F96524">
        <w:rPr>
          <w:rFonts w:ascii="Calibri" w:hAnsi="Calibri" w:cs="Calibri"/>
        </w:rPr>
        <w:t xml:space="preserve"> typically around </w:t>
      </w:r>
      <w:r w:rsidR="00D744D1">
        <w:rPr>
          <w:rFonts w:ascii="Calibri" w:hAnsi="Calibri" w:cs="Calibri"/>
        </w:rPr>
        <w:t xml:space="preserve">the </w:t>
      </w:r>
      <w:r w:rsidR="00DA72C5">
        <w:rPr>
          <w:rFonts w:ascii="Calibri" w:hAnsi="Calibri" w:cs="Calibri"/>
        </w:rPr>
        <w:t>high-risk</w:t>
      </w:r>
      <w:r w:rsidR="005733B4">
        <w:rPr>
          <w:rFonts w:ascii="Calibri" w:hAnsi="Calibri" w:cs="Calibri"/>
        </w:rPr>
        <w:t xml:space="preserve"> DIN</w:t>
      </w:r>
      <w:r w:rsidR="00F96524">
        <w:rPr>
          <w:rFonts w:ascii="Calibri" w:hAnsi="Calibri" w:cs="Calibri"/>
        </w:rPr>
        <w:t xml:space="preserve"> threshold</w:t>
      </w:r>
      <w:r w:rsidR="00D744D1">
        <w:rPr>
          <w:rFonts w:ascii="Calibri" w:hAnsi="Calibri" w:cs="Calibri"/>
        </w:rPr>
        <w:t xml:space="preserve"> mark</w:t>
      </w:r>
      <w:r w:rsidR="005733B4">
        <w:rPr>
          <w:rFonts w:ascii="Calibri" w:hAnsi="Calibri" w:cs="Calibri"/>
        </w:rPr>
        <w:t>,</w:t>
      </w:r>
      <w:r w:rsidR="00F96524">
        <w:rPr>
          <w:rFonts w:ascii="Calibri" w:hAnsi="Calibri" w:cs="Calibri"/>
        </w:rPr>
        <w:t xml:space="preserve"> or above</w:t>
      </w:r>
      <w:r w:rsidR="005733B4">
        <w:rPr>
          <w:rFonts w:ascii="Calibri" w:hAnsi="Calibri" w:cs="Calibri"/>
        </w:rPr>
        <w:t xml:space="preserve">. </w:t>
      </w:r>
      <w:r w:rsidR="00DA72C5">
        <w:rPr>
          <w:rFonts w:ascii="Calibri" w:hAnsi="Calibri" w:cs="Calibri"/>
        </w:rPr>
        <w:t xml:space="preserve">This could indicate that </w:t>
      </w:r>
      <w:r w:rsidR="007D494B">
        <w:rPr>
          <w:rFonts w:ascii="Calibri" w:hAnsi="Calibri" w:cs="Calibri"/>
        </w:rPr>
        <w:t xml:space="preserve">nitrate </w:t>
      </w:r>
      <w:r w:rsidR="0009425B">
        <w:rPr>
          <w:rFonts w:ascii="Calibri" w:hAnsi="Calibri" w:cs="Calibri"/>
        </w:rPr>
        <w:t>is likely</w:t>
      </w:r>
      <w:r w:rsidR="007D494B">
        <w:rPr>
          <w:rFonts w:ascii="Calibri" w:hAnsi="Calibri" w:cs="Calibri"/>
        </w:rPr>
        <w:t xml:space="preserve"> to </w:t>
      </w:r>
      <w:r w:rsidR="00D744D1">
        <w:rPr>
          <w:rFonts w:ascii="Calibri" w:hAnsi="Calibri" w:cs="Calibri"/>
        </w:rPr>
        <w:t xml:space="preserve">be at levels capable of </w:t>
      </w:r>
      <w:r w:rsidR="001637B4">
        <w:rPr>
          <w:rFonts w:ascii="Calibri" w:hAnsi="Calibri" w:cs="Calibri"/>
        </w:rPr>
        <w:t>exacerbat</w:t>
      </w:r>
      <w:r w:rsidR="00D744D1">
        <w:rPr>
          <w:rFonts w:ascii="Calibri" w:hAnsi="Calibri" w:cs="Calibri"/>
        </w:rPr>
        <w:t>ing</w:t>
      </w:r>
      <w:r w:rsidR="007D494B">
        <w:rPr>
          <w:rFonts w:ascii="Calibri" w:hAnsi="Calibri" w:cs="Calibri"/>
        </w:rPr>
        <w:t xml:space="preserve"> </w:t>
      </w:r>
      <w:r w:rsidR="001637B4">
        <w:rPr>
          <w:rFonts w:ascii="Calibri" w:hAnsi="Calibri" w:cs="Calibri"/>
        </w:rPr>
        <w:t xml:space="preserve">algal growth in West Coast waterways </w:t>
      </w:r>
      <w:r w:rsidR="0009425B">
        <w:rPr>
          <w:rFonts w:ascii="Calibri" w:hAnsi="Calibri" w:cs="Calibri"/>
        </w:rPr>
        <w:t xml:space="preserve">when anthropogenic landcover is </w:t>
      </w:r>
      <w:r w:rsidR="000226CB">
        <w:rPr>
          <w:rFonts w:ascii="Calibri" w:hAnsi="Calibri" w:cs="Calibri"/>
        </w:rPr>
        <w:t xml:space="preserve">over 40% of the catchment, and other factors </w:t>
      </w:r>
      <w:r w:rsidR="00FC56B4">
        <w:rPr>
          <w:rFonts w:ascii="Calibri" w:hAnsi="Calibri" w:cs="Calibri"/>
        </w:rPr>
        <w:t>are conducive</w:t>
      </w:r>
      <w:r w:rsidR="00E95B3F">
        <w:rPr>
          <w:rFonts w:ascii="Calibri" w:hAnsi="Calibri" w:cs="Calibri"/>
        </w:rPr>
        <w:t xml:space="preserve"> (e.g.</w:t>
      </w:r>
      <w:r w:rsidR="000226CB">
        <w:rPr>
          <w:rFonts w:ascii="Calibri" w:hAnsi="Calibri" w:cs="Calibri"/>
        </w:rPr>
        <w:t xml:space="preserve"> </w:t>
      </w:r>
      <w:r w:rsidR="00153BA5">
        <w:rPr>
          <w:rFonts w:ascii="Calibri" w:hAnsi="Calibri" w:cs="Calibri"/>
        </w:rPr>
        <w:t xml:space="preserve">adequate </w:t>
      </w:r>
      <w:r w:rsidR="000226CB">
        <w:rPr>
          <w:rFonts w:ascii="Calibri" w:hAnsi="Calibri" w:cs="Calibri"/>
        </w:rPr>
        <w:t xml:space="preserve">light, </w:t>
      </w:r>
      <w:r w:rsidR="00FC56B4">
        <w:rPr>
          <w:rFonts w:ascii="Calibri" w:hAnsi="Calibri" w:cs="Calibri"/>
        </w:rPr>
        <w:t xml:space="preserve">warmth, </w:t>
      </w:r>
      <w:r w:rsidR="000226CB">
        <w:rPr>
          <w:rFonts w:ascii="Calibri" w:hAnsi="Calibri" w:cs="Calibri"/>
        </w:rPr>
        <w:t>phosphorus</w:t>
      </w:r>
      <w:r w:rsidR="00FC56B4">
        <w:rPr>
          <w:rFonts w:ascii="Calibri" w:hAnsi="Calibri" w:cs="Calibri"/>
        </w:rPr>
        <w:t>, and stable flow</w:t>
      </w:r>
      <w:r w:rsidR="00E95B3F">
        <w:rPr>
          <w:rFonts w:ascii="Calibri" w:hAnsi="Calibri" w:cs="Calibri"/>
        </w:rPr>
        <w:t xml:space="preserve"> regimes). </w:t>
      </w:r>
    </w:p>
    <w:p w14:paraId="3F400432" w14:textId="77777777" w:rsidR="00FB1102" w:rsidRDefault="00FB1102" w:rsidP="00FB1102">
      <w:pPr>
        <w:pStyle w:val="Jonny2"/>
        <w:spacing w:before="360" w:after="120"/>
        <w:rPr>
          <w:rFonts w:asciiTheme="minorHAnsi" w:hAnsiTheme="minorHAnsi" w:cstheme="minorHAnsi"/>
          <w:sz w:val="22"/>
          <w:szCs w:val="22"/>
        </w:rPr>
      </w:pPr>
    </w:p>
    <w:p w14:paraId="20456607" w14:textId="35754505" w:rsidR="003B1904" w:rsidRDefault="007D736E" w:rsidP="00BF13E6">
      <w:pPr>
        <w:keepNext/>
        <w:ind w:left="-142"/>
        <w:rPr>
          <w:rFonts w:eastAsia="Times New Roman" w:cstheme="minorHAnsi"/>
          <w:i/>
          <w:sz w:val="22"/>
          <w:szCs w:val="22"/>
          <w:lang w:val="en-US"/>
        </w:rPr>
      </w:pPr>
      <w:r>
        <w:rPr>
          <w:noProof/>
        </w:rPr>
        <w:drawing>
          <wp:inline distT="0" distB="0" distL="0" distR="0" wp14:anchorId="21F72622" wp14:editId="2C7C9066">
            <wp:extent cx="6497373" cy="2794707"/>
            <wp:effectExtent l="0" t="0" r="0" b="5715"/>
            <wp:docPr id="5189963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14764" cy="2802187"/>
                    </a:xfrm>
                    <a:prstGeom prst="rect">
                      <a:avLst/>
                    </a:prstGeom>
                    <a:noFill/>
                    <a:ln>
                      <a:noFill/>
                    </a:ln>
                  </pic:spPr>
                </pic:pic>
              </a:graphicData>
            </a:graphic>
          </wp:inline>
        </w:drawing>
      </w:r>
      <w:r w:rsidR="00BF13E6" w:rsidRPr="00BF13E6">
        <w:rPr>
          <w:noProof/>
        </w:rPr>
        <w:t xml:space="preserve"> </w:t>
      </w:r>
      <w:r w:rsidR="00BF13E6">
        <w:rPr>
          <w:noProof/>
        </w:rPr>
        <w:drawing>
          <wp:inline distT="0" distB="0" distL="0" distR="0" wp14:anchorId="6BC95595" wp14:editId="4FA34157">
            <wp:extent cx="6497373" cy="2794707"/>
            <wp:effectExtent l="0" t="0" r="0" b="5715"/>
            <wp:docPr id="1869848067" name="Picture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reenshot of a graph&#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05024" cy="2797998"/>
                    </a:xfrm>
                    <a:prstGeom prst="rect">
                      <a:avLst/>
                    </a:prstGeom>
                    <a:noFill/>
                    <a:ln>
                      <a:noFill/>
                    </a:ln>
                  </pic:spPr>
                </pic:pic>
              </a:graphicData>
            </a:graphic>
          </wp:inline>
        </w:drawing>
      </w:r>
    </w:p>
    <w:p w14:paraId="2B22D045" w14:textId="6EE59825" w:rsidR="003B1904" w:rsidRPr="003B1904" w:rsidRDefault="003B1904" w:rsidP="0045266B">
      <w:pPr>
        <w:pStyle w:val="Caption"/>
        <w:ind w:left="426" w:hanging="709"/>
        <w:rPr>
          <w:rFonts w:eastAsia="Times New Roman" w:cstheme="minorHAnsi"/>
          <w:b w:val="0"/>
          <w:bCs w:val="0"/>
          <w:i/>
          <w:color w:val="auto"/>
          <w:sz w:val="22"/>
          <w:szCs w:val="22"/>
          <w:lang w:val="en-US"/>
        </w:rPr>
      </w:pPr>
    </w:p>
    <w:p w14:paraId="751DED3A" w14:textId="4B29E8F3" w:rsidR="00AA3014" w:rsidRDefault="004932C9" w:rsidP="005E7229">
      <w:pPr>
        <w:pStyle w:val="Caption"/>
        <w:ind w:left="709" w:hanging="709"/>
      </w:pPr>
      <w:bookmarkStart w:id="46" w:name="_Ref214462559"/>
      <w:r w:rsidRPr="004932C9">
        <w:rPr>
          <w:rFonts w:eastAsia="Times New Roman" w:cstheme="minorHAnsi"/>
          <w:b w:val="0"/>
          <w:bCs w:val="0"/>
          <w:i/>
          <w:color w:val="auto"/>
          <w:sz w:val="22"/>
          <w:szCs w:val="22"/>
          <w:lang w:val="en-US"/>
        </w:rPr>
        <w:t xml:space="preserve">Figure </w:t>
      </w:r>
      <w:r w:rsidRPr="004932C9">
        <w:rPr>
          <w:rFonts w:eastAsia="Times New Roman" w:cstheme="minorHAnsi"/>
          <w:b w:val="0"/>
          <w:bCs w:val="0"/>
          <w:i/>
          <w:color w:val="auto"/>
          <w:sz w:val="22"/>
          <w:szCs w:val="22"/>
          <w:lang w:val="en-US"/>
        </w:rPr>
        <w:fldChar w:fldCharType="begin"/>
      </w:r>
      <w:r w:rsidRPr="004932C9">
        <w:rPr>
          <w:rFonts w:eastAsia="Times New Roman" w:cstheme="minorHAnsi"/>
          <w:b w:val="0"/>
          <w:bCs w:val="0"/>
          <w:i/>
          <w:color w:val="auto"/>
          <w:sz w:val="22"/>
          <w:szCs w:val="22"/>
          <w:lang w:val="en-US"/>
        </w:rPr>
        <w:instrText xml:space="preserve"> SEQ Figure \* ARABIC </w:instrText>
      </w:r>
      <w:r w:rsidRPr="004932C9">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9</w:t>
      </w:r>
      <w:r w:rsidRPr="004932C9">
        <w:rPr>
          <w:rFonts w:eastAsia="Times New Roman" w:cstheme="minorHAnsi"/>
          <w:b w:val="0"/>
          <w:bCs w:val="0"/>
          <w:i/>
          <w:color w:val="auto"/>
          <w:sz w:val="22"/>
          <w:szCs w:val="22"/>
          <w:lang w:val="en-US"/>
        </w:rPr>
        <w:fldChar w:fldCharType="end"/>
      </w:r>
      <w:bookmarkEnd w:id="46"/>
      <w:r w:rsidRPr="004932C9">
        <w:rPr>
          <w:rFonts w:eastAsia="Times New Roman" w:cstheme="minorHAnsi"/>
          <w:b w:val="0"/>
          <w:bCs w:val="0"/>
          <w:i/>
          <w:color w:val="auto"/>
          <w:sz w:val="22"/>
          <w:szCs w:val="22"/>
          <w:lang w:val="en-US"/>
        </w:rPr>
        <w:t xml:space="preserve">. </w:t>
      </w:r>
      <w:proofErr w:type="spellStart"/>
      <w:r w:rsidR="00BE5BC2">
        <w:rPr>
          <w:rFonts w:eastAsia="Times New Roman" w:cstheme="minorHAnsi"/>
          <w:b w:val="0"/>
          <w:bCs w:val="0"/>
          <w:i/>
          <w:color w:val="auto"/>
          <w:sz w:val="22"/>
          <w:szCs w:val="22"/>
          <w:lang w:val="en-US"/>
        </w:rPr>
        <w:t>Ammonical</w:t>
      </w:r>
      <w:proofErr w:type="spellEnd"/>
      <w:r w:rsidR="00BE5BC2">
        <w:rPr>
          <w:rFonts w:eastAsia="Times New Roman" w:cstheme="minorHAnsi"/>
          <w:b w:val="0"/>
          <w:bCs w:val="0"/>
          <w:i/>
          <w:color w:val="auto"/>
          <w:sz w:val="22"/>
          <w:szCs w:val="22"/>
          <w:lang w:val="en-US"/>
        </w:rPr>
        <w:t xml:space="preserve"> nitrogen</w:t>
      </w:r>
      <w:r w:rsidR="002A5194" w:rsidRPr="004932C9">
        <w:rPr>
          <w:rFonts w:eastAsia="Times New Roman" w:cstheme="minorHAnsi"/>
          <w:b w:val="0"/>
          <w:bCs w:val="0"/>
          <w:i/>
          <w:color w:val="auto"/>
          <w:sz w:val="22"/>
          <w:szCs w:val="22"/>
          <w:lang w:val="en-US"/>
        </w:rPr>
        <w:t xml:space="preserve">. Sites grouped according to proportion of anthropogenic land cover, with the proportion increasing from left to right. </w:t>
      </w:r>
      <w:r w:rsidR="008325F9">
        <w:rPr>
          <w:rFonts w:eastAsia="Times New Roman" w:cstheme="minorHAnsi"/>
          <w:b w:val="0"/>
          <w:bCs w:val="0"/>
          <w:i/>
          <w:color w:val="auto"/>
          <w:sz w:val="22"/>
          <w:szCs w:val="22"/>
          <w:lang w:val="en-US"/>
        </w:rPr>
        <w:t>M</w:t>
      </w:r>
      <w:r w:rsidR="008325F9" w:rsidRPr="00FA3045">
        <w:rPr>
          <w:rFonts w:eastAsia="Times New Roman" w:cstheme="minorHAnsi"/>
          <w:b w:val="0"/>
          <w:bCs w:val="0"/>
          <w:i/>
          <w:color w:val="auto"/>
          <w:sz w:val="22"/>
          <w:szCs w:val="22"/>
          <w:lang w:val="en-US"/>
        </w:rPr>
        <w:t>inimums and maximums have not been displayed</w:t>
      </w:r>
      <w:r w:rsidR="008325F9">
        <w:rPr>
          <w:rFonts w:eastAsia="Times New Roman" w:cstheme="minorHAnsi"/>
          <w:b w:val="0"/>
          <w:bCs w:val="0"/>
          <w:i/>
          <w:color w:val="auto"/>
          <w:sz w:val="22"/>
          <w:szCs w:val="22"/>
          <w:lang w:val="en-US"/>
        </w:rPr>
        <w:t xml:space="preserve">. </w:t>
      </w:r>
      <w:r w:rsidR="002A5194" w:rsidRPr="004932C9">
        <w:rPr>
          <w:rFonts w:eastAsia="Times New Roman" w:cstheme="minorHAnsi"/>
          <w:b w:val="0"/>
          <w:bCs w:val="0"/>
          <w:i/>
          <w:color w:val="auto"/>
          <w:sz w:val="22"/>
          <w:szCs w:val="22"/>
          <w:lang w:val="en-US"/>
        </w:rPr>
        <w:t xml:space="preserve">Box colors represent NPSFM (2020) NOF categories: Green = A, </w:t>
      </w:r>
      <w:r w:rsidR="00FA29C3" w:rsidRPr="00FA29C3">
        <w:rPr>
          <w:rFonts w:eastAsia="Times New Roman" w:cstheme="minorHAnsi"/>
          <w:b w:val="0"/>
          <w:bCs w:val="0"/>
          <w:i/>
          <w:color w:val="auto"/>
          <w:sz w:val="22"/>
          <w:szCs w:val="22"/>
          <w:lang w:val="en-US"/>
        </w:rPr>
        <w:t>99% species protection level: No observed effect on any species tested.</w:t>
      </w:r>
      <w:r w:rsidR="002A5194" w:rsidRPr="004932C9">
        <w:rPr>
          <w:rFonts w:eastAsia="Times New Roman" w:cstheme="minorHAnsi"/>
          <w:b w:val="0"/>
          <w:bCs w:val="0"/>
          <w:i/>
          <w:color w:val="auto"/>
          <w:sz w:val="22"/>
          <w:szCs w:val="22"/>
          <w:lang w:val="en-US"/>
        </w:rPr>
        <w:t xml:space="preserve">; Light green = B, </w:t>
      </w:r>
      <w:r w:rsidR="007B5914" w:rsidRPr="007B5914">
        <w:rPr>
          <w:rFonts w:eastAsia="Times New Roman" w:cstheme="minorHAnsi"/>
          <w:b w:val="0"/>
          <w:bCs w:val="0"/>
          <w:i/>
          <w:color w:val="auto"/>
          <w:sz w:val="22"/>
          <w:szCs w:val="22"/>
          <w:lang w:val="en-US"/>
        </w:rPr>
        <w:t>95% species protection level: Starts impacting occasionally on the 5% most sensitive species.</w:t>
      </w:r>
    </w:p>
    <w:p w14:paraId="47A87760" w14:textId="77777777" w:rsidR="00BB2201" w:rsidRDefault="00BB2201" w:rsidP="00BB2201">
      <w:pPr>
        <w:sectPr w:rsidR="00BB2201" w:rsidSect="00AE057A">
          <w:pgSz w:w="12240" w:h="15840"/>
          <w:pgMar w:top="1440" w:right="1080" w:bottom="1440" w:left="1080" w:header="720" w:footer="720" w:gutter="0"/>
          <w:cols w:space="720"/>
          <w:noEndnote/>
          <w:docGrid w:linePitch="286"/>
        </w:sectPr>
      </w:pPr>
    </w:p>
    <w:p w14:paraId="239C6C9D" w14:textId="0B33DF0B" w:rsidR="00F1081C" w:rsidRDefault="00F06D76" w:rsidP="0090044F">
      <w:pPr>
        <w:pStyle w:val="Caption"/>
        <w:ind w:left="709" w:right="157" w:hanging="709"/>
        <w:jc w:val="both"/>
        <w:rPr>
          <w:rFonts w:eastAsia="Times New Roman" w:cstheme="minorHAnsi"/>
          <w:b w:val="0"/>
          <w:bCs w:val="0"/>
          <w:i/>
          <w:color w:val="auto"/>
          <w:sz w:val="22"/>
          <w:szCs w:val="22"/>
          <w:lang w:val="en-US"/>
        </w:rPr>
      </w:pPr>
      <w:bookmarkStart w:id="47" w:name="_Ref406787057"/>
      <w:r w:rsidRPr="00685A6F">
        <w:rPr>
          <w:rFonts w:eastAsia="Times New Roman" w:cstheme="minorHAnsi"/>
          <w:b w:val="0"/>
          <w:bCs w:val="0"/>
          <w:i/>
          <w:color w:val="auto"/>
          <w:sz w:val="22"/>
          <w:szCs w:val="22"/>
          <w:lang w:val="en-US"/>
        </w:rPr>
        <w:lastRenderedPageBreak/>
        <w:t xml:space="preserve">Table </w:t>
      </w:r>
      <w:r w:rsidRPr="00685A6F">
        <w:rPr>
          <w:rFonts w:eastAsia="Times New Roman" w:cstheme="minorHAnsi"/>
          <w:b w:val="0"/>
          <w:bCs w:val="0"/>
          <w:i/>
          <w:color w:val="auto"/>
          <w:sz w:val="22"/>
          <w:szCs w:val="22"/>
          <w:lang w:val="en-US"/>
        </w:rPr>
        <w:fldChar w:fldCharType="begin"/>
      </w:r>
      <w:r w:rsidRPr="00685A6F">
        <w:rPr>
          <w:rFonts w:eastAsia="Times New Roman" w:cstheme="minorHAnsi"/>
          <w:b w:val="0"/>
          <w:bCs w:val="0"/>
          <w:i/>
          <w:color w:val="auto"/>
          <w:sz w:val="22"/>
          <w:szCs w:val="22"/>
          <w:lang w:val="en-US"/>
        </w:rPr>
        <w:instrText xml:space="preserve"> SEQ Table \* ARABIC </w:instrText>
      </w:r>
      <w:r w:rsidRPr="00685A6F">
        <w:rPr>
          <w:rFonts w:eastAsia="Times New Roman" w:cstheme="minorHAnsi"/>
          <w:b w:val="0"/>
          <w:bCs w:val="0"/>
          <w:i/>
          <w:color w:val="auto"/>
          <w:sz w:val="22"/>
          <w:szCs w:val="22"/>
          <w:lang w:val="en-US"/>
        </w:rPr>
        <w:fldChar w:fldCharType="separate"/>
      </w:r>
      <w:r w:rsidR="00DF3F0E">
        <w:rPr>
          <w:rFonts w:eastAsia="Times New Roman" w:cstheme="minorHAnsi"/>
          <w:b w:val="0"/>
          <w:bCs w:val="0"/>
          <w:i/>
          <w:noProof/>
          <w:color w:val="auto"/>
          <w:sz w:val="22"/>
          <w:szCs w:val="22"/>
          <w:lang w:val="en-US"/>
        </w:rPr>
        <w:t>5</w:t>
      </w:r>
      <w:r w:rsidRPr="00685A6F">
        <w:rPr>
          <w:rFonts w:eastAsia="Times New Roman" w:cstheme="minorHAnsi"/>
          <w:b w:val="0"/>
          <w:bCs w:val="0"/>
          <w:i/>
          <w:color w:val="auto"/>
          <w:sz w:val="22"/>
          <w:szCs w:val="22"/>
          <w:lang w:val="en-US"/>
        </w:rPr>
        <w:fldChar w:fldCharType="end"/>
      </w:r>
      <w:bookmarkEnd w:id="47"/>
      <w:r w:rsidR="00583A17">
        <w:rPr>
          <w:rFonts w:eastAsia="Times New Roman" w:cstheme="minorHAnsi"/>
          <w:b w:val="0"/>
          <w:bCs w:val="0"/>
          <w:i/>
          <w:color w:val="auto"/>
          <w:sz w:val="22"/>
          <w:szCs w:val="22"/>
          <w:lang w:val="en-US"/>
        </w:rPr>
        <w:t>.</w:t>
      </w:r>
      <w:r w:rsidRPr="00685A6F">
        <w:rPr>
          <w:rFonts w:eastAsia="Times New Roman" w:cstheme="minorHAnsi"/>
          <w:b w:val="0"/>
          <w:bCs w:val="0"/>
          <w:i/>
          <w:color w:val="auto"/>
          <w:sz w:val="22"/>
          <w:szCs w:val="22"/>
          <w:lang w:val="en-US"/>
        </w:rPr>
        <w:t xml:space="preserve"> </w:t>
      </w:r>
      <w:proofErr w:type="spellStart"/>
      <w:r w:rsidRPr="00685A6F">
        <w:rPr>
          <w:rFonts w:eastAsia="Times New Roman" w:cstheme="minorHAnsi"/>
          <w:b w:val="0"/>
          <w:bCs w:val="0"/>
          <w:i/>
          <w:color w:val="auto"/>
          <w:sz w:val="22"/>
          <w:szCs w:val="22"/>
          <w:lang w:val="en-US"/>
        </w:rPr>
        <w:t>Ammonical</w:t>
      </w:r>
      <w:proofErr w:type="spellEnd"/>
      <w:r w:rsidRPr="00685A6F">
        <w:rPr>
          <w:rFonts w:eastAsia="Times New Roman" w:cstheme="minorHAnsi"/>
          <w:b w:val="0"/>
          <w:bCs w:val="0"/>
          <w:i/>
          <w:color w:val="auto"/>
          <w:sz w:val="22"/>
          <w:szCs w:val="22"/>
          <w:lang w:val="en-US"/>
        </w:rPr>
        <w:t xml:space="preserve"> nitrogen NOF grades. Calculated as 5 yearly medians and maximums (year ending</w:t>
      </w:r>
      <w:r w:rsidR="00BB2201" w:rsidRPr="00685A6F">
        <w:rPr>
          <w:rFonts w:eastAsia="Times New Roman" w:cstheme="minorHAnsi"/>
          <w:b w:val="0"/>
          <w:bCs w:val="0"/>
          <w:i/>
          <w:color w:val="auto"/>
          <w:sz w:val="22"/>
          <w:szCs w:val="22"/>
          <w:lang w:val="en-US"/>
        </w:rPr>
        <w:t xml:space="preserve"> 2023</w:t>
      </w:r>
      <w:r w:rsidRPr="00685A6F">
        <w:rPr>
          <w:rFonts w:eastAsia="Times New Roman" w:cstheme="minorHAnsi"/>
          <w:b w:val="0"/>
          <w:bCs w:val="0"/>
          <w:i/>
          <w:color w:val="auto"/>
          <w:sz w:val="22"/>
          <w:szCs w:val="22"/>
          <w:lang w:val="en-US"/>
        </w:rPr>
        <w:t>).</w:t>
      </w:r>
      <w:r w:rsidR="007E2E95">
        <w:rPr>
          <w:rFonts w:eastAsia="Times New Roman" w:cstheme="minorHAnsi"/>
          <w:b w:val="0"/>
          <w:bCs w:val="0"/>
          <w:i/>
          <w:color w:val="auto"/>
          <w:sz w:val="22"/>
          <w:szCs w:val="22"/>
          <w:lang w:val="en-US"/>
        </w:rPr>
        <w:t xml:space="preserve"> </w:t>
      </w:r>
      <w:r w:rsidR="007E2E95" w:rsidRPr="004932C9">
        <w:rPr>
          <w:rFonts w:eastAsia="Times New Roman" w:cstheme="minorHAnsi"/>
          <w:b w:val="0"/>
          <w:bCs w:val="0"/>
          <w:i/>
          <w:color w:val="auto"/>
          <w:sz w:val="22"/>
          <w:szCs w:val="22"/>
          <w:lang w:val="en-US"/>
        </w:rPr>
        <w:t xml:space="preserve">Box colors represent NPSFM (2020) NOF categories: Green = A, </w:t>
      </w:r>
      <w:r w:rsidR="007E2E95" w:rsidRPr="00FA29C3">
        <w:rPr>
          <w:rFonts w:eastAsia="Times New Roman" w:cstheme="minorHAnsi"/>
          <w:b w:val="0"/>
          <w:bCs w:val="0"/>
          <w:i/>
          <w:color w:val="auto"/>
          <w:sz w:val="22"/>
          <w:szCs w:val="22"/>
          <w:lang w:val="en-US"/>
        </w:rPr>
        <w:t>99% species protection level: No observed effect on any species tested.</w:t>
      </w:r>
      <w:r w:rsidR="007E2E95" w:rsidRPr="004932C9">
        <w:rPr>
          <w:rFonts w:eastAsia="Times New Roman" w:cstheme="minorHAnsi"/>
          <w:b w:val="0"/>
          <w:bCs w:val="0"/>
          <w:i/>
          <w:color w:val="auto"/>
          <w:sz w:val="22"/>
          <w:szCs w:val="22"/>
          <w:lang w:val="en-US"/>
        </w:rPr>
        <w:t xml:space="preserve">; Light green = B, </w:t>
      </w:r>
      <w:r w:rsidR="007E2E95" w:rsidRPr="007B5914">
        <w:rPr>
          <w:rFonts w:eastAsia="Times New Roman" w:cstheme="minorHAnsi"/>
          <w:b w:val="0"/>
          <w:bCs w:val="0"/>
          <w:i/>
          <w:color w:val="auto"/>
          <w:sz w:val="22"/>
          <w:szCs w:val="22"/>
          <w:lang w:val="en-US"/>
        </w:rPr>
        <w:t>95% species protection level: Starts impacting occasionally on the 5% most sensitive species</w:t>
      </w:r>
      <w:r w:rsidR="00D33BC1">
        <w:rPr>
          <w:rFonts w:eastAsia="Times New Roman" w:cstheme="minorHAnsi"/>
          <w:b w:val="0"/>
          <w:bCs w:val="0"/>
          <w:i/>
          <w:color w:val="auto"/>
          <w:sz w:val="22"/>
          <w:szCs w:val="22"/>
          <w:lang w:val="en-US"/>
        </w:rPr>
        <w:t>.</w:t>
      </w:r>
    </w:p>
    <w:p w14:paraId="646DFC0A" w14:textId="77777777" w:rsidR="00F55789" w:rsidRPr="00F55789" w:rsidRDefault="00F55789" w:rsidP="00F55789">
      <w:pPr>
        <w:rPr>
          <w:lang w:val="en-US"/>
        </w:rPr>
      </w:pPr>
    </w:p>
    <w:tbl>
      <w:tblPr>
        <w:tblW w:w="9943" w:type="dxa"/>
        <w:tblInd w:w="-3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2"/>
        <w:gridCol w:w="791"/>
        <w:gridCol w:w="709"/>
        <w:gridCol w:w="755"/>
        <w:gridCol w:w="2891"/>
        <w:gridCol w:w="791"/>
        <w:gridCol w:w="709"/>
        <w:gridCol w:w="755"/>
      </w:tblGrid>
      <w:tr w:rsidR="00252818" w:rsidRPr="0045266B" w14:paraId="61A52DB0" w14:textId="77777777" w:rsidTr="0072674C">
        <w:trPr>
          <w:trHeight w:val="300"/>
        </w:trPr>
        <w:tc>
          <w:tcPr>
            <w:tcW w:w="2542" w:type="dxa"/>
            <w:shd w:val="clear" w:color="auto" w:fill="FFFFFF" w:themeFill="background1"/>
            <w:vAlign w:val="center"/>
          </w:tcPr>
          <w:p w14:paraId="7964B32A" w14:textId="67976055" w:rsidR="00252818" w:rsidRPr="00A75CBB" w:rsidRDefault="00252818" w:rsidP="00861160">
            <w:pPr>
              <w:spacing w:after="0" w:line="240" w:lineRule="auto"/>
              <w:rPr>
                <w:rFonts w:eastAsia="Times New Roman" w:cstheme="minorHAnsi"/>
                <w:b/>
                <w:bCs/>
                <w:color w:val="000000"/>
                <w:sz w:val="18"/>
                <w:szCs w:val="18"/>
                <w:lang w:val="en-US"/>
              </w:rPr>
            </w:pPr>
            <w:r w:rsidRPr="00A75CBB">
              <w:rPr>
                <w:rFonts w:eastAsia="Times New Roman" w:cstheme="minorHAnsi"/>
                <w:b/>
                <w:bCs/>
                <w:color w:val="000000"/>
                <w:sz w:val="18"/>
                <w:szCs w:val="18"/>
                <w:lang w:val="en-US"/>
              </w:rPr>
              <w:t xml:space="preserve">Site </w:t>
            </w:r>
            <w:r w:rsidR="00A75CBB" w:rsidRPr="00A75CBB">
              <w:rPr>
                <w:rFonts w:eastAsia="Times New Roman" w:cstheme="minorHAnsi"/>
                <w:b/>
                <w:bCs/>
                <w:color w:val="000000"/>
                <w:sz w:val="18"/>
                <w:szCs w:val="18"/>
                <w:lang w:val="en-US"/>
              </w:rPr>
              <w:t>n</w:t>
            </w:r>
            <w:r w:rsidRPr="00A75CBB">
              <w:rPr>
                <w:rFonts w:eastAsia="Times New Roman" w:cstheme="minorHAnsi"/>
                <w:b/>
                <w:bCs/>
                <w:color w:val="000000"/>
                <w:sz w:val="18"/>
                <w:szCs w:val="18"/>
                <w:lang w:val="en-US"/>
              </w:rPr>
              <w:t>ame</w:t>
            </w:r>
          </w:p>
        </w:tc>
        <w:tc>
          <w:tcPr>
            <w:tcW w:w="791" w:type="dxa"/>
            <w:shd w:val="clear" w:color="auto" w:fill="FFFFFF" w:themeFill="background1"/>
            <w:noWrap/>
            <w:vAlign w:val="center"/>
          </w:tcPr>
          <w:p w14:paraId="273A4D4B" w14:textId="77777777" w:rsidR="00252818" w:rsidRPr="00A75CBB" w:rsidRDefault="00252818" w:rsidP="00861160">
            <w:pPr>
              <w:spacing w:after="0" w:line="240" w:lineRule="auto"/>
              <w:jc w:val="center"/>
              <w:rPr>
                <w:rFonts w:eastAsia="Times New Roman" w:cstheme="minorHAnsi"/>
                <w:b/>
                <w:bCs/>
                <w:color w:val="000000"/>
                <w:sz w:val="18"/>
                <w:szCs w:val="18"/>
                <w:lang w:val="en-US"/>
              </w:rPr>
            </w:pPr>
            <w:r w:rsidRPr="00A75CBB">
              <w:rPr>
                <w:rFonts w:eastAsia="Times New Roman" w:cstheme="minorHAnsi"/>
                <w:b/>
                <w:bCs/>
                <w:color w:val="000000"/>
                <w:sz w:val="18"/>
                <w:szCs w:val="18"/>
                <w:lang w:val="en-US"/>
              </w:rPr>
              <w:t>Median</w:t>
            </w:r>
          </w:p>
        </w:tc>
        <w:tc>
          <w:tcPr>
            <w:tcW w:w="709" w:type="dxa"/>
            <w:shd w:val="clear" w:color="auto" w:fill="FFFFFF" w:themeFill="background1"/>
            <w:noWrap/>
            <w:vAlign w:val="center"/>
          </w:tcPr>
          <w:p w14:paraId="02B3F39E" w14:textId="77777777" w:rsidR="00252818" w:rsidRPr="00A75CBB" w:rsidRDefault="00252818" w:rsidP="00861160">
            <w:pPr>
              <w:spacing w:after="0" w:line="240" w:lineRule="auto"/>
              <w:jc w:val="center"/>
              <w:rPr>
                <w:rFonts w:eastAsia="Times New Roman" w:cstheme="minorHAnsi"/>
                <w:b/>
                <w:bCs/>
                <w:color w:val="000000"/>
                <w:sz w:val="18"/>
                <w:szCs w:val="18"/>
                <w:lang w:val="en-US"/>
              </w:rPr>
            </w:pPr>
            <w:r w:rsidRPr="00A75CBB">
              <w:rPr>
                <w:rFonts w:eastAsia="Times New Roman" w:cstheme="minorHAnsi"/>
                <w:b/>
                <w:bCs/>
                <w:color w:val="000000"/>
                <w:sz w:val="18"/>
                <w:szCs w:val="18"/>
                <w:lang w:val="en-US"/>
              </w:rPr>
              <w:t>95%ile</w:t>
            </w:r>
          </w:p>
        </w:tc>
        <w:tc>
          <w:tcPr>
            <w:tcW w:w="755" w:type="dxa"/>
            <w:shd w:val="clear" w:color="auto" w:fill="FFFFFF" w:themeFill="background1"/>
            <w:noWrap/>
            <w:vAlign w:val="center"/>
          </w:tcPr>
          <w:p w14:paraId="4C959ECF" w14:textId="77777777" w:rsidR="00252818" w:rsidRPr="00A75CBB" w:rsidRDefault="00252818" w:rsidP="00861160">
            <w:pPr>
              <w:spacing w:after="0" w:line="240" w:lineRule="auto"/>
              <w:jc w:val="center"/>
              <w:rPr>
                <w:rFonts w:eastAsia="Times New Roman" w:cstheme="minorHAnsi"/>
                <w:b/>
                <w:bCs/>
                <w:color w:val="000000"/>
                <w:sz w:val="18"/>
                <w:szCs w:val="18"/>
                <w:lang w:val="en-US"/>
              </w:rPr>
            </w:pPr>
            <w:r w:rsidRPr="00A75CBB">
              <w:rPr>
                <w:rFonts w:eastAsia="Times New Roman" w:cstheme="minorHAnsi"/>
                <w:b/>
                <w:bCs/>
                <w:color w:val="000000"/>
                <w:sz w:val="18"/>
                <w:szCs w:val="18"/>
                <w:lang w:val="en-US"/>
              </w:rPr>
              <w:t>Overall NOF</w:t>
            </w:r>
          </w:p>
        </w:tc>
        <w:tc>
          <w:tcPr>
            <w:tcW w:w="2891" w:type="dxa"/>
            <w:shd w:val="clear" w:color="auto" w:fill="FFFFFF" w:themeFill="background1"/>
            <w:vAlign w:val="center"/>
          </w:tcPr>
          <w:p w14:paraId="22FA3DB3" w14:textId="78B43407" w:rsidR="00252818" w:rsidRPr="00A75CBB" w:rsidRDefault="00252818" w:rsidP="00861160">
            <w:pPr>
              <w:spacing w:after="0" w:line="240" w:lineRule="auto"/>
              <w:rPr>
                <w:rFonts w:eastAsia="Times New Roman" w:cstheme="minorHAnsi"/>
                <w:b/>
                <w:bCs/>
                <w:color w:val="000000"/>
                <w:sz w:val="18"/>
                <w:szCs w:val="18"/>
                <w:lang w:val="en-US"/>
              </w:rPr>
            </w:pPr>
            <w:r w:rsidRPr="00A75CBB">
              <w:rPr>
                <w:rFonts w:eastAsia="Times New Roman" w:cstheme="minorHAnsi"/>
                <w:b/>
                <w:bCs/>
                <w:color w:val="000000"/>
                <w:sz w:val="18"/>
                <w:szCs w:val="18"/>
                <w:lang w:val="en-US"/>
              </w:rPr>
              <w:t xml:space="preserve">Site </w:t>
            </w:r>
            <w:r w:rsidR="00A75CBB" w:rsidRPr="00A75CBB">
              <w:rPr>
                <w:rFonts w:eastAsia="Times New Roman" w:cstheme="minorHAnsi"/>
                <w:b/>
                <w:bCs/>
                <w:color w:val="000000"/>
                <w:sz w:val="18"/>
                <w:szCs w:val="18"/>
                <w:lang w:val="en-US"/>
              </w:rPr>
              <w:t>n</w:t>
            </w:r>
            <w:r w:rsidRPr="00A75CBB">
              <w:rPr>
                <w:rFonts w:eastAsia="Times New Roman" w:cstheme="minorHAnsi"/>
                <w:b/>
                <w:bCs/>
                <w:color w:val="000000"/>
                <w:sz w:val="18"/>
                <w:szCs w:val="18"/>
                <w:lang w:val="en-US"/>
              </w:rPr>
              <w:t>ame</w:t>
            </w:r>
          </w:p>
        </w:tc>
        <w:tc>
          <w:tcPr>
            <w:tcW w:w="791" w:type="dxa"/>
            <w:shd w:val="clear" w:color="auto" w:fill="FFFFFF" w:themeFill="background1"/>
            <w:vAlign w:val="center"/>
          </w:tcPr>
          <w:p w14:paraId="751DC5FB" w14:textId="77777777" w:rsidR="00252818" w:rsidRPr="00A75CBB" w:rsidRDefault="00252818" w:rsidP="00861160">
            <w:pPr>
              <w:spacing w:after="0" w:line="240" w:lineRule="auto"/>
              <w:jc w:val="center"/>
              <w:rPr>
                <w:rFonts w:eastAsia="Times New Roman" w:cstheme="minorHAnsi"/>
                <w:b/>
                <w:bCs/>
                <w:color w:val="000000"/>
                <w:sz w:val="18"/>
                <w:szCs w:val="18"/>
                <w:lang w:val="en-US"/>
              </w:rPr>
            </w:pPr>
            <w:r w:rsidRPr="00A75CBB">
              <w:rPr>
                <w:rFonts w:eastAsia="Times New Roman" w:cstheme="minorHAnsi"/>
                <w:b/>
                <w:bCs/>
                <w:color w:val="000000"/>
                <w:sz w:val="18"/>
                <w:szCs w:val="18"/>
                <w:lang w:val="en-US"/>
              </w:rPr>
              <w:t>Median</w:t>
            </w:r>
          </w:p>
        </w:tc>
        <w:tc>
          <w:tcPr>
            <w:tcW w:w="709" w:type="dxa"/>
            <w:shd w:val="clear" w:color="auto" w:fill="FFFFFF" w:themeFill="background1"/>
            <w:vAlign w:val="center"/>
          </w:tcPr>
          <w:p w14:paraId="124112BE" w14:textId="77777777" w:rsidR="00252818" w:rsidRPr="00A75CBB" w:rsidRDefault="00252818" w:rsidP="00861160">
            <w:pPr>
              <w:spacing w:after="0" w:line="240" w:lineRule="auto"/>
              <w:jc w:val="center"/>
              <w:rPr>
                <w:rFonts w:eastAsia="Times New Roman" w:cstheme="minorHAnsi"/>
                <w:b/>
                <w:bCs/>
                <w:color w:val="000000"/>
                <w:sz w:val="18"/>
                <w:szCs w:val="18"/>
                <w:lang w:val="en-US"/>
              </w:rPr>
            </w:pPr>
            <w:r w:rsidRPr="00A75CBB">
              <w:rPr>
                <w:rFonts w:eastAsia="Times New Roman" w:cstheme="minorHAnsi"/>
                <w:b/>
                <w:bCs/>
                <w:color w:val="000000"/>
                <w:sz w:val="18"/>
                <w:szCs w:val="18"/>
                <w:lang w:val="en-US"/>
              </w:rPr>
              <w:t>95%ile</w:t>
            </w:r>
          </w:p>
        </w:tc>
        <w:tc>
          <w:tcPr>
            <w:tcW w:w="755" w:type="dxa"/>
            <w:shd w:val="clear" w:color="auto" w:fill="FFFFFF" w:themeFill="background1"/>
            <w:vAlign w:val="center"/>
          </w:tcPr>
          <w:p w14:paraId="6578AD81" w14:textId="77777777" w:rsidR="00252818" w:rsidRPr="00A75CBB" w:rsidRDefault="00252818" w:rsidP="00861160">
            <w:pPr>
              <w:spacing w:after="0" w:line="240" w:lineRule="auto"/>
              <w:jc w:val="center"/>
              <w:rPr>
                <w:rFonts w:eastAsia="Times New Roman" w:cstheme="minorHAnsi"/>
                <w:b/>
                <w:bCs/>
                <w:color w:val="000000"/>
                <w:sz w:val="18"/>
                <w:szCs w:val="18"/>
                <w:lang w:val="en-US"/>
              </w:rPr>
            </w:pPr>
            <w:r w:rsidRPr="00A75CBB">
              <w:rPr>
                <w:rFonts w:eastAsia="Times New Roman" w:cstheme="minorHAnsi"/>
                <w:b/>
                <w:bCs/>
                <w:color w:val="000000"/>
                <w:sz w:val="18"/>
                <w:szCs w:val="18"/>
                <w:lang w:val="en-US"/>
              </w:rPr>
              <w:t>Overall NOF</w:t>
            </w:r>
          </w:p>
        </w:tc>
      </w:tr>
      <w:tr w:rsidR="00252818" w:rsidRPr="0045266B" w14:paraId="5B59E6BF" w14:textId="77777777" w:rsidTr="0072674C">
        <w:trPr>
          <w:trHeight w:val="300"/>
        </w:trPr>
        <w:tc>
          <w:tcPr>
            <w:tcW w:w="2542" w:type="dxa"/>
            <w:hideMark/>
          </w:tcPr>
          <w:p w14:paraId="18D6B47F"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Arnold </w:t>
            </w:r>
            <w:proofErr w:type="spellStart"/>
            <w:proofErr w:type="gram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Blairs Rd No. 2 Br</w:t>
            </w:r>
          </w:p>
        </w:tc>
        <w:tc>
          <w:tcPr>
            <w:tcW w:w="791" w:type="dxa"/>
            <w:shd w:val="clear" w:color="000000" w:fill="00B050"/>
            <w:noWrap/>
            <w:vAlign w:val="center"/>
            <w:hideMark/>
          </w:tcPr>
          <w:p w14:paraId="7FD733C4"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7DE9D8EA"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0F338CCF"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47ADA828"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L. </w:t>
            </w:r>
            <w:proofErr w:type="spellStart"/>
            <w:r w:rsidRPr="00340A94">
              <w:rPr>
                <w:rFonts w:eastAsia="Times New Roman" w:cstheme="minorHAnsi"/>
                <w:color w:val="000000"/>
                <w:sz w:val="18"/>
                <w:szCs w:val="18"/>
                <w:lang w:val="en-US"/>
              </w:rPr>
              <w:t>Haupiri</w:t>
            </w:r>
            <w:proofErr w:type="spellEnd"/>
            <w:r w:rsidRPr="00340A94">
              <w:rPr>
                <w:rFonts w:eastAsia="Times New Roman" w:cstheme="minorHAnsi"/>
                <w:color w:val="000000"/>
                <w:sz w:val="18"/>
                <w:szCs w:val="18"/>
                <w:lang w:val="en-US"/>
              </w:rPr>
              <w:t xml:space="preserve"> </w:t>
            </w:r>
            <w:proofErr w:type="gramStart"/>
            <w:r w:rsidRPr="00340A94">
              <w:rPr>
                <w:rFonts w:eastAsia="Times New Roman" w:cstheme="minorHAnsi"/>
                <w:color w:val="000000"/>
                <w:sz w:val="18"/>
                <w:szCs w:val="18"/>
                <w:lang w:val="en-US"/>
              </w:rPr>
              <w:t>Trib @</w:t>
            </w:r>
            <w:proofErr w:type="gramEnd"/>
            <w:r w:rsidRPr="00340A94">
              <w:rPr>
                <w:rFonts w:eastAsia="Times New Roman" w:cstheme="minorHAnsi"/>
                <w:color w:val="000000"/>
                <w:sz w:val="18"/>
                <w:szCs w:val="18"/>
                <w:lang w:val="en-US"/>
              </w:rPr>
              <w:t xml:space="preserve"> </w:t>
            </w:r>
            <w:proofErr w:type="spellStart"/>
            <w:r w:rsidRPr="00340A94">
              <w:rPr>
                <w:rFonts w:eastAsia="Times New Roman" w:cstheme="minorHAnsi"/>
                <w:color w:val="000000"/>
                <w:sz w:val="18"/>
                <w:szCs w:val="18"/>
                <w:lang w:val="en-US"/>
              </w:rPr>
              <w:t>Gloriavale</w:t>
            </w:r>
            <w:proofErr w:type="spellEnd"/>
            <w:r w:rsidRPr="00340A94">
              <w:rPr>
                <w:rFonts w:eastAsia="Times New Roman" w:cstheme="minorHAnsi"/>
                <w:color w:val="000000"/>
                <w:sz w:val="18"/>
                <w:szCs w:val="18"/>
                <w:lang w:val="en-US"/>
              </w:rPr>
              <w:t xml:space="preserve"> Main Drain</w:t>
            </w:r>
          </w:p>
        </w:tc>
        <w:tc>
          <w:tcPr>
            <w:tcW w:w="791" w:type="dxa"/>
            <w:shd w:val="clear" w:color="000000" w:fill="00B050"/>
            <w:vAlign w:val="center"/>
          </w:tcPr>
          <w:p w14:paraId="6C18E0E4"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92D050"/>
            <w:vAlign w:val="center"/>
          </w:tcPr>
          <w:p w14:paraId="11788D48"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755" w:type="dxa"/>
            <w:shd w:val="clear" w:color="000000" w:fill="92D050"/>
            <w:vAlign w:val="center"/>
          </w:tcPr>
          <w:p w14:paraId="58D0BFC6"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r>
      <w:tr w:rsidR="00252818" w:rsidRPr="0045266B" w14:paraId="54426408" w14:textId="77777777" w:rsidTr="0072674C">
        <w:trPr>
          <w:trHeight w:val="300"/>
        </w:trPr>
        <w:tc>
          <w:tcPr>
            <w:tcW w:w="2542" w:type="dxa"/>
            <w:hideMark/>
          </w:tcPr>
          <w:p w14:paraId="22F602BB"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Arnold </w:t>
            </w:r>
            <w:proofErr w:type="spellStart"/>
            <w:proofErr w:type="gram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Kotuku Fishing Access</w:t>
            </w:r>
          </w:p>
        </w:tc>
        <w:tc>
          <w:tcPr>
            <w:tcW w:w="791" w:type="dxa"/>
            <w:shd w:val="clear" w:color="000000" w:fill="00B050"/>
            <w:noWrap/>
            <w:vAlign w:val="center"/>
            <w:hideMark/>
          </w:tcPr>
          <w:p w14:paraId="52D39580"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1A1B39FA"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218BE392"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0EA610EA"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La Fontaine </w:t>
            </w:r>
            <w:proofErr w:type="spellStart"/>
            <w:proofErr w:type="gramStart"/>
            <w:r w:rsidRPr="00340A94">
              <w:rPr>
                <w:rFonts w:eastAsia="Times New Roman" w:cstheme="minorHAnsi"/>
                <w:color w:val="000000"/>
                <w:sz w:val="18"/>
                <w:szCs w:val="18"/>
                <w:lang w:val="en-US"/>
              </w:rPr>
              <w:t>Stm</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Airstrip Fishing Access</w:t>
            </w:r>
          </w:p>
        </w:tc>
        <w:tc>
          <w:tcPr>
            <w:tcW w:w="791" w:type="dxa"/>
            <w:shd w:val="clear" w:color="000000" w:fill="00B050"/>
            <w:vAlign w:val="center"/>
          </w:tcPr>
          <w:p w14:paraId="13E38F5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1BFDD3A5"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73AD23C6"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320847A7" w14:textId="77777777" w:rsidTr="0072674C">
        <w:trPr>
          <w:trHeight w:val="300"/>
        </w:trPr>
        <w:tc>
          <w:tcPr>
            <w:tcW w:w="2542" w:type="dxa"/>
            <w:hideMark/>
          </w:tcPr>
          <w:p w14:paraId="12045F8D"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Baker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Baker Ck Rd</w:t>
            </w:r>
          </w:p>
        </w:tc>
        <w:tc>
          <w:tcPr>
            <w:tcW w:w="791" w:type="dxa"/>
            <w:shd w:val="clear" w:color="000000" w:fill="00B050"/>
            <w:noWrap/>
            <w:vAlign w:val="center"/>
            <w:hideMark/>
          </w:tcPr>
          <w:p w14:paraId="4CD2532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3BCBE797"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18805417"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0E26ADBB"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La Fontaine </w:t>
            </w:r>
            <w:proofErr w:type="spellStart"/>
            <w:proofErr w:type="gramStart"/>
            <w:r w:rsidRPr="00340A94">
              <w:rPr>
                <w:rFonts w:eastAsia="Times New Roman" w:cstheme="minorHAnsi"/>
                <w:color w:val="000000"/>
                <w:sz w:val="18"/>
                <w:szCs w:val="18"/>
                <w:lang w:val="en-US"/>
              </w:rPr>
              <w:t>Stm</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w:t>
            </w:r>
            <w:proofErr w:type="spellStart"/>
            <w:r w:rsidRPr="00340A94">
              <w:rPr>
                <w:rFonts w:eastAsia="Times New Roman" w:cstheme="minorHAnsi"/>
                <w:color w:val="000000"/>
                <w:sz w:val="18"/>
                <w:szCs w:val="18"/>
                <w:lang w:val="en-US"/>
              </w:rPr>
              <w:t>Herepo</w:t>
            </w:r>
            <w:proofErr w:type="spellEnd"/>
            <w:r w:rsidRPr="00340A94">
              <w:rPr>
                <w:rFonts w:eastAsia="Times New Roman" w:cstheme="minorHAnsi"/>
                <w:color w:val="000000"/>
                <w:sz w:val="18"/>
                <w:szCs w:val="18"/>
                <w:lang w:val="en-US"/>
              </w:rPr>
              <w:t xml:space="preserve"> Fishing Access</w:t>
            </w:r>
          </w:p>
        </w:tc>
        <w:tc>
          <w:tcPr>
            <w:tcW w:w="791" w:type="dxa"/>
            <w:shd w:val="clear" w:color="000000" w:fill="00B050"/>
            <w:vAlign w:val="center"/>
          </w:tcPr>
          <w:p w14:paraId="7CE39B53"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42CAA86D"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73AC3F60"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3D93B877" w14:textId="77777777" w:rsidTr="0072674C">
        <w:trPr>
          <w:trHeight w:val="300"/>
        </w:trPr>
        <w:tc>
          <w:tcPr>
            <w:tcW w:w="2542" w:type="dxa"/>
            <w:hideMark/>
          </w:tcPr>
          <w:p w14:paraId="02B19C3A"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Baker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w:t>
            </w:r>
            <w:proofErr w:type="spellStart"/>
            <w:r w:rsidRPr="00340A94">
              <w:rPr>
                <w:rFonts w:eastAsia="Times New Roman" w:cstheme="minorHAnsi"/>
                <w:color w:val="000000"/>
                <w:sz w:val="18"/>
                <w:szCs w:val="18"/>
                <w:lang w:val="en-US"/>
              </w:rPr>
              <w:t>Oparara</w:t>
            </w:r>
            <w:proofErr w:type="spellEnd"/>
            <w:r w:rsidRPr="00340A94">
              <w:rPr>
                <w:rFonts w:eastAsia="Times New Roman" w:cstheme="minorHAnsi"/>
                <w:color w:val="000000"/>
                <w:sz w:val="18"/>
                <w:szCs w:val="18"/>
                <w:lang w:val="en-US"/>
              </w:rPr>
              <w:t xml:space="preserve"> Rd</w:t>
            </w:r>
          </w:p>
        </w:tc>
        <w:tc>
          <w:tcPr>
            <w:tcW w:w="791" w:type="dxa"/>
            <w:shd w:val="clear" w:color="000000" w:fill="00B050"/>
            <w:noWrap/>
            <w:vAlign w:val="center"/>
            <w:hideMark/>
          </w:tcPr>
          <w:p w14:paraId="72C30647"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3ED4CE40"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04F952C8"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6BE97ADA" w14:textId="77777777" w:rsidR="00252818" w:rsidRPr="00340A94" w:rsidRDefault="00252818" w:rsidP="00861160">
            <w:pPr>
              <w:spacing w:after="0" w:line="240" w:lineRule="auto"/>
              <w:rPr>
                <w:rFonts w:eastAsia="Times New Roman" w:cstheme="minorHAnsi"/>
                <w:color w:val="000000"/>
                <w:sz w:val="18"/>
                <w:szCs w:val="18"/>
                <w:lang w:val="en-US"/>
              </w:rPr>
            </w:pPr>
            <w:proofErr w:type="spellStart"/>
            <w:r w:rsidRPr="00340A94">
              <w:rPr>
                <w:rFonts w:eastAsia="Times New Roman" w:cstheme="minorHAnsi"/>
                <w:color w:val="000000"/>
                <w:sz w:val="18"/>
                <w:szCs w:val="18"/>
                <w:lang w:val="en-US"/>
              </w:rPr>
              <w:t>Mawheraiti</w:t>
            </w:r>
            <w:proofErr w:type="spellEnd"/>
            <w:r w:rsidRPr="00340A94">
              <w:rPr>
                <w:rFonts w:eastAsia="Times New Roman" w:cstheme="minorHAnsi"/>
                <w:color w:val="000000"/>
                <w:sz w:val="18"/>
                <w:szCs w:val="18"/>
                <w:lang w:val="en-US"/>
              </w:rPr>
              <w:t xml:space="preserve"> </w:t>
            </w:r>
            <w:proofErr w:type="spellStart"/>
            <w:proofErr w:type="gram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Atarau Br</w:t>
            </w:r>
          </w:p>
        </w:tc>
        <w:tc>
          <w:tcPr>
            <w:tcW w:w="791" w:type="dxa"/>
            <w:shd w:val="clear" w:color="000000" w:fill="00B050"/>
            <w:vAlign w:val="center"/>
          </w:tcPr>
          <w:p w14:paraId="771ADFDF"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5D0B76C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1BD7B6FD"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2288757A" w14:textId="77777777" w:rsidTr="0072674C">
        <w:trPr>
          <w:trHeight w:val="300"/>
        </w:trPr>
        <w:tc>
          <w:tcPr>
            <w:tcW w:w="2542" w:type="dxa"/>
            <w:hideMark/>
          </w:tcPr>
          <w:p w14:paraId="67187BAE"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Berry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N </w:t>
            </w:r>
            <w:proofErr w:type="spellStart"/>
            <w:r w:rsidRPr="00340A94">
              <w:rPr>
                <w:rFonts w:eastAsia="Times New Roman" w:cstheme="minorHAnsi"/>
                <w:color w:val="000000"/>
                <w:sz w:val="18"/>
                <w:szCs w:val="18"/>
                <w:lang w:val="en-US"/>
              </w:rPr>
              <w:t>Brch</w:t>
            </w:r>
            <w:proofErr w:type="spellEnd"/>
            <w:r w:rsidRPr="00340A94">
              <w:rPr>
                <w:rFonts w:eastAsia="Times New Roman" w:cstheme="minorHAnsi"/>
                <w:color w:val="000000"/>
                <w:sz w:val="18"/>
                <w:szCs w:val="18"/>
                <w:lang w:val="en-US"/>
              </w:rPr>
              <w:t xml:space="preserve"> Wanganui Flat Rd</w:t>
            </w:r>
          </w:p>
        </w:tc>
        <w:tc>
          <w:tcPr>
            <w:tcW w:w="791" w:type="dxa"/>
            <w:shd w:val="clear" w:color="000000" w:fill="00B050"/>
            <w:noWrap/>
            <w:vAlign w:val="center"/>
            <w:hideMark/>
          </w:tcPr>
          <w:p w14:paraId="314DA2DF"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92D050"/>
            <w:noWrap/>
            <w:vAlign w:val="center"/>
            <w:hideMark/>
          </w:tcPr>
          <w:p w14:paraId="0A6E04A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755" w:type="dxa"/>
            <w:shd w:val="clear" w:color="000000" w:fill="92D050"/>
            <w:noWrap/>
            <w:vAlign w:val="center"/>
            <w:hideMark/>
          </w:tcPr>
          <w:p w14:paraId="39B45022"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2891" w:type="dxa"/>
          </w:tcPr>
          <w:p w14:paraId="5572F24E" w14:textId="77777777" w:rsidR="00252818" w:rsidRPr="00340A94" w:rsidRDefault="00252818" w:rsidP="00861160">
            <w:pPr>
              <w:spacing w:after="0" w:line="240" w:lineRule="auto"/>
              <w:rPr>
                <w:rFonts w:eastAsia="Times New Roman" w:cstheme="minorHAnsi"/>
                <w:color w:val="000000"/>
                <w:sz w:val="18"/>
                <w:szCs w:val="18"/>
                <w:lang w:val="en-US"/>
              </w:rPr>
            </w:pPr>
            <w:proofErr w:type="spellStart"/>
            <w:r w:rsidRPr="00340A94">
              <w:rPr>
                <w:rFonts w:eastAsia="Times New Roman" w:cstheme="minorHAnsi"/>
                <w:color w:val="000000"/>
                <w:sz w:val="18"/>
                <w:szCs w:val="18"/>
                <w:lang w:val="en-US"/>
              </w:rPr>
              <w:t>Mawheraiti</w:t>
            </w:r>
            <w:proofErr w:type="spellEnd"/>
            <w:r w:rsidRPr="00340A94">
              <w:rPr>
                <w:rFonts w:eastAsia="Times New Roman" w:cstheme="minorHAnsi"/>
                <w:color w:val="000000"/>
                <w:sz w:val="18"/>
                <w:szCs w:val="18"/>
                <w:lang w:val="en-US"/>
              </w:rPr>
              <w:t xml:space="preserve"> </w:t>
            </w:r>
            <w:proofErr w:type="spellStart"/>
            <w:proofErr w:type="gram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SH7 Maimai</w:t>
            </w:r>
          </w:p>
        </w:tc>
        <w:tc>
          <w:tcPr>
            <w:tcW w:w="791" w:type="dxa"/>
            <w:shd w:val="clear" w:color="000000" w:fill="00B050"/>
            <w:vAlign w:val="center"/>
          </w:tcPr>
          <w:p w14:paraId="35C67EE4"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1AFEC187"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3A532392"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2DFCDE5C" w14:textId="77777777" w:rsidTr="0072674C">
        <w:trPr>
          <w:trHeight w:val="300"/>
        </w:trPr>
        <w:tc>
          <w:tcPr>
            <w:tcW w:w="2542" w:type="dxa"/>
            <w:hideMark/>
          </w:tcPr>
          <w:p w14:paraId="680F9033"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Blackwater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Farm 846</w:t>
            </w:r>
          </w:p>
        </w:tc>
        <w:tc>
          <w:tcPr>
            <w:tcW w:w="791" w:type="dxa"/>
            <w:shd w:val="clear" w:color="000000" w:fill="92D050"/>
            <w:noWrap/>
            <w:vAlign w:val="center"/>
            <w:hideMark/>
          </w:tcPr>
          <w:p w14:paraId="381BEE4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709" w:type="dxa"/>
            <w:shd w:val="clear" w:color="000000" w:fill="92D050"/>
            <w:noWrap/>
            <w:vAlign w:val="center"/>
            <w:hideMark/>
          </w:tcPr>
          <w:p w14:paraId="229146BB"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755" w:type="dxa"/>
            <w:shd w:val="clear" w:color="000000" w:fill="92D050"/>
            <w:noWrap/>
            <w:vAlign w:val="center"/>
            <w:hideMark/>
          </w:tcPr>
          <w:p w14:paraId="3A53301A"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2891" w:type="dxa"/>
          </w:tcPr>
          <w:p w14:paraId="246929D1"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Molloy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Rail Line</w:t>
            </w:r>
          </w:p>
        </w:tc>
        <w:tc>
          <w:tcPr>
            <w:tcW w:w="791" w:type="dxa"/>
            <w:shd w:val="clear" w:color="000000" w:fill="00B050"/>
            <w:vAlign w:val="center"/>
          </w:tcPr>
          <w:p w14:paraId="7175FEA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56B6602C"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2D94513A"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08D15B7C" w14:textId="77777777" w:rsidTr="0072674C">
        <w:trPr>
          <w:trHeight w:val="300"/>
        </w:trPr>
        <w:tc>
          <w:tcPr>
            <w:tcW w:w="2542" w:type="dxa"/>
            <w:hideMark/>
          </w:tcPr>
          <w:p w14:paraId="58EB436A" w14:textId="77777777" w:rsidR="00252818" w:rsidRPr="00340A94" w:rsidRDefault="00252818" w:rsidP="00861160">
            <w:pPr>
              <w:spacing w:after="0" w:line="240" w:lineRule="auto"/>
              <w:rPr>
                <w:rFonts w:eastAsia="Times New Roman" w:cstheme="minorHAnsi"/>
                <w:color w:val="000000"/>
                <w:sz w:val="18"/>
                <w:szCs w:val="18"/>
                <w:lang w:val="en-US"/>
              </w:rPr>
            </w:pPr>
            <w:proofErr w:type="spellStart"/>
            <w:r w:rsidRPr="00340A94">
              <w:rPr>
                <w:rFonts w:eastAsia="Times New Roman" w:cstheme="minorHAnsi"/>
                <w:color w:val="000000"/>
                <w:sz w:val="18"/>
                <w:szCs w:val="18"/>
                <w:lang w:val="en-US"/>
              </w:rPr>
              <w:t>Bradshaws</w:t>
            </w:r>
            <w:proofErr w:type="spellEnd"/>
            <w:r w:rsidRPr="00340A94">
              <w:rPr>
                <w:rFonts w:eastAsia="Times New Roman" w:cstheme="minorHAnsi"/>
                <w:color w:val="000000"/>
                <w:sz w:val="18"/>
                <w:szCs w:val="18"/>
                <w:lang w:val="en-US"/>
              </w:rPr>
              <w:t xml:space="preserve">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Bradshaw Rd</w:t>
            </w:r>
          </w:p>
        </w:tc>
        <w:tc>
          <w:tcPr>
            <w:tcW w:w="791" w:type="dxa"/>
            <w:shd w:val="clear" w:color="000000" w:fill="00B050"/>
            <w:noWrap/>
            <w:vAlign w:val="center"/>
            <w:hideMark/>
          </w:tcPr>
          <w:p w14:paraId="54862B1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3A304602"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68FA9217"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6FC3749D"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Murray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Ford Rd S</w:t>
            </w:r>
          </w:p>
        </w:tc>
        <w:tc>
          <w:tcPr>
            <w:tcW w:w="791" w:type="dxa"/>
            <w:shd w:val="clear" w:color="000000" w:fill="00B050"/>
            <w:vAlign w:val="center"/>
          </w:tcPr>
          <w:p w14:paraId="385D9955"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92D050"/>
            <w:vAlign w:val="center"/>
          </w:tcPr>
          <w:p w14:paraId="79D013BD"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755" w:type="dxa"/>
            <w:shd w:val="clear" w:color="000000" w:fill="92D050"/>
            <w:vAlign w:val="center"/>
          </w:tcPr>
          <w:p w14:paraId="3E922CE6"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r>
      <w:tr w:rsidR="00252818" w:rsidRPr="0045266B" w14:paraId="7A6717BC" w14:textId="77777777" w:rsidTr="0072674C">
        <w:trPr>
          <w:trHeight w:val="300"/>
        </w:trPr>
        <w:tc>
          <w:tcPr>
            <w:tcW w:w="2542" w:type="dxa"/>
            <w:hideMark/>
          </w:tcPr>
          <w:p w14:paraId="62AF550C" w14:textId="77777777" w:rsidR="00252818" w:rsidRPr="00340A94" w:rsidRDefault="00252818" w:rsidP="00861160">
            <w:pPr>
              <w:spacing w:after="0" w:line="240" w:lineRule="auto"/>
              <w:rPr>
                <w:rFonts w:eastAsia="Times New Roman" w:cstheme="minorHAnsi"/>
                <w:color w:val="000000"/>
                <w:sz w:val="18"/>
                <w:szCs w:val="18"/>
                <w:lang w:val="en-US"/>
              </w:rPr>
            </w:pPr>
            <w:proofErr w:type="spellStart"/>
            <w:r w:rsidRPr="00340A94">
              <w:rPr>
                <w:rFonts w:eastAsia="Times New Roman" w:cstheme="minorHAnsi"/>
                <w:color w:val="000000"/>
                <w:sz w:val="18"/>
                <w:szCs w:val="18"/>
                <w:lang w:val="en-US"/>
              </w:rPr>
              <w:t>Bradshaws</w:t>
            </w:r>
            <w:proofErr w:type="spellEnd"/>
            <w:r w:rsidRPr="00340A94">
              <w:rPr>
                <w:rFonts w:eastAsia="Times New Roman" w:cstheme="minorHAnsi"/>
                <w:color w:val="000000"/>
                <w:sz w:val="18"/>
                <w:szCs w:val="18"/>
                <w:lang w:val="en-US"/>
              </w:rPr>
              <w:t xml:space="preserve">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Martins Rd</w:t>
            </w:r>
          </w:p>
        </w:tc>
        <w:tc>
          <w:tcPr>
            <w:tcW w:w="791" w:type="dxa"/>
            <w:shd w:val="clear" w:color="000000" w:fill="00B050"/>
            <w:noWrap/>
            <w:vAlign w:val="center"/>
            <w:hideMark/>
          </w:tcPr>
          <w:p w14:paraId="7B5EA59E"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79048CB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3E964A87"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26B5E9FF"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Nelson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Swimming Hole Reserve</w:t>
            </w:r>
          </w:p>
        </w:tc>
        <w:tc>
          <w:tcPr>
            <w:tcW w:w="791" w:type="dxa"/>
            <w:shd w:val="clear" w:color="000000" w:fill="00B050"/>
            <w:vAlign w:val="center"/>
          </w:tcPr>
          <w:p w14:paraId="2BDEA405"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1747192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1D9BBB24"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297C5BC4" w14:textId="77777777" w:rsidTr="0072674C">
        <w:trPr>
          <w:trHeight w:val="300"/>
        </w:trPr>
        <w:tc>
          <w:tcPr>
            <w:tcW w:w="2542" w:type="dxa"/>
            <w:hideMark/>
          </w:tcPr>
          <w:p w14:paraId="60068852"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Buller River @ Longford</w:t>
            </w:r>
          </w:p>
        </w:tc>
        <w:tc>
          <w:tcPr>
            <w:tcW w:w="791" w:type="dxa"/>
            <w:shd w:val="clear" w:color="000000" w:fill="00B050"/>
            <w:noWrap/>
            <w:vAlign w:val="center"/>
            <w:hideMark/>
          </w:tcPr>
          <w:p w14:paraId="75A8A9E5"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628ABCE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7F7E2742"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25B50F68" w14:textId="77777777" w:rsidR="00252818" w:rsidRPr="00340A94" w:rsidRDefault="00252818" w:rsidP="00861160">
            <w:pPr>
              <w:spacing w:after="0" w:line="240" w:lineRule="auto"/>
              <w:rPr>
                <w:rFonts w:eastAsia="Times New Roman" w:cstheme="minorHAnsi"/>
                <w:color w:val="000000"/>
                <w:sz w:val="18"/>
                <w:szCs w:val="18"/>
                <w:lang w:val="en-US"/>
              </w:rPr>
            </w:pPr>
            <w:proofErr w:type="spellStart"/>
            <w:r w:rsidRPr="00340A94">
              <w:rPr>
                <w:rFonts w:eastAsia="Times New Roman" w:cstheme="minorHAnsi"/>
                <w:color w:val="000000"/>
                <w:sz w:val="18"/>
                <w:szCs w:val="18"/>
                <w:lang w:val="en-US"/>
              </w:rPr>
              <w:t>Okutua</w:t>
            </w:r>
            <w:proofErr w:type="spellEnd"/>
            <w:r w:rsidRPr="00340A94">
              <w:rPr>
                <w:rFonts w:eastAsia="Times New Roman" w:cstheme="minorHAnsi"/>
                <w:color w:val="000000"/>
                <w:sz w:val="18"/>
                <w:szCs w:val="18"/>
                <w:lang w:val="en-US"/>
              </w:rPr>
              <w:t xml:space="preserve">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New Rd Br-Okarito Forest</w:t>
            </w:r>
          </w:p>
        </w:tc>
        <w:tc>
          <w:tcPr>
            <w:tcW w:w="791" w:type="dxa"/>
            <w:shd w:val="clear" w:color="000000" w:fill="00B050"/>
            <w:vAlign w:val="center"/>
          </w:tcPr>
          <w:p w14:paraId="2E1CC925"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215D6B68"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17EE3BE4"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4DD25F4C" w14:textId="77777777" w:rsidTr="0072674C">
        <w:trPr>
          <w:trHeight w:val="300"/>
        </w:trPr>
        <w:tc>
          <w:tcPr>
            <w:tcW w:w="2542" w:type="dxa"/>
            <w:hideMark/>
          </w:tcPr>
          <w:p w14:paraId="22D9420D"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Buller </w:t>
            </w:r>
            <w:proofErr w:type="spellStart"/>
            <w:proofErr w:type="gram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Te Kuha</w:t>
            </w:r>
          </w:p>
        </w:tc>
        <w:tc>
          <w:tcPr>
            <w:tcW w:w="791" w:type="dxa"/>
            <w:shd w:val="clear" w:color="000000" w:fill="00B050"/>
            <w:noWrap/>
            <w:vAlign w:val="center"/>
            <w:hideMark/>
          </w:tcPr>
          <w:p w14:paraId="03C7AA05"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1DD22543"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21EC2B9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7C513F28" w14:textId="77777777" w:rsidR="00252818" w:rsidRPr="00340A94" w:rsidRDefault="00252818" w:rsidP="00861160">
            <w:pPr>
              <w:spacing w:after="0" w:line="240" w:lineRule="auto"/>
              <w:rPr>
                <w:rFonts w:eastAsia="Times New Roman" w:cstheme="minorHAnsi"/>
                <w:color w:val="000000"/>
                <w:sz w:val="18"/>
                <w:szCs w:val="18"/>
                <w:lang w:val="en-US"/>
              </w:rPr>
            </w:pPr>
            <w:proofErr w:type="spellStart"/>
            <w:r w:rsidRPr="00340A94">
              <w:rPr>
                <w:rFonts w:eastAsia="Times New Roman" w:cstheme="minorHAnsi"/>
                <w:color w:val="000000"/>
                <w:sz w:val="18"/>
                <w:szCs w:val="18"/>
                <w:lang w:val="en-US"/>
              </w:rPr>
              <w:t>Orangipuku</w:t>
            </w:r>
            <w:proofErr w:type="spellEnd"/>
            <w:r w:rsidRPr="00340A94">
              <w:rPr>
                <w:rFonts w:eastAsia="Times New Roman" w:cstheme="minorHAnsi"/>
                <w:color w:val="000000"/>
                <w:sz w:val="18"/>
                <w:szCs w:val="18"/>
                <w:lang w:val="en-US"/>
              </w:rPr>
              <w:t xml:space="preserve"> </w:t>
            </w:r>
            <w:proofErr w:type="spell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 Mouth</w:t>
            </w:r>
          </w:p>
        </w:tc>
        <w:tc>
          <w:tcPr>
            <w:tcW w:w="791" w:type="dxa"/>
            <w:shd w:val="clear" w:color="000000" w:fill="00B050"/>
            <w:vAlign w:val="center"/>
          </w:tcPr>
          <w:p w14:paraId="53F0D2AC"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58CEF51D"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169E3134"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7E796808" w14:textId="77777777" w:rsidTr="0072674C">
        <w:trPr>
          <w:trHeight w:val="300"/>
        </w:trPr>
        <w:tc>
          <w:tcPr>
            <w:tcW w:w="2542" w:type="dxa"/>
            <w:hideMark/>
          </w:tcPr>
          <w:p w14:paraId="1A9EC46C"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Burkes Ck @ SH69</w:t>
            </w:r>
          </w:p>
        </w:tc>
        <w:tc>
          <w:tcPr>
            <w:tcW w:w="791" w:type="dxa"/>
            <w:shd w:val="clear" w:color="000000" w:fill="00B050"/>
            <w:noWrap/>
            <w:vAlign w:val="center"/>
            <w:hideMark/>
          </w:tcPr>
          <w:p w14:paraId="57E22698"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19EF7A60"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1336709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2A8A4825" w14:textId="77777777" w:rsidR="00252818" w:rsidRPr="00340A94" w:rsidRDefault="00252818" w:rsidP="00861160">
            <w:pPr>
              <w:spacing w:after="0" w:line="240" w:lineRule="auto"/>
              <w:rPr>
                <w:rFonts w:eastAsia="Times New Roman" w:cstheme="minorHAnsi"/>
                <w:color w:val="000000"/>
                <w:sz w:val="18"/>
                <w:szCs w:val="18"/>
                <w:lang w:val="en-US"/>
              </w:rPr>
            </w:pPr>
            <w:proofErr w:type="spellStart"/>
            <w:r w:rsidRPr="00340A94">
              <w:rPr>
                <w:rFonts w:eastAsia="Times New Roman" w:cstheme="minorHAnsi"/>
                <w:color w:val="000000"/>
                <w:sz w:val="18"/>
                <w:szCs w:val="18"/>
                <w:lang w:val="en-US"/>
              </w:rPr>
              <w:t>Orowaiti</w:t>
            </w:r>
            <w:proofErr w:type="spellEnd"/>
            <w:r w:rsidRPr="00340A94">
              <w:rPr>
                <w:rFonts w:eastAsia="Times New Roman" w:cstheme="minorHAnsi"/>
                <w:color w:val="000000"/>
                <w:sz w:val="18"/>
                <w:szCs w:val="18"/>
                <w:lang w:val="en-US"/>
              </w:rPr>
              <w:t xml:space="preserve"> </w:t>
            </w:r>
            <w:proofErr w:type="spellStart"/>
            <w:proofErr w:type="gram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Excelsior Rd</w:t>
            </w:r>
          </w:p>
        </w:tc>
        <w:tc>
          <w:tcPr>
            <w:tcW w:w="791" w:type="dxa"/>
            <w:shd w:val="clear" w:color="000000" w:fill="00B050"/>
            <w:vAlign w:val="center"/>
          </w:tcPr>
          <w:p w14:paraId="15FE6D84"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5CBC0BA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351840C4"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7D2F540C" w14:textId="77777777" w:rsidTr="0072674C">
        <w:trPr>
          <w:trHeight w:val="300"/>
        </w:trPr>
        <w:tc>
          <w:tcPr>
            <w:tcW w:w="2542" w:type="dxa"/>
            <w:hideMark/>
          </w:tcPr>
          <w:p w14:paraId="1298EA07"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Crooked </w:t>
            </w:r>
            <w:proofErr w:type="spellStart"/>
            <w:proofErr w:type="gram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w:t>
            </w:r>
            <w:proofErr w:type="spellStart"/>
            <w:r w:rsidRPr="00340A94">
              <w:rPr>
                <w:rFonts w:eastAsia="Times New Roman" w:cstheme="minorHAnsi"/>
                <w:color w:val="000000"/>
                <w:sz w:val="18"/>
                <w:szCs w:val="18"/>
                <w:lang w:val="en-US"/>
              </w:rPr>
              <w:t>Rotomanu</w:t>
            </w:r>
            <w:proofErr w:type="spellEnd"/>
            <w:r w:rsidRPr="00340A94">
              <w:rPr>
                <w:rFonts w:eastAsia="Times New Roman" w:cstheme="minorHAnsi"/>
                <w:color w:val="000000"/>
                <w:sz w:val="18"/>
                <w:szCs w:val="18"/>
                <w:lang w:val="en-US"/>
              </w:rPr>
              <w:t>-Bell Hill Rd</w:t>
            </w:r>
          </w:p>
        </w:tc>
        <w:tc>
          <w:tcPr>
            <w:tcW w:w="791" w:type="dxa"/>
            <w:shd w:val="clear" w:color="000000" w:fill="00B050"/>
            <w:noWrap/>
            <w:vAlign w:val="center"/>
            <w:hideMark/>
          </w:tcPr>
          <w:p w14:paraId="0F56D06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1085F2A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7DBAFECE"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09CE14A2" w14:textId="77777777" w:rsidR="00252818" w:rsidRPr="00340A94" w:rsidRDefault="00252818" w:rsidP="00861160">
            <w:pPr>
              <w:spacing w:after="0" w:line="240" w:lineRule="auto"/>
              <w:rPr>
                <w:rFonts w:eastAsia="Times New Roman" w:cstheme="minorHAnsi"/>
                <w:color w:val="000000"/>
                <w:sz w:val="18"/>
                <w:szCs w:val="18"/>
                <w:lang w:val="en-US"/>
              </w:rPr>
            </w:pPr>
            <w:proofErr w:type="spellStart"/>
            <w:r w:rsidRPr="00340A94">
              <w:rPr>
                <w:rFonts w:eastAsia="Times New Roman" w:cstheme="minorHAnsi"/>
                <w:color w:val="000000"/>
                <w:sz w:val="18"/>
                <w:szCs w:val="18"/>
                <w:lang w:val="en-US"/>
              </w:rPr>
              <w:t>Orowaiti</w:t>
            </w:r>
            <w:proofErr w:type="spellEnd"/>
            <w:r w:rsidRPr="00340A94">
              <w:rPr>
                <w:rFonts w:eastAsia="Times New Roman" w:cstheme="minorHAnsi"/>
                <w:color w:val="000000"/>
                <w:sz w:val="18"/>
                <w:szCs w:val="18"/>
                <w:lang w:val="en-US"/>
              </w:rPr>
              <w:t xml:space="preserve"> </w:t>
            </w:r>
            <w:proofErr w:type="spellStart"/>
            <w:proofErr w:type="gram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w:t>
            </w:r>
            <w:proofErr w:type="spellStart"/>
            <w:r w:rsidRPr="00340A94">
              <w:rPr>
                <w:rFonts w:eastAsia="Times New Roman" w:cstheme="minorHAnsi"/>
                <w:color w:val="000000"/>
                <w:sz w:val="18"/>
                <w:szCs w:val="18"/>
                <w:lang w:val="en-US"/>
              </w:rPr>
              <w:t>Keoghans</w:t>
            </w:r>
            <w:proofErr w:type="spellEnd"/>
            <w:r w:rsidRPr="00340A94">
              <w:rPr>
                <w:rFonts w:eastAsia="Times New Roman" w:cstheme="minorHAnsi"/>
                <w:color w:val="000000"/>
                <w:sz w:val="18"/>
                <w:szCs w:val="18"/>
                <w:lang w:val="en-US"/>
              </w:rPr>
              <w:t xml:space="preserve"> Rd</w:t>
            </w:r>
          </w:p>
        </w:tc>
        <w:tc>
          <w:tcPr>
            <w:tcW w:w="791" w:type="dxa"/>
            <w:shd w:val="clear" w:color="000000" w:fill="00B050"/>
            <w:vAlign w:val="center"/>
          </w:tcPr>
          <w:p w14:paraId="41FA3EA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38416DAC"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41192864"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0F68B06B" w14:textId="77777777" w:rsidTr="0072674C">
        <w:trPr>
          <w:trHeight w:val="300"/>
        </w:trPr>
        <w:tc>
          <w:tcPr>
            <w:tcW w:w="2542" w:type="dxa"/>
            <w:hideMark/>
          </w:tcPr>
          <w:p w14:paraId="1BB85AC1"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Crooked </w:t>
            </w:r>
            <w:proofErr w:type="spellStart"/>
            <w:proofErr w:type="gram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Te Kinga</w:t>
            </w:r>
          </w:p>
        </w:tc>
        <w:tc>
          <w:tcPr>
            <w:tcW w:w="791" w:type="dxa"/>
            <w:shd w:val="clear" w:color="000000" w:fill="00B050"/>
            <w:noWrap/>
            <w:vAlign w:val="center"/>
            <w:hideMark/>
          </w:tcPr>
          <w:p w14:paraId="0A7E647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2DE13EF0"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353853E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4CF6BEA5"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Page </w:t>
            </w:r>
            <w:proofErr w:type="spellStart"/>
            <w:proofErr w:type="gramStart"/>
            <w:r w:rsidRPr="00340A94">
              <w:rPr>
                <w:rFonts w:eastAsia="Times New Roman" w:cstheme="minorHAnsi"/>
                <w:color w:val="000000"/>
                <w:sz w:val="18"/>
                <w:szCs w:val="18"/>
                <w:lang w:val="en-US"/>
              </w:rPr>
              <w:t>Stm</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Chasm Ck Walkway</w:t>
            </w:r>
          </w:p>
        </w:tc>
        <w:tc>
          <w:tcPr>
            <w:tcW w:w="791" w:type="dxa"/>
            <w:shd w:val="clear" w:color="000000" w:fill="00B050"/>
            <w:vAlign w:val="center"/>
          </w:tcPr>
          <w:p w14:paraId="30FCACF7"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68843E38"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3453D6EA"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7BAA8D8D" w14:textId="77777777" w:rsidTr="0072674C">
        <w:trPr>
          <w:trHeight w:val="300"/>
        </w:trPr>
        <w:tc>
          <w:tcPr>
            <w:tcW w:w="2542" w:type="dxa"/>
            <w:hideMark/>
          </w:tcPr>
          <w:p w14:paraId="3E44B171"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Deep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Arnold </w:t>
            </w:r>
            <w:proofErr w:type="spellStart"/>
            <w:r w:rsidRPr="00340A94">
              <w:rPr>
                <w:rFonts w:eastAsia="Times New Roman" w:cstheme="minorHAnsi"/>
                <w:color w:val="000000"/>
                <w:sz w:val="18"/>
                <w:szCs w:val="18"/>
                <w:lang w:val="en-US"/>
              </w:rPr>
              <w:t>Vly</w:t>
            </w:r>
            <w:proofErr w:type="spellEnd"/>
            <w:r w:rsidRPr="00340A94">
              <w:rPr>
                <w:rFonts w:eastAsia="Times New Roman" w:cstheme="minorHAnsi"/>
                <w:color w:val="000000"/>
                <w:sz w:val="18"/>
                <w:szCs w:val="18"/>
                <w:lang w:val="en-US"/>
              </w:rPr>
              <w:t xml:space="preserve"> Rd Br</w:t>
            </w:r>
          </w:p>
        </w:tc>
        <w:tc>
          <w:tcPr>
            <w:tcW w:w="791" w:type="dxa"/>
            <w:shd w:val="clear" w:color="000000" w:fill="00B050"/>
            <w:noWrap/>
            <w:vAlign w:val="center"/>
            <w:hideMark/>
          </w:tcPr>
          <w:p w14:paraId="6C581B35"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92D050"/>
            <w:noWrap/>
            <w:vAlign w:val="center"/>
            <w:hideMark/>
          </w:tcPr>
          <w:p w14:paraId="0B18B452"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755" w:type="dxa"/>
            <w:shd w:val="clear" w:color="000000" w:fill="92D050"/>
            <w:noWrap/>
            <w:vAlign w:val="center"/>
            <w:hideMark/>
          </w:tcPr>
          <w:p w14:paraId="4DCA6F33"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2891" w:type="dxa"/>
          </w:tcPr>
          <w:p w14:paraId="6A18E751"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Pigeon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NIWA stage</w:t>
            </w:r>
          </w:p>
        </w:tc>
        <w:tc>
          <w:tcPr>
            <w:tcW w:w="791" w:type="dxa"/>
            <w:shd w:val="clear" w:color="000000" w:fill="00B050"/>
            <w:vAlign w:val="center"/>
          </w:tcPr>
          <w:p w14:paraId="586F0EED"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92D050"/>
            <w:vAlign w:val="center"/>
          </w:tcPr>
          <w:p w14:paraId="379C87A5"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755" w:type="dxa"/>
            <w:shd w:val="clear" w:color="000000" w:fill="92D050"/>
            <w:vAlign w:val="center"/>
          </w:tcPr>
          <w:p w14:paraId="0B0C8DDA"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r>
      <w:tr w:rsidR="00252818" w:rsidRPr="0045266B" w14:paraId="4E035C67" w14:textId="77777777" w:rsidTr="0072674C">
        <w:trPr>
          <w:trHeight w:val="300"/>
        </w:trPr>
        <w:tc>
          <w:tcPr>
            <w:tcW w:w="2542" w:type="dxa"/>
            <w:hideMark/>
          </w:tcPr>
          <w:p w14:paraId="5905649D"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Duck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w:t>
            </w:r>
            <w:proofErr w:type="spellStart"/>
            <w:r w:rsidRPr="00340A94">
              <w:rPr>
                <w:rFonts w:eastAsia="Times New Roman" w:cstheme="minorHAnsi"/>
                <w:color w:val="000000"/>
                <w:sz w:val="18"/>
                <w:szCs w:val="18"/>
                <w:lang w:val="en-US"/>
              </w:rPr>
              <w:t>Kokatahi-Kowhitirangi</w:t>
            </w:r>
            <w:proofErr w:type="spellEnd"/>
            <w:r w:rsidRPr="00340A94">
              <w:rPr>
                <w:rFonts w:eastAsia="Times New Roman" w:cstheme="minorHAnsi"/>
                <w:color w:val="000000"/>
                <w:sz w:val="18"/>
                <w:szCs w:val="18"/>
                <w:lang w:val="en-US"/>
              </w:rPr>
              <w:t xml:space="preserve"> Rd Br</w:t>
            </w:r>
          </w:p>
        </w:tc>
        <w:tc>
          <w:tcPr>
            <w:tcW w:w="791" w:type="dxa"/>
            <w:shd w:val="clear" w:color="000000" w:fill="00B050"/>
            <w:noWrap/>
            <w:vAlign w:val="center"/>
            <w:hideMark/>
          </w:tcPr>
          <w:p w14:paraId="3EF1C7C2"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5C892675"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14952D33"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39F3B713" w14:textId="77777777" w:rsidR="00252818" w:rsidRPr="00340A94" w:rsidRDefault="00252818" w:rsidP="00861160">
            <w:pPr>
              <w:spacing w:after="0" w:line="240" w:lineRule="auto"/>
              <w:rPr>
                <w:rFonts w:eastAsia="Times New Roman" w:cstheme="minorHAnsi"/>
                <w:color w:val="000000"/>
                <w:sz w:val="18"/>
                <w:szCs w:val="18"/>
                <w:lang w:val="en-US"/>
              </w:rPr>
            </w:pPr>
            <w:proofErr w:type="spellStart"/>
            <w:r w:rsidRPr="00340A94">
              <w:rPr>
                <w:rFonts w:eastAsia="Times New Roman" w:cstheme="minorHAnsi"/>
                <w:color w:val="000000"/>
                <w:sz w:val="18"/>
                <w:szCs w:val="18"/>
                <w:lang w:val="en-US"/>
              </w:rPr>
              <w:t>Poerua</w:t>
            </w:r>
            <w:proofErr w:type="spellEnd"/>
            <w:r w:rsidRPr="00340A94">
              <w:rPr>
                <w:rFonts w:eastAsia="Times New Roman" w:cstheme="minorHAnsi"/>
                <w:color w:val="000000"/>
                <w:sz w:val="18"/>
                <w:szCs w:val="18"/>
                <w:lang w:val="en-US"/>
              </w:rPr>
              <w:t xml:space="preserve"> </w:t>
            </w:r>
            <w:proofErr w:type="spellStart"/>
            <w:proofErr w:type="gram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Rail Br</w:t>
            </w:r>
          </w:p>
        </w:tc>
        <w:tc>
          <w:tcPr>
            <w:tcW w:w="791" w:type="dxa"/>
            <w:shd w:val="clear" w:color="000000" w:fill="00B050"/>
            <w:vAlign w:val="center"/>
          </w:tcPr>
          <w:p w14:paraId="55C31A8F"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38DEC4CE"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5530D90B"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47B0FD7E" w14:textId="77777777" w:rsidTr="0072674C">
        <w:trPr>
          <w:trHeight w:val="300"/>
        </w:trPr>
        <w:tc>
          <w:tcPr>
            <w:tcW w:w="2542" w:type="dxa"/>
            <w:hideMark/>
          </w:tcPr>
          <w:p w14:paraId="71FCBA59"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Ellis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50m d/s Ferry Rd Br</w:t>
            </w:r>
          </w:p>
        </w:tc>
        <w:tc>
          <w:tcPr>
            <w:tcW w:w="791" w:type="dxa"/>
            <w:shd w:val="clear" w:color="000000" w:fill="00B050"/>
            <w:noWrap/>
            <w:vAlign w:val="center"/>
            <w:hideMark/>
          </w:tcPr>
          <w:p w14:paraId="0785EDDC"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3802B86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5B69636B"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7517E073"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Sawyers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Bush Fringe</w:t>
            </w:r>
          </w:p>
        </w:tc>
        <w:tc>
          <w:tcPr>
            <w:tcW w:w="791" w:type="dxa"/>
            <w:shd w:val="clear" w:color="000000" w:fill="00B050"/>
            <w:vAlign w:val="center"/>
          </w:tcPr>
          <w:p w14:paraId="300AA127"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22D514EF"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6390DE67"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446B2A96" w14:textId="77777777" w:rsidTr="0072674C">
        <w:trPr>
          <w:trHeight w:val="300"/>
        </w:trPr>
        <w:tc>
          <w:tcPr>
            <w:tcW w:w="2542" w:type="dxa"/>
            <w:hideMark/>
          </w:tcPr>
          <w:p w14:paraId="6BF9B013"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Ford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Blackball-Taylorville Rd</w:t>
            </w:r>
          </w:p>
        </w:tc>
        <w:tc>
          <w:tcPr>
            <w:tcW w:w="791" w:type="dxa"/>
            <w:shd w:val="clear" w:color="000000" w:fill="00B050"/>
            <w:noWrap/>
            <w:vAlign w:val="center"/>
            <w:hideMark/>
          </w:tcPr>
          <w:p w14:paraId="64E4B8EB"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3596FE7E"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7CADE98F"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36E5FF39"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Sawyers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Dixon Pk</w:t>
            </w:r>
          </w:p>
        </w:tc>
        <w:tc>
          <w:tcPr>
            <w:tcW w:w="791" w:type="dxa"/>
            <w:shd w:val="clear" w:color="000000" w:fill="00B050"/>
            <w:vAlign w:val="center"/>
          </w:tcPr>
          <w:p w14:paraId="307CF35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448F3A73"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45C2275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232F70D2" w14:textId="77777777" w:rsidTr="0072674C">
        <w:trPr>
          <w:trHeight w:val="300"/>
        </w:trPr>
        <w:tc>
          <w:tcPr>
            <w:tcW w:w="2542" w:type="dxa"/>
            <w:hideMark/>
          </w:tcPr>
          <w:p w14:paraId="5E4DA65D"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Grey </w:t>
            </w:r>
            <w:proofErr w:type="spell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 Dobson</w:t>
            </w:r>
          </w:p>
        </w:tc>
        <w:tc>
          <w:tcPr>
            <w:tcW w:w="791" w:type="dxa"/>
            <w:shd w:val="clear" w:color="000000" w:fill="00B050"/>
            <w:noWrap/>
            <w:vAlign w:val="center"/>
            <w:hideMark/>
          </w:tcPr>
          <w:p w14:paraId="63F430E0"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2A03DB37"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70FD9EA6"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4CBC460F"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Seven Mile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300m </w:t>
            </w:r>
            <w:proofErr w:type="spellStart"/>
            <w:proofErr w:type="gramStart"/>
            <w:r w:rsidRPr="00340A94">
              <w:rPr>
                <w:rFonts w:eastAsia="Times New Roman" w:cstheme="minorHAnsi"/>
                <w:color w:val="000000"/>
                <w:sz w:val="18"/>
                <w:szCs w:val="18"/>
                <w:lang w:val="en-US"/>
              </w:rPr>
              <w:t>d⁄s</w:t>
            </w:r>
            <w:proofErr w:type="spellEnd"/>
            <w:proofErr w:type="gramEnd"/>
            <w:r w:rsidRPr="00340A94">
              <w:rPr>
                <w:rFonts w:eastAsia="Times New Roman" w:cstheme="minorHAnsi"/>
                <w:color w:val="000000"/>
                <w:sz w:val="18"/>
                <w:szCs w:val="18"/>
                <w:lang w:val="en-US"/>
              </w:rPr>
              <w:t xml:space="preserve"> Raleigh Ck</w:t>
            </w:r>
          </w:p>
        </w:tc>
        <w:tc>
          <w:tcPr>
            <w:tcW w:w="791" w:type="dxa"/>
            <w:shd w:val="clear" w:color="000000" w:fill="00B050"/>
            <w:vAlign w:val="center"/>
          </w:tcPr>
          <w:p w14:paraId="6DD87BBF"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92D050"/>
            <w:vAlign w:val="center"/>
          </w:tcPr>
          <w:p w14:paraId="2510477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755" w:type="dxa"/>
            <w:shd w:val="clear" w:color="000000" w:fill="92D050"/>
            <w:vAlign w:val="center"/>
          </w:tcPr>
          <w:p w14:paraId="7C92B4CF"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r>
      <w:tr w:rsidR="00252818" w:rsidRPr="0045266B" w14:paraId="0B6A52F1" w14:textId="77777777" w:rsidTr="0072674C">
        <w:trPr>
          <w:trHeight w:val="300"/>
        </w:trPr>
        <w:tc>
          <w:tcPr>
            <w:tcW w:w="2542" w:type="dxa"/>
            <w:hideMark/>
          </w:tcPr>
          <w:p w14:paraId="6E07F96F"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Grey </w:t>
            </w:r>
            <w:proofErr w:type="spell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 Waipuna</w:t>
            </w:r>
          </w:p>
        </w:tc>
        <w:tc>
          <w:tcPr>
            <w:tcW w:w="791" w:type="dxa"/>
            <w:shd w:val="clear" w:color="000000" w:fill="00B050"/>
            <w:noWrap/>
            <w:vAlign w:val="center"/>
            <w:hideMark/>
          </w:tcPr>
          <w:p w14:paraId="42F90CA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67679A9D"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0CA37678"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76048F9D"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Seven Mile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w:t>
            </w:r>
            <w:proofErr w:type="spellStart"/>
            <w:r w:rsidRPr="00340A94">
              <w:rPr>
                <w:rFonts w:eastAsia="Times New Roman" w:cstheme="minorHAnsi"/>
                <w:color w:val="000000"/>
                <w:sz w:val="18"/>
                <w:szCs w:val="18"/>
                <w:lang w:val="en-US"/>
              </w:rPr>
              <w:t>Dunollie</w:t>
            </w:r>
            <w:proofErr w:type="spellEnd"/>
            <w:r w:rsidRPr="00340A94">
              <w:rPr>
                <w:rFonts w:eastAsia="Times New Roman" w:cstheme="minorHAnsi"/>
                <w:color w:val="000000"/>
                <w:sz w:val="18"/>
                <w:szCs w:val="18"/>
                <w:lang w:val="en-US"/>
              </w:rPr>
              <w:t xml:space="preserve"> 400m </w:t>
            </w:r>
            <w:proofErr w:type="spellStart"/>
            <w:proofErr w:type="gramStart"/>
            <w:r w:rsidRPr="00340A94">
              <w:rPr>
                <w:rFonts w:eastAsia="Times New Roman" w:cstheme="minorHAnsi"/>
                <w:color w:val="000000"/>
                <w:sz w:val="18"/>
                <w:szCs w:val="18"/>
                <w:lang w:val="en-US"/>
              </w:rPr>
              <w:t>u⁄s</w:t>
            </w:r>
            <w:proofErr w:type="spellEnd"/>
            <w:proofErr w:type="gramEnd"/>
            <w:r w:rsidRPr="00340A94">
              <w:rPr>
                <w:rFonts w:eastAsia="Times New Roman" w:cstheme="minorHAnsi"/>
                <w:color w:val="000000"/>
                <w:sz w:val="18"/>
                <w:szCs w:val="18"/>
                <w:lang w:val="en-US"/>
              </w:rPr>
              <w:t xml:space="preserve"> Ox Pd</w:t>
            </w:r>
          </w:p>
        </w:tc>
        <w:tc>
          <w:tcPr>
            <w:tcW w:w="791" w:type="dxa"/>
            <w:shd w:val="clear" w:color="000000" w:fill="00B050"/>
            <w:vAlign w:val="center"/>
          </w:tcPr>
          <w:p w14:paraId="280678D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1B55AA4B"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4072B3D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54342A8C" w14:textId="77777777" w:rsidTr="0072674C">
        <w:trPr>
          <w:trHeight w:val="300"/>
        </w:trPr>
        <w:tc>
          <w:tcPr>
            <w:tcW w:w="2542" w:type="dxa"/>
            <w:hideMark/>
          </w:tcPr>
          <w:p w14:paraId="08FCA97E"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Haast </w:t>
            </w:r>
            <w:proofErr w:type="spell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 Roaring Billy</w:t>
            </w:r>
          </w:p>
        </w:tc>
        <w:tc>
          <w:tcPr>
            <w:tcW w:w="791" w:type="dxa"/>
            <w:shd w:val="clear" w:color="000000" w:fill="00B050"/>
            <w:noWrap/>
            <w:vAlign w:val="center"/>
            <w:hideMark/>
          </w:tcPr>
          <w:p w14:paraId="5FFEF44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52ED4544"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738731DE"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24910EA1"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Seven Mile Ck @ SH6 </w:t>
            </w:r>
            <w:proofErr w:type="spellStart"/>
            <w:r w:rsidRPr="00340A94">
              <w:rPr>
                <w:rFonts w:eastAsia="Times New Roman" w:cstheme="minorHAnsi"/>
                <w:color w:val="000000"/>
                <w:sz w:val="18"/>
                <w:szCs w:val="18"/>
                <w:lang w:val="en-US"/>
              </w:rPr>
              <w:t>Rapahoe</w:t>
            </w:r>
            <w:proofErr w:type="spellEnd"/>
          </w:p>
        </w:tc>
        <w:tc>
          <w:tcPr>
            <w:tcW w:w="791" w:type="dxa"/>
            <w:shd w:val="clear" w:color="000000" w:fill="00B050"/>
            <w:vAlign w:val="center"/>
          </w:tcPr>
          <w:p w14:paraId="6BEB0F6D"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33BBB9BE"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43D16C4A"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26591C21" w14:textId="77777777" w:rsidTr="0072674C">
        <w:trPr>
          <w:trHeight w:val="300"/>
        </w:trPr>
        <w:tc>
          <w:tcPr>
            <w:tcW w:w="2542" w:type="dxa"/>
            <w:hideMark/>
          </w:tcPr>
          <w:p w14:paraId="70512AA0"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Harris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Mulvaney Rd</w:t>
            </w:r>
          </w:p>
        </w:tc>
        <w:tc>
          <w:tcPr>
            <w:tcW w:w="791" w:type="dxa"/>
            <w:shd w:val="clear" w:color="000000" w:fill="00B050"/>
            <w:noWrap/>
            <w:vAlign w:val="center"/>
            <w:hideMark/>
          </w:tcPr>
          <w:p w14:paraId="74DD404C"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92D050"/>
            <w:noWrap/>
            <w:vAlign w:val="center"/>
            <w:hideMark/>
          </w:tcPr>
          <w:p w14:paraId="66F88D55"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755" w:type="dxa"/>
            <w:shd w:val="clear" w:color="000000" w:fill="92D050"/>
            <w:noWrap/>
            <w:vAlign w:val="center"/>
            <w:hideMark/>
          </w:tcPr>
          <w:p w14:paraId="6852DB1B"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B</w:t>
            </w:r>
          </w:p>
        </w:tc>
        <w:tc>
          <w:tcPr>
            <w:tcW w:w="2891" w:type="dxa"/>
          </w:tcPr>
          <w:p w14:paraId="4DAC83DC"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Seven Mile </w:t>
            </w:r>
            <w:proofErr w:type="gramStart"/>
            <w:r w:rsidRPr="00340A94">
              <w:rPr>
                <w:rFonts w:eastAsia="Times New Roman" w:cstheme="minorHAnsi"/>
                <w:color w:val="000000"/>
                <w:sz w:val="18"/>
                <w:szCs w:val="18"/>
                <w:lang w:val="en-US"/>
              </w:rPr>
              <w:t>Ck @ u</w:t>
            </w:r>
            <w:proofErr w:type="gramEnd"/>
            <w:r w:rsidRPr="00340A94">
              <w:rPr>
                <w:rFonts w:eastAsia="Times New Roman" w:cstheme="minorHAnsi"/>
                <w:color w:val="000000"/>
                <w:sz w:val="18"/>
                <w:szCs w:val="18"/>
                <w:lang w:val="en-US"/>
              </w:rPr>
              <w:t>/s Tillers Mine Ck</w:t>
            </w:r>
          </w:p>
        </w:tc>
        <w:tc>
          <w:tcPr>
            <w:tcW w:w="791" w:type="dxa"/>
            <w:shd w:val="clear" w:color="000000" w:fill="00B050"/>
            <w:vAlign w:val="center"/>
          </w:tcPr>
          <w:p w14:paraId="6E4B5BB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5C0AA903"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2002CC02"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1DC30D77" w14:textId="77777777" w:rsidTr="0072674C">
        <w:trPr>
          <w:trHeight w:val="300"/>
        </w:trPr>
        <w:tc>
          <w:tcPr>
            <w:tcW w:w="2542" w:type="dxa"/>
            <w:hideMark/>
          </w:tcPr>
          <w:p w14:paraId="4398E8B1"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Hohonu </w:t>
            </w:r>
            <w:proofErr w:type="spellStart"/>
            <w:proofErr w:type="gram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w:t>
            </w:r>
            <w:proofErr w:type="gramEnd"/>
            <w:r w:rsidRPr="00340A94">
              <w:rPr>
                <w:rFonts w:eastAsia="Times New Roman" w:cstheme="minorHAnsi"/>
                <w:color w:val="000000"/>
                <w:sz w:val="18"/>
                <w:szCs w:val="18"/>
                <w:lang w:val="en-US"/>
              </w:rPr>
              <w:t xml:space="preserve"> Mitchells-Kumara Rd Br</w:t>
            </w:r>
          </w:p>
        </w:tc>
        <w:tc>
          <w:tcPr>
            <w:tcW w:w="791" w:type="dxa"/>
            <w:shd w:val="clear" w:color="000000" w:fill="00B050"/>
            <w:noWrap/>
            <w:vAlign w:val="center"/>
            <w:hideMark/>
          </w:tcPr>
          <w:p w14:paraId="5C23ABCF"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hideMark/>
          </w:tcPr>
          <w:p w14:paraId="5F831869"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hideMark/>
          </w:tcPr>
          <w:p w14:paraId="434C69C8"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6582FE3D"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Unnamed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Adamson Rd </w:t>
            </w:r>
            <w:proofErr w:type="spellStart"/>
            <w:r w:rsidRPr="00340A94">
              <w:rPr>
                <w:rFonts w:eastAsia="Times New Roman" w:cstheme="minorHAnsi"/>
                <w:color w:val="000000"/>
                <w:sz w:val="18"/>
                <w:szCs w:val="18"/>
                <w:lang w:val="en-US"/>
              </w:rPr>
              <w:t>Whataroa</w:t>
            </w:r>
            <w:proofErr w:type="spellEnd"/>
          </w:p>
        </w:tc>
        <w:tc>
          <w:tcPr>
            <w:tcW w:w="791" w:type="dxa"/>
            <w:shd w:val="clear" w:color="000000" w:fill="00B050"/>
            <w:vAlign w:val="center"/>
          </w:tcPr>
          <w:p w14:paraId="6D60492B"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21E3DCC0"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3D987B68"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r w:rsidR="00252818" w:rsidRPr="0045266B" w14:paraId="2C09C772" w14:textId="77777777" w:rsidTr="0072674C">
        <w:trPr>
          <w:trHeight w:val="300"/>
        </w:trPr>
        <w:tc>
          <w:tcPr>
            <w:tcW w:w="2542" w:type="dxa"/>
          </w:tcPr>
          <w:p w14:paraId="5EE8490C" w14:textId="77777777" w:rsidR="00252818" w:rsidRPr="00340A94" w:rsidRDefault="00252818" w:rsidP="00861160">
            <w:pPr>
              <w:spacing w:after="0" w:line="240" w:lineRule="auto"/>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Hohonu </w:t>
            </w:r>
            <w:proofErr w:type="spellStart"/>
            <w:r w:rsidRPr="00340A94">
              <w:rPr>
                <w:rFonts w:eastAsia="Times New Roman" w:cstheme="minorHAnsi"/>
                <w:color w:val="000000"/>
                <w:sz w:val="18"/>
                <w:szCs w:val="18"/>
                <w:lang w:val="en-US"/>
              </w:rPr>
              <w:t>Rv</w:t>
            </w:r>
            <w:proofErr w:type="spellEnd"/>
            <w:r w:rsidRPr="00340A94">
              <w:rPr>
                <w:rFonts w:eastAsia="Times New Roman" w:cstheme="minorHAnsi"/>
                <w:color w:val="000000"/>
                <w:sz w:val="18"/>
                <w:szCs w:val="18"/>
                <w:lang w:val="en-US"/>
              </w:rPr>
              <w:t xml:space="preserve"> @ Mouth</w:t>
            </w:r>
          </w:p>
        </w:tc>
        <w:tc>
          <w:tcPr>
            <w:tcW w:w="791" w:type="dxa"/>
            <w:shd w:val="clear" w:color="000000" w:fill="00B050"/>
            <w:noWrap/>
            <w:vAlign w:val="center"/>
          </w:tcPr>
          <w:p w14:paraId="104741C1"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noWrap/>
            <w:vAlign w:val="center"/>
          </w:tcPr>
          <w:p w14:paraId="18B24E46"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noWrap/>
            <w:vAlign w:val="center"/>
          </w:tcPr>
          <w:p w14:paraId="0B71A003"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2891" w:type="dxa"/>
          </w:tcPr>
          <w:p w14:paraId="211438A2"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 xml:space="preserve">Vickers </w:t>
            </w:r>
            <w:proofErr w:type="gramStart"/>
            <w:r w:rsidRPr="00340A94">
              <w:rPr>
                <w:rFonts w:eastAsia="Times New Roman" w:cstheme="minorHAnsi"/>
                <w:color w:val="000000"/>
                <w:sz w:val="18"/>
                <w:szCs w:val="18"/>
                <w:lang w:val="en-US"/>
              </w:rPr>
              <w:t>Ck @</w:t>
            </w:r>
            <w:proofErr w:type="gramEnd"/>
            <w:r w:rsidRPr="00340A94">
              <w:rPr>
                <w:rFonts w:eastAsia="Times New Roman" w:cstheme="minorHAnsi"/>
                <w:color w:val="000000"/>
                <w:sz w:val="18"/>
                <w:szCs w:val="18"/>
                <w:lang w:val="en-US"/>
              </w:rPr>
              <w:t xml:space="preserve"> </w:t>
            </w:r>
            <w:proofErr w:type="spellStart"/>
            <w:r w:rsidRPr="00340A94">
              <w:rPr>
                <w:rFonts w:eastAsia="Times New Roman" w:cstheme="minorHAnsi"/>
                <w:color w:val="000000"/>
                <w:sz w:val="18"/>
                <w:szCs w:val="18"/>
                <w:lang w:val="en-US"/>
              </w:rPr>
              <w:t>Whataroa</w:t>
            </w:r>
            <w:proofErr w:type="spellEnd"/>
            <w:r w:rsidRPr="00340A94">
              <w:rPr>
                <w:rFonts w:eastAsia="Times New Roman" w:cstheme="minorHAnsi"/>
                <w:color w:val="000000"/>
                <w:sz w:val="18"/>
                <w:szCs w:val="18"/>
                <w:lang w:val="en-US"/>
              </w:rPr>
              <w:t xml:space="preserve"> N Base</w:t>
            </w:r>
          </w:p>
        </w:tc>
        <w:tc>
          <w:tcPr>
            <w:tcW w:w="791" w:type="dxa"/>
            <w:shd w:val="clear" w:color="000000" w:fill="00B050"/>
            <w:vAlign w:val="center"/>
          </w:tcPr>
          <w:p w14:paraId="1FCD5268"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09" w:type="dxa"/>
            <w:shd w:val="clear" w:color="000000" w:fill="00B050"/>
            <w:vAlign w:val="center"/>
          </w:tcPr>
          <w:p w14:paraId="22DF120F"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c>
          <w:tcPr>
            <w:tcW w:w="755" w:type="dxa"/>
            <w:shd w:val="clear" w:color="000000" w:fill="00B050"/>
            <w:vAlign w:val="center"/>
          </w:tcPr>
          <w:p w14:paraId="62C49EB7" w14:textId="77777777" w:rsidR="00252818" w:rsidRPr="00340A94" w:rsidRDefault="00252818" w:rsidP="00861160">
            <w:pPr>
              <w:spacing w:after="0" w:line="240" w:lineRule="auto"/>
              <w:jc w:val="center"/>
              <w:rPr>
                <w:rFonts w:eastAsia="Times New Roman" w:cstheme="minorHAnsi"/>
                <w:color w:val="000000"/>
                <w:sz w:val="18"/>
                <w:szCs w:val="18"/>
                <w:lang w:val="en-US"/>
              </w:rPr>
            </w:pPr>
            <w:r w:rsidRPr="00340A94">
              <w:rPr>
                <w:rFonts w:eastAsia="Times New Roman" w:cstheme="minorHAnsi"/>
                <w:color w:val="000000"/>
                <w:sz w:val="18"/>
                <w:szCs w:val="18"/>
                <w:lang w:val="en-US"/>
              </w:rPr>
              <w:t>A</w:t>
            </w:r>
          </w:p>
        </w:tc>
      </w:tr>
    </w:tbl>
    <w:p w14:paraId="5EDC80F7" w14:textId="77777777" w:rsidR="00252818" w:rsidRDefault="00252818" w:rsidP="00252818">
      <w:pPr>
        <w:rPr>
          <w:lang w:val="en-US"/>
        </w:rPr>
      </w:pPr>
    </w:p>
    <w:p w14:paraId="1FF37B47" w14:textId="77777777" w:rsidR="00252818" w:rsidRDefault="00252818" w:rsidP="00252818">
      <w:pPr>
        <w:rPr>
          <w:lang w:val="en-US"/>
        </w:rPr>
      </w:pPr>
    </w:p>
    <w:p w14:paraId="5C61A632" w14:textId="77777777" w:rsidR="00252818" w:rsidRPr="00252818" w:rsidRDefault="00252818" w:rsidP="00252818">
      <w:pPr>
        <w:rPr>
          <w:lang w:val="en-US"/>
        </w:rPr>
        <w:sectPr w:rsidR="00252818" w:rsidRPr="00252818" w:rsidSect="00AE057A">
          <w:pgSz w:w="12240" w:h="15840"/>
          <w:pgMar w:top="1440" w:right="1080" w:bottom="1440" w:left="1080" w:header="720" w:footer="720" w:gutter="0"/>
          <w:cols w:space="720"/>
          <w:noEndnote/>
          <w:docGrid w:linePitch="286"/>
        </w:sectPr>
      </w:pPr>
    </w:p>
    <w:p w14:paraId="101AD9AE" w14:textId="1255EE74" w:rsidR="00D92282" w:rsidRDefault="00A80064" w:rsidP="00F541F0">
      <w:pPr>
        <w:keepNext/>
        <w:ind w:left="-284"/>
      </w:pPr>
      <w:commentRangeStart w:id="48"/>
      <w:commentRangeEnd w:id="48"/>
      <w:r>
        <w:rPr>
          <w:rStyle w:val="CommentReference"/>
          <w:noProof/>
          <w:sz w:val="21"/>
          <w:szCs w:val="21"/>
        </w:rPr>
        <w:lastRenderedPageBreak/>
        <w:commentReference w:id="48"/>
      </w:r>
      <w:r w:rsidR="00F541F0" w:rsidRPr="00F541F0">
        <w:t xml:space="preserve"> </w:t>
      </w:r>
      <w:r w:rsidR="00F541F0" w:rsidRPr="00F541F0">
        <w:rPr>
          <w:noProof/>
        </w:rPr>
        <w:drawing>
          <wp:inline distT="0" distB="0" distL="0" distR="0" wp14:anchorId="334D3FBD" wp14:editId="5AC1A04A">
            <wp:extent cx="6656826" cy="2861813"/>
            <wp:effectExtent l="0" t="0" r="0" b="0"/>
            <wp:docPr id="1907784184"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84184" name="Picture 5" descr="A screenshot of a computer&#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65362" cy="2865483"/>
                    </a:xfrm>
                    <a:prstGeom prst="rect">
                      <a:avLst/>
                    </a:prstGeom>
                    <a:noFill/>
                    <a:ln>
                      <a:noFill/>
                    </a:ln>
                  </pic:spPr>
                </pic:pic>
              </a:graphicData>
            </a:graphic>
          </wp:inline>
        </w:drawing>
      </w:r>
      <w:r w:rsidR="00F541F0" w:rsidRPr="00F541F0">
        <w:rPr>
          <w:noProof/>
        </w:rPr>
        <w:t xml:space="preserve"> </w:t>
      </w:r>
      <w:r w:rsidR="00F541F0" w:rsidRPr="00F541F0">
        <w:rPr>
          <w:noProof/>
        </w:rPr>
        <w:drawing>
          <wp:inline distT="0" distB="0" distL="0" distR="0" wp14:anchorId="343323B1" wp14:editId="0B6A9154">
            <wp:extent cx="6636761" cy="2853187"/>
            <wp:effectExtent l="0" t="0" r="0" b="4445"/>
            <wp:docPr id="1141365911" name="Picture 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screenshot of a graph&#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42242" cy="2855543"/>
                    </a:xfrm>
                    <a:prstGeom prst="rect">
                      <a:avLst/>
                    </a:prstGeom>
                    <a:noFill/>
                    <a:ln>
                      <a:noFill/>
                    </a:ln>
                  </pic:spPr>
                </pic:pic>
              </a:graphicData>
            </a:graphic>
          </wp:inline>
        </w:drawing>
      </w:r>
      <w:r w:rsidR="00F541F0" w:rsidRPr="00F541F0">
        <w:rPr>
          <w:noProof/>
        </w:rPr>
        <w:t xml:space="preserve"> </w:t>
      </w:r>
    </w:p>
    <w:p w14:paraId="0C3EFD4D" w14:textId="05A98EB1" w:rsidR="00B42F0F" w:rsidRDefault="00B42F0F" w:rsidP="00AE057A">
      <w:pPr>
        <w:keepNext/>
        <w:ind w:left="-709"/>
      </w:pPr>
    </w:p>
    <w:p w14:paraId="58615330" w14:textId="3682808E" w:rsidR="00731D89" w:rsidRDefault="00B42F0F" w:rsidP="0073643E">
      <w:pPr>
        <w:pStyle w:val="Caption"/>
        <w:ind w:left="709" w:hanging="709"/>
      </w:pPr>
      <w:bookmarkStart w:id="49" w:name="_Ref214462701"/>
      <w:r w:rsidRPr="004327CE">
        <w:rPr>
          <w:rFonts w:eastAsia="Times New Roman" w:cstheme="minorHAnsi"/>
          <w:b w:val="0"/>
          <w:bCs w:val="0"/>
          <w:i/>
          <w:color w:val="auto"/>
          <w:sz w:val="22"/>
          <w:szCs w:val="22"/>
          <w:lang w:val="en-US"/>
        </w:rPr>
        <w:t xml:space="preserve">Figure </w:t>
      </w:r>
      <w:r w:rsidR="001A673F" w:rsidRPr="004327CE">
        <w:rPr>
          <w:rFonts w:eastAsia="Times New Roman" w:cstheme="minorHAnsi"/>
          <w:b w:val="0"/>
          <w:bCs w:val="0"/>
          <w:i/>
          <w:color w:val="auto"/>
          <w:sz w:val="22"/>
          <w:szCs w:val="22"/>
          <w:lang w:val="en-US"/>
        </w:rPr>
        <w:fldChar w:fldCharType="begin"/>
      </w:r>
      <w:r w:rsidR="001A673F" w:rsidRPr="004327CE">
        <w:rPr>
          <w:rFonts w:eastAsia="Times New Roman" w:cstheme="minorHAnsi"/>
          <w:b w:val="0"/>
          <w:bCs w:val="0"/>
          <w:i/>
          <w:color w:val="auto"/>
          <w:sz w:val="22"/>
          <w:szCs w:val="22"/>
          <w:lang w:val="en-US"/>
        </w:rPr>
        <w:instrText xml:space="preserve"> SEQ Figure \* ARABIC </w:instrText>
      </w:r>
      <w:r w:rsidR="001A673F" w:rsidRPr="004327CE">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10</w:t>
      </w:r>
      <w:r w:rsidR="001A673F" w:rsidRPr="004327CE">
        <w:rPr>
          <w:rFonts w:eastAsia="Times New Roman" w:cstheme="minorHAnsi"/>
          <w:b w:val="0"/>
          <w:bCs w:val="0"/>
          <w:i/>
          <w:color w:val="auto"/>
          <w:sz w:val="22"/>
          <w:szCs w:val="22"/>
          <w:lang w:val="en-US"/>
        </w:rPr>
        <w:fldChar w:fldCharType="end"/>
      </w:r>
      <w:bookmarkEnd w:id="49"/>
      <w:r w:rsidRPr="004327CE">
        <w:rPr>
          <w:rFonts w:eastAsia="Times New Roman" w:cstheme="minorHAnsi"/>
          <w:b w:val="0"/>
          <w:bCs w:val="0"/>
          <w:i/>
          <w:color w:val="auto"/>
          <w:sz w:val="22"/>
          <w:szCs w:val="22"/>
          <w:lang w:val="en-US"/>
        </w:rPr>
        <w:t>.</w:t>
      </w:r>
      <w:r w:rsidRPr="00B42F0F">
        <w:rPr>
          <w:rFonts w:eastAsia="Times New Roman" w:cstheme="minorHAnsi"/>
          <w:b w:val="0"/>
          <w:bCs w:val="0"/>
          <w:i/>
          <w:color w:val="auto"/>
          <w:sz w:val="22"/>
          <w:szCs w:val="22"/>
          <w:lang w:val="en-US"/>
        </w:rPr>
        <w:t xml:space="preserve"> </w:t>
      </w:r>
      <w:r>
        <w:rPr>
          <w:rFonts w:eastAsia="Times New Roman" w:cstheme="minorHAnsi"/>
          <w:b w:val="0"/>
          <w:bCs w:val="0"/>
          <w:i/>
          <w:color w:val="auto"/>
          <w:sz w:val="22"/>
          <w:szCs w:val="22"/>
          <w:lang w:val="en-US"/>
        </w:rPr>
        <w:t>Nitrate nitrogen</w:t>
      </w:r>
      <w:r w:rsidRPr="005120A6">
        <w:rPr>
          <w:rFonts w:eastAsia="Times New Roman" w:cstheme="minorHAnsi"/>
          <w:b w:val="0"/>
          <w:bCs w:val="0"/>
          <w:i/>
          <w:color w:val="auto"/>
          <w:sz w:val="22"/>
          <w:szCs w:val="22"/>
          <w:lang w:val="en-US"/>
        </w:rPr>
        <w:t xml:space="preserve"> data for individual Regional Council monitoring program sites where there is </w:t>
      </w:r>
      <w:r>
        <w:rPr>
          <w:rFonts w:eastAsia="Times New Roman" w:cstheme="minorHAnsi"/>
          <w:b w:val="0"/>
          <w:bCs w:val="0"/>
          <w:i/>
          <w:color w:val="auto"/>
          <w:sz w:val="22"/>
          <w:szCs w:val="22"/>
          <w:lang w:val="en-US"/>
        </w:rPr>
        <w:t>discrete</w:t>
      </w:r>
      <w:r w:rsidRPr="005120A6">
        <w:rPr>
          <w:rFonts w:eastAsia="Times New Roman" w:cstheme="minorHAnsi"/>
          <w:b w:val="0"/>
          <w:bCs w:val="0"/>
          <w:i/>
          <w:color w:val="auto"/>
          <w:sz w:val="22"/>
          <w:szCs w:val="22"/>
          <w:lang w:val="en-US"/>
        </w:rPr>
        <w:t xml:space="preserve"> data available</w:t>
      </w:r>
      <w:r>
        <w:rPr>
          <w:rFonts w:eastAsia="Times New Roman" w:cstheme="minorHAnsi"/>
          <w:b w:val="0"/>
          <w:bCs w:val="0"/>
          <w:i/>
          <w:color w:val="auto"/>
          <w:sz w:val="22"/>
          <w:szCs w:val="22"/>
          <w:lang w:val="en-US"/>
        </w:rPr>
        <w:t xml:space="preserve">. </w:t>
      </w:r>
      <w:r w:rsidRPr="00C61ED3">
        <w:rPr>
          <w:rFonts w:eastAsia="Times New Roman" w:cstheme="minorHAnsi"/>
          <w:b w:val="0"/>
          <w:bCs w:val="0"/>
          <w:i/>
          <w:color w:val="auto"/>
          <w:sz w:val="22"/>
          <w:szCs w:val="22"/>
          <w:lang w:val="en-US"/>
        </w:rPr>
        <w:t>(minimums and maximums excluded).</w:t>
      </w:r>
      <w:r w:rsidRPr="0010694E">
        <w:rPr>
          <w:rFonts w:eastAsia="Times New Roman" w:cstheme="minorHAnsi"/>
          <w:b w:val="0"/>
          <w:bCs w:val="0"/>
          <w:i/>
          <w:color w:val="auto"/>
          <w:sz w:val="22"/>
          <w:szCs w:val="22"/>
          <w:lang w:val="en-US"/>
        </w:rPr>
        <w:t xml:space="preserve"> </w:t>
      </w:r>
      <w:r w:rsidRPr="00B05962">
        <w:rPr>
          <w:rFonts w:eastAsia="Times New Roman" w:cstheme="minorHAnsi"/>
          <w:b w:val="0"/>
          <w:bCs w:val="0"/>
          <w:i/>
          <w:color w:val="auto"/>
          <w:sz w:val="22"/>
          <w:szCs w:val="22"/>
          <w:lang w:val="en-US"/>
        </w:rPr>
        <w:t>Graph group sites based on the proportion of anthropogenic land cover</w:t>
      </w:r>
      <w:r>
        <w:rPr>
          <w:rFonts w:eastAsia="Times New Roman" w:cstheme="minorHAnsi"/>
          <w:b w:val="0"/>
          <w:bCs w:val="0"/>
          <w:i/>
          <w:color w:val="auto"/>
          <w:sz w:val="22"/>
          <w:szCs w:val="22"/>
          <w:lang w:val="en-US"/>
        </w:rPr>
        <w:t>,</w:t>
      </w:r>
      <w:r w:rsidRPr="0010694E">
        <w:rPr>
          <w:rFonts w:eastAsia="Times New Roman" w:cstheme="minorHAnsi"/>
          <w:b w:val="0"/>
          <w:bCs w:val="0"/>
          <w:i/>
          <w:color w:val="auto"/>
          <w:sz w:val="22"/>
          <w:szCs w:val="22"/>
          <w:lang w:val="en-US"/>
        </w:rPr>
        <w:t xml:space="preserve"> </w:t>
      </w:r>
      <w:r w:rsidRPr="00B05962">
        <w:rPr>
          <w:rFonts w:eastAsia="Times New Roman" w:cstheme="minorHAnsi"/>
          <w:b w:val="0"/>
          <w:bCs w:val="0"/>
          <w:i/>
          <w:color w:val="auto"/>
          <w:sz w:val="22"/>
          <w:szCs w:val="22"/>
          <w:lang w:val="en-US"/>
        </w:rPr>
        <w:t xml:space="preserve">box colors represent NOF </w:t>
      </w:r>
      <w:r>
        <w:rPr>
          <w:rFonts w:eastAsia="Times New Roman" w:cstheme="minorHAnsi"/>
          <w:b w:val="0"/>
          <w:bCs w:val="0"/>
          <w:i/>
          <w:color w:val="auto"/>
          <w:sz w:val="22"/>
          <w:szCs w:val="22"/>
          <w:lang w:val="en-US"/>
        </w:rPr>
        <w:t>categories</w:t>
      </w:r>
      <w:r w:rsidRPr="00B05962">
        <w:rPr>
          <w:rFonts w:eastAsia="Times New Roman" w:cstheme="minorHAnsi"/>
          <w:b w:val="0"/>
          <w:bCs w:val="0"/>
          <w:i/>
          <w:color w:val="auto"/>
          <w:sz w:val="22"/>
          <w:szCs w:val="22"/>
          <w:lang w:val="en-US"/>
        </w:rPr>
        <w:t>: A.</w:t>
      </w:r>
      <w:r w:rsidRPr="004E1F1E">
        <w:rPr>
          <w:rFonts w:eastAsia="Times New Roman" w:cstheme="minorHAnsi"/>
          <w:b w:val="0"/>
          <w:bCs w:val="0"/>
          <w:i/>
          <w:color w:val="auto"/>
          <w:sz w:val="22"/>
          <w:szCs w:val="22"/>
          <w:lang w:val="en-US"/>
        </w:rPr>
        <w:t xml:space="preserve"> Green = A</w:t>
      </w:r>
      <w:r>
        <w:rPr>
          <w:rFonts w:eastAsia="Times New Roman" w:cstheme="minorHAnsi"/>
          <w:b w:val="0"/>
          <w:bCs w:val="0"/>
          <w:i/>
          <w:color w:val="auto"/>
          <w:sz w:val="22"/>
          <w:szCs w:val="22"/>
          <w:lang w:val="en-US"/>
        </w:rPr>
        <w:t xml:space="preserve"> </w:t>
      </w:r>
      <w:r w:rsidRPr="004E1F1E">
        <w:rPr>
          <w:rFonts w:eastAsia="Times New Roman" w:cstheme="minorHAnsi"/>
          <w:b w:val="0"/>
          <w:bCs w:val="0"/>
          <w:i/>
          <w:color w:val="auto"/>
          <w:sz w:val="22"/>
          <w:szCs w:val="22"/>
          <w:lang w:val="en-US"/>
        </w:rPr>
        <w:t>stat</w:t>
      </w:r>
      <w:r w:rsidR="0073643E">
        <w:rPr>
          <w:rFonts w:eastAsia="Times New Roman" w:cstheme="minorHAnsi"/>
          <w:b w:val="0"/>
          <w:bCs w:val="0"/>
          <w:i/>
          <w:color w:val="auto"/>
          <w:sz w:val="22"/>
          <w:szCs w:val="22"/>
          <w:lang w:val="en-US"/>
        </w:rPr>
        <w:t xml:space="preserve">e, </w:t>
      </w:r>
      <w:r w:rsidR="0073643E" w:rsidRPr="0073643E">
        <w:rPr>
          <w:rFonts w:eastAsia="Times New Roman" w:cstheme="minorHAnsi"/>
          <w:b w:val="0"/>
          <w:bCs w:val="0"/>
          <w:i/>
          <w:color w:val="auto"/>
          <w:sz w:val="22"/>
          <w:szCs w:val="22"/>
          <w:lang w:val="en-US"/>
        </w:rPr>
        <w:t>High conservation value system. Unlikely to be effects even</w:t>
      </w:r>
      <w:r w:rsidR="0073643E">
        <w:rPr>
          <w:rFonts w:eastAsia="Times New Roman" w:cstheme="minorHAnsi"/>
          <w:b w:val="0"/>
          <w:bCs w:val="0"/>
          <w:i/>
          <w:color w:val="auto"/>
          <w:sz w:val="22"/>
          <w:szCs w:val="22"/>
          <w:lang w:val="en-US"/>
        </w:rPr>
        <w:t xml:space="preserve"> </w:t>
      </w:r>
      <w:r w:rsidR="0073643E" w:rsidRPr="0073643E">
        <w:rPr>
          <w:rFonts w:eastAsia="Times New Roman" w:cstheme="minorHAnsi"/>
          <w:b w:val="0"/>
          <w:bCs w:val="0"/>
          <w:i/>
          <w:color w:val="auto"/>
          <w:sz w:val="22"/>
          <w:szCs w:val="22"/>
          <w:lang w:val="en-US"/>
        </w:rPr>
        <w:t>on sensitive species.</w:t>
      </w:r>
    </w:p>
    <w:p w14:paraId="28891FB7" w14:textId="77777777" w:rsidR="00731D89" w:rsidRDefault="00731D89" w:rsidP="00532498">
      <w:pPr>
        <w:sectPr w:rsidR="00731D89" w:rsidSect="00AE057A">
          <w:pgSz w:w="12240" w:h="15840"/>
          <w:pgMar w:top="1440" w:right="1080" w:bottom="1440" w:left="1080" w:header="720" w:footer="720" w:gutter="0"/>
          <w:cols w:space="720"/>
          <w:noEndnote/>
          <w:docGrid w:linePitch="286"/>
        </w:sectPr>
      </w:pPr>
    </w:p>
    <w:p w14:paraId="18A5E936" w14:textId="77777777" w:rsidR="00731D89" w:rsidRDefault="00731D89" w:rsidP="00532498"/>
    <w:p w14:paraId="12571BF0" w14:textId="43488A4C" w:rsidR="002D7630" w:rsidRPr="00685A6F" w:rsidRDefault="002D7630" w:rsidP="00685A6F">
      <w:pPr>
        <w:pStyle w:val="Caption"/>
        <w:ind w:left="709" w:hanging="709"/>
        <w:rPr>
          <w:rFonts w:eastAsia="Times New Roman" w:cstheme="minorHAnsi"/>
          <w:b w:val="0"/>
          <w:bCs w:val="0"/>
          <w:i/>
          <w:color w:val="auto"/>
          <w:sz w:val="22"/>
          <w:szCs w:val="22"/>
          <w:lang w:val="en-US"/>
        </w:rPr>
      </w:pPr>
      <w:bookmarkStart w:id="50" w:name="_Ref214462715"/>
      <w:r w:rsidRPr="00685A6F">
        <w:rPr>
          <w:rFonts w:eastAsia="Times New Roman" w:cstheme="minorHAnsi"/>
          <w:b w:val="0"/>
          <w:bCs w:val="0"/>
          <w:i/>
          <w:color w:val="auto"/>
          <w:sz w:val="22"/>
          <w:szCs w:val="22"/>
          <w:lang w:val="en-US"/>
        </w:rPr>
        <w:t xml:space="preserve">Table </w:t>
      </w:r>
      <w:r w:rsidRPr="00685A6F">
        <w:rPr>
          <w:rFonts w:eastAsia="Times New Roman" w:cstheme="minorHAnsi"/>
          <w:b w:val="0"/>
          <w:bCs w:val="0"/>
          <w:i/>
          <w:color w:val="auto"/>
          <w:sz w:val="22"/>
          <w:szCs w:val="22"/>
          <w:lang w:val="en-US"/>
        </w:rPr>
        <w:fldChar w:fldCharType="begin"/>
      </w:r>
      <w:r w:rsidRPr="00685A6F">
        <w:rPr>
          <w:rFonts w:eastAsia="Times New Roman" w:cstheme="minorHAnsi"/>
          <w:b w:val="0"/>
          <w:bCs w:val="0"/>
          <w:i/>
          <w:color w:val="auto"/>
          <w:sz w:val="22"/>
          <w:szCs w:val="22"/>
          <w:lang w:val="en-US"/>
        </w:rPr>
        <w:instrText xml:space="preserve"> SEQ Table \* ARABIC </w:instrText>
      </w:r>
      <w:r w:rsidRPr="00685A6F">
        <w:rPr>
          <w:rFonts w:eastAsia="Times New Roman" w:cstheme="minorHAnsi"/>
          <w:b w:val="0"/>
          <w:bCs w:val="0"/>
          <w:i/>
          <w:color w:val="auto"/>
          <w:sz w:val="22"/>
          <w:szCs w:val="22"/>
          <w:lang w:val="en-US"/>
        </w:rPr>
        <w:fldChar w:fldCharType="separate"/>
      </w:r>
      <w:r w:rsidR="00DF3F0E">
        <w:rPr>
          <w:rFonts w:eastAsia="Times New Roman" w:cstheme="minorHAnsi"/>
          <w:b w:val="0"/>
          <w:bCs w:val="0"/>
          <w:i/>
          <w:noProof/>
          <w:color w:val="auto"/>
          <w:sz w:val="22"/>
          <w:szCs w:val="22"/>
          <w:lang w:val="en-US"/>
        </w:rPr>
        <w:t>6</w:t>
      </w:r>
      <w:r w:rsidRPr="00685A6F">
        <w:rPr>
          <w:rFonts w:eastAsia="Times New Roman" w:cstheme="minorHAnsi"/>
          <w:b w:val="0"/>
          <w:bCs w:val="0"/>
          <w:i/>
          <w:color w:val="auto"/>
          <w:sz w:val="22"/>
          <w:szCs w:val="22"/>
          <w:lang w:val="en-US"/>
        </w:rPr>
        <w:fldChar w:fldCharType="end"/>
      </w:r>
      <w:bookmarkEnd w:id="50"/>
      <w:r w:rsidRPr="00685A6F">
        <w:rPr>
          <w:rFonts w:eastAsia="Times New Roman" w:cstheme="minorHAnsi"/>
          <w:b w:val="0"/>
          <w:bCs w:val="0"/>
          <w:i/>
          <w:color w:val="auto"/>
          <w:sz w:val="22"/>
          <w:szCs w:val="22"/>
          <w:lang w:val="en-US"/>
        </w:rPr>
        <w:t xml:space="preserve"> Nitrate NOF grades for individual Regional Council monitoring program sites, calculated as </w:t>
      </w:r>
      <w:r w:rsidR="00807F31">
        <w:rPr>
          <w:rFonts w:eastAsia="Times New Roman" w:cstheme="minorHAnsi"/>
          <w:b w:val="0"/>
          <w:bCs w:val="0"/>
          <w:i/>
          <w:color w:val="auto"/>
          <w:sz w:val="22"/>
          <w:szCs w:val="22"/>
          <w:lang w:val="en-US"/>
        </w:rPr>
        <w:t xml:space="preserve">a </w:t>
      </w:r>
      <w:r w:rsidRPr="00685A6F">
        <w:rPr>
          <w:rFonts w:eastAsia="Times New Roman" w:cstheme="minorHAnsi"/>
          <w:b w:val="0"/>
          <w:bCs w:val="0"/>
          <w:i/>
          <w:color w:val="auto"/>
          <w:sz w:val="22"/>
          <w:szCs w:val="22"/>
          <w:lang w:val="en-US"/>
        </w:rPr>
        <w:t xml:space="preserve">5 yearly median and 95th percentile (displayed as year ending of </w:t>
      </w:r>
      <w:proofErr w:type="gramStart"/>
      <w:r w:rsidRPr="00685A6F">
        <w:rPr>
          <w:rFonts w:eastAsia="Times New Roman" w:cstheme="minorHAnsi"/>
          <w:b w:val="0"/>
          <w:bCs w:val="0"/>
          <w:i/>
          <w:color w:val="auto"/>
          <w:sz w:val="22"/>
          <w:szCs w:val="22"/>
          <w:lang w:val="en-US"/>
        </w:rPr>
        <w:t>5 year</w:t>
      </w:r>
      <w:proofErr w:type="gramEnd"/>
      <w:r w:rsidRPr="00685A6F">
        <w:rPr>
          <w:rFonts w:eastAsia="Times New Roman" w:cstheme="minorHAnsi"/>
          <w:b w:val="0"/>
          <w:bCs w:val="0"/>
          <w:i/>
          <w:color w:val="auto"/>
          <w:sz w:val="22"/>
          <w:szCs w:val="22"/>
          <w:lang w:val="en-US"/>
        </w:rPr>
        <w:t xml:space="preserve"> block of data</w:t>
      </w:r>
      <w:r w:rsidR="00807F31">
        <w:rPr>
          <w:rFonts w:eastAsia="Times New Roman" w:cstheme="minorHAnsi"/>
          <w:b w:val="0"/>
          <w:bCs w:val="0"/>
          <w:i/>
          <w:color w:val="auto"/>
          <w:sz w:val="22"/>
          <w:szCs w:val="22"/>
          <w:lang w:val="en-US"/>
        </w:rPr>
        <w:t>, year ending 2023</w:t>
      </w:r>
      <w:r w:rsidRPr="00685A6F">
        <w:rPr>
          <w:rFonts w:eastAsia="Times New Roman" w:cstheme="minorHAnsi"/>
          <w:b w:val="0"/>
          <w:bCs w:val="0"/>
          <w:i/>
          <w:color w:val="auto"/>
          <w:sz w:val="22"/>
          <w:szCs w:val="22"/>
          <w:lang w:val="en-US"/>
        </w:rPr>
        <w:t>).</w:t>
      </w:r>
      <w:r w:rsidR="00807F31">
        <w:rPr>
          <w:rFonts w:eastAsia="Times New Roman" w:cstheme="minorHAnsi"/>
          <w:b w:val="0"/>
          <w:bCs w:val="0"/>
          <w:i/>
          <w:color w:val="auto"/>
          <w:sz w:val="22"/>
          <w:szCs w:val="22"/>
          <w:lang w:val="en-US"/>
        </w:rPr>
        <w:t xml:space="preserve"> </w:t>
      </w:r>
      <w:r w:rsidR="0073643E" w:rsidRPr="004E1F1E">
        <w:rPr>
          <w:rFonts w:eastAsia="Times New Roman" w:cstheme="minorHAnsi"/>
          <w:b w:val="0"/>
          <w:bCs w:val="0"/>
          <w:i/>
          <w:color w:val="auto"/>
          <w:sz w:val="22"/>
          <w:szCs w:val="22"/>
          <w:lang w:val="en-US"/>
        </w:rPr>
        <w:t>Green = A</w:t>
      </w:r>
      <w:r w:rsidR="0073643E">
        <w:rPr>
          <w:rFonts w:eastAsia="Times New Roman" w:cstheme="minorHAnsi"/>
          <w:b w:val="0"/>
          <w:bCs w:val="0"/>
          <w:i/>
          <w:color w:val="auto"/>
          <w:sz w:val="22"/>
          <w:szCs w:val="22"/>
          <w:lang w:val="en-US"/>
        </w:rPr>
        <w:t xml:space="preserve"> </w:t>
      </w:r>
      <w:r w:rsidR="0073643E" w:rsidRPr="004E1F1E">
        <w:rPr>
          <w:rFonts w:eastAsia="Times New Roman" w:cstheme="minorHAnsi"/>
          <w:b w:val="0"/>
          <w:bCs w:val="0"/>
          <w:i/>
          <w:color w:val="auto"/>
          <w:sz w:val="22"/>
          <w:szCs w:val="22"/>
          <w:lang w:val="en-US"/>
        </w:rPr>
        <w:t>stat</w:t>
      </w:r>
      <w:r w:rsidR="0073643E">
        <w:rPr>
          <w:rFonts w:eastAsia="Times New Roman" w:cstheme="minorHAnsi"/>
          <w:b w:val="0"/>
          <w:bCs w:val="0"/>
          <w:i/>
          <w:color w:val="auto"/>
          <w:sz w:val="22"/>
          <w:szCs w:val="22"/>
          <w:lang w:val="en-US"/>
        </w:rPr>
        <w:t xml:space="preserve">e, </w:t>
      </w:r>
      <w:r w:rsidR="0073643E" w:rsidRPr="0073643E">
        <w:rPr>
          <w:rFonts w:eastAsia="Times New Roman" w:cstheme="minorHAnsi"/>
          <w:b w:val="0"/>
          <w:bCs w:val="0"/>
          <w:i/>
          <w:color w:val="auto"/>
          <w:sz w:val="22"/>
          <w:szCs w:val="22"/>
          <w:lang w:val="en-US"/>
        </w:rPr>
        <w:t>High conservation value system. Unlikely to be effects even</w:t>
      </w:r>
      <w:r w:rsidR="0073643E">
        <w:rPr>
          <w:rFonts w:eastAsia="Times New Roman" w:cstheme="minorHAnsi"/>
          <w:b w:val="0"/>
          <w:bCs w:val="0"/>
          <w:i/>
          <w:color w:val="auto"/>
          <w:sz w:val="22"/>
          <w:szCs w:val="22"/>
          <w:lang w:val="en-US"/>
        </w:rPr>
        <w:t xml:space="preserve"> </w:t>
      </w:r>
      <w:r w:rsidR="0073643E" w:rsidRPr="0073643E">
        <w:rPr>
          <w:rFonts w:eastAsia="Times New Roman" w:cstheme="minorHAnsi"/>
          <w:b w:val="0"/>
          <w:bCs w:val="0"/>
          <w:i/>
          <w:color w:val="auto"/>
          <w:sz w:val="22"/>
          <w:szCs w:val="22"/>
          <w:lang w:val="en-US"/>
        </w:rPr>
        <w:t>on sensitive species</w:t>
      </w:r>
      <w:r w:rsidR="00350CDB">
        <w:rPr>
          <w:rFonts w:eastAsia="Times New Roman" w:cstheme="minorHAnsi"/>
          <w:b w:val="0"/>
          <w:bCs w:val="0"/>
          <w:i/>
          <w:color w:val="auto"/>
          <w:sz w:val="22"/>
          <w:szCs w:val="22"/>
          <w:lang w:val="en-US"/>
        </w:rPr>
        <w:t xml:space="preserve">. </w:t>
      </w:r>
    </w:p>
    <w:p w14:paraId="7F0EF47A" w14:textId="32D77A57" w:rsidR="002D7630" w:rsidRDefault="002D7630" w:rsidP="002D7630">
      <w:pPr>
        <w:pStyle w:val="Caption"/>
        <w:keepNext/>
      </w:pPr>
    </w:p>
    <w:tbl>
      <w:tblPr>
        <w:tblW w:w="998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114"/>
        <w:gridCol w:w="791"/>
        <w:gridCol w:w="972"/>
        <w:gridCol w:w="3340"/>
        <w:gridCol w:w="791"/>
        <w:gridCol w:w="972"/>
      </w:tblGrid>
      <w:tr w:rsidR="00437CC5" w:rsidRPr="00322360" w14:paraId="5C174016" w14:textId="5DA43FA5" w:rsidTr="0072674C">
        <w:trPr>
          <w:trHeight w:val="227"/>
        </w:trPr>
        <w:tc>
          <w:tcPr>
            <w:tcW w:w="3114" w:type="dxa"/>
            <w:hideMark/>
          </w:tcPr>
          <w:p w14:paraId="66E9AB11" w14:textId="143A0FC6" w:rsidR="00437CC5" w:rsidRPr="00322360" w:rsidRDefault="00437CC5" w:rsidP="00437CC5">
            <w:pPr>
              <w:spacing w:after="0" w:line="240" w:lineRule="auto"/>
              <w:rPr>
                <w:rFonts w:eastAsia="Times New Roman" w:cstheme="minorHAnsi"/>
                <w:b/>
                <w:bCs/>
                <w:color w:val="000000"/>
                <w:sz w:val="18"/>
                <w:szCs w:val="18"/>
                <w:lang w:val="en-US"/>
              </w:rPr>
            </w:pPr>
            <w:r w:rsidRPr="00322360">
              <w:rPr>
                <w:rFonts w:eastAsia="Times New Roman" w:cstheme="minorHAnsi"/>
                <w:b/>
                <w:bCs/>
                <w:color w:val="000000"/>
                <w:sz w:val="18"/>
                <w:szCs w:val="18"/>
                <w:lang w:val="en-US"/>
              </w:rPr>
              <w:t xml:space="preserve">Site </w:t>
            </w:r>
            <w:r>
              <w:rPr>
                <w:rFonts w:eastAsia="Times New Roman" w:cstheme="minorHAnsi"/>
                <w:b/>
                <w:bCs/>
                <w:color w:val="000000"/>
                <w:sz w:val="18"/>
                <w:szCs w:val="18"/>
                <w:lang w:val="en-US"/>
              </w:rPr>
              <w:t>n</w:t>
            </w:r>
            <w:r w:rsidRPr="00322360">
              <w:rPr>
                <w:rFonts w:eastAsia="Times New Roman" w:cstheme="minorHAnsi"/>
                <w:b/>
                <w:bCs/>
                <w:color w:val="000000"/>
                <w:sz w:val="18"/>
                <w:szCs w:val="18"/>
                <w:lang w:val="en-US"/>
              </w:rPr>
              <w:t>ame</w:t>
            </w:r>
          </w:p>
        </w:tc>
        <w:tc>
          <w:tcPr>
            <w:tcW w:w="791" w:type="dxa"/>
            <w:hideMark/>
          </w:tcPr>
          <w:p w14:paraId="2D54961A" w14:textId="77777777" w:rsidR="00437CC5" w:rsidRPr="00322360" w:rsidRDefault="00437CC5" w:rsidP="00437CC5">
            <w:pPr>
              <w:spacing w:after="0" w:line="240" w:lineRule="auto"/>
              <w:rPr>
                <w:rFonts w:eastAsia="Times New Roman" w:cstheme="minorHAnsi"/>
                <w:b/>
                <w:bCs/>
                <w:color w:val="000000"/>
                <w:sz w:val="18"/>
                <w:szCs w:val="18"/>
                <w:lang w:val="en-US"/>
              </w:rPr>
            </w:pPr>
            <w:r w:rsidRPr="00322360">
              <w:rPr>
                <w:rFonts w:eastAsia="Times New Roman" w:cstheme="minorHAnsi"/>
                <w:b/>
                <w:bCs/>
                <w:color w:val="000000"/>
                <w:sz w:val="18"/>
                <w:szCs w:val="18"/>
                <w:lang w:val="en-US"/>
              </w:rPr>
              <w:t>Median</w:t>
            </w:r>
          </w:p>
        </w:tc>
        <w:tc>
          <w:tcPr>
            <w:tcW w:w="972" w:type="dxa"/>
            <w:hideMark/>
          </w:tcPr>
          <w:p w14:paraId="210F1EA4" w14:textId="5F297904" w:rsidR="00437CC5" w:rsidRPr="00322360" w:rsidRDefault="00437CC5" w:rsidP="00437CC5">
            <w:pPr>
              <w:spacing w:after="0" w:line="240" w:lineRule="auto"/>
              <w:rPr>
                <w:rFonts w:eastAsia="Times New Roman" w:cstheme="minorHAnsi"/>
                <w:b/>
                <w:bCs/>
                <w:color w:val="000000"/>
                <w:sz w:val="18"/>
                <w:szCs w:val="18"/>
                <w:lang w:val="en-US"/>
              </w:rPr>
            </w:pPr>
            <w:r w:rsidRPr="00322360">
              <w:rPr>
                <w:rFonts w:eastAsia="Times New Roman" w:cstheme="minorHAnsi"/>
                <w:b/>
                <w:bCs/>
                <w:color w:val="000000"/>
                <w:sz w:val="18"/>
                <w:szCs w:val="18"/>
                <w:lang w:val="en-US"/>
              </w:rPr>
              <w:t>95</w:t>
            </w:r>
            <w:r w:rsidRPr="00322360">
              <w:rPr>
                <w:rFonts w:eastAsia="Times New Roman" w:cstheme="minorHAnsi"/>
                <w:b/>
                <w:bCs/>
                <w:color w:val="000000"/>
                <w:sz w:val="18"/>
                <w:szCs w:val="18"/>
                <w:vertAlign w:val="superscript"/>
                <w:lang w:val="en-US"/>
              </w:rPr>
              <w:t>th</w:t>
            </w:r>
            <w:r w:rsidRPr="00322360">
              <w:rPr>
                <w:rFonts w:eastAsia="Times New Roman" w:cstheme="minorHAnsi"/>
                <w:b/>
                <w:bCs/>
                <w:color w:val="000000"/>
                <w:sz w:val="18"/>
                <w:szCs w:val="18"/>
                <w:lang w:val="en-US"/>
              </w:rPr>
              <w:t xml:space="preserve"> percentile</w:t>
            </w:r>
          </w:p>
        </w:tc>
        <w:tc>
          <w:tcPr>
            <w:tcW w:w="3340" w:type="dxa"/>
          </w:tcPr>
          <w:p w14:paraId="1293CC72" w14:textId="2FBA39B6" w:rsidR="00437CC5" w:rsidRPr="00322360" w:rsidRDefault="00437CC5" w:rsidP="00437CC5">
            <w:pPr>
              <w:spacing w:after="0" w:line="240" w:lineRule="auto"/>
              <w:rPr>
                <w:rFonts w:eastAsia="Times New Roman" w:cstheme="minorHAnsi"/>
                <w:b/>
                <w:bCs/>
                <w:color w:val="000000"/>
                <w:sz w:val="18"/>
                <w:szCs w:val="18"/>
                <w:lang w:val="en-US"/>
              </w:rPr>
            </w:pPr>
            <w:r w:rsidRPr="00322360">
              <w:rPr>
                <w:rFonts w:eastAsia="Times New Roman" w:cstheme="minorHAnsi"/>
                <w:b/>
                <w:bCs/>
                <w:color w:val="000000"/>
                <w:sz w:val="18"/>
                <w:szCs w:val="18"/>
                <w:lang w:val="en-US"/>
              </w:rPr>
              <w:t xml:space="preserve">Site </w:t>
            </w:r>
            <w:r>
              <w:rPr>
                <w:rFonts w:eastAsia="Times New Roman" w:cstheme="minorHAnsi"/>
                <w:b/>
                <w:bCs/>
                <w:color w:val="000000"/>
                <w:sz w:val="18"/>
                <w:szCs w:val="18"/>
                <w:lang w:val="en-US"/>
              </w:rPr>
              <w:t>n</w:t>
            </w:r>
            <w:r w:rsidRPr="00322360">
              <w:rPr>
                <w:rFonts w:eastAsia="Times New Roman" w:cstheme="minorHAnsi"/>
                <w:b/>
                <w:bCs/>
                <w:color w:val="000000"/>
                <w:sz w:val="18"/>
                <w:szCs w:val="18"/>
                <w:lang w:val="en-US"/>
              </w:rPr>
              <w:t>ame</w:t>
            </w:r>
          </w:p>
        </w:tc>
        <w:tc>
          <w:tcPr>
            <w:tcW w:w="791" w:type="dxa"/>
          </w:tcPr>
          <w:p w14:paraId="60D767F1" w14:textId="1644B5A4" w:rsidR="00437CC5" w:rsidRPr="00322360" w:rsidRDefault="00437CC5" w:rsidP="00437CC5">
            <w:pPr>
              <w:spacing w:after="0" w:line="240" w:lineRule="auto"/>
              <w:rPr>
                <w:rFonts w:eastAsia="Times New Roman" w:cstheme="minorHAnsi"/>
                <w:b/>
                <w:bCs/>
                <w:color w:val="000000"/>
                <w:sz w:val="18"/>
                <w:szCs w:val="18"/>
                <w:lang w:val="en-US"/>
              </w:rPr>
            </w:pPr>
            <w:r w:rsidRPr="00322360">
              <w:rPr>
                <w:rFonts w:eastAsia="Times New Roman" w:cstheme="minorHAnsi"/>
                <w:b/>
                <w:bCs/>
                <w:color w:val="000000"/>
                <w:sz w:val="18"/>
                <w:szCs w:val="18"/>
                <w:lang w:val="en-US"/>
              </w:rPr>
              <w:t>Median</w:t>
            </w:r>
          </w:p>
        </w:tc>
        <w:tc>
          <w:tcPr>
            <w:tcW w:w="972" w:type="dxa"/>
          </w:tcPr>
          <w:p w14:paraId="012A8DDD" w14:textId="64F902BB" w:rsidR="00437CC5" w:rsidRPr="00322360" w:rsidRDefault="00437CC5" w:rsidP="00437CC5">
            <w:pPr>
              <w:spacing w:after="0" w:line="240" w:lineRule="auto"/>
              <w:rPr>
                <w:rFonts w:eastAsia="Times New Roman" w:cstheme="minorHAnsi"/>
                <w:b/>
                <w:bCs/>
                <w:color w:val="000000"/>
                <w:sz w:val="18"/>
                <w:szCs w:val="18"/>
                <w:lang w:val="en-US"/>
              </w:rPr>
            </w:pPr>
            <w:r w:rsidRPr="00322360">
              <w:rPr>
                <w:rFonts w:eastAsia="Times New Roman" w:cstheme="minorHAnsi"/>
                <w:b/>
                <w:bCs/>
                <w:color w:val="000000"/>
                <w:sz w:val="18"/>
                <w:szCs w:val="18"/>
                <w:lang w:val="en-US"/>
              </w:rPr>
              <w:t>95</w:t>
            </w:r>
            <w:r w:rsidRPr="00322360">
              <w:rPr>
                <w:rFonts w:eastAsia="Times New Roman" w:cstheme="minorHAnsi"/>
                <w:b/>
                <w:bCs/>
                <w:color w:val="000000"/>
                <w:sz w:val="18"/>
                <w:szCs w:val="18"/>
                <w:vertAlign w:val="superscript"/>
                <w:lang w:val="en-US"/>
              </w:rPr>
              <w:t>th</w:t>
            </w:r>
            <w:r w:rsidRPr="00322360">
              <w:rPr>
                <w:rFonts w:eastAsia="Times New Roman" w:cstheme="minorHAnsi"/>
                <w:b/>
                <w:bCs/>
                <w:color w:val="000000"/>
                <w:sz w:val="18"/>
                <w:szCs w:val="18"/>
                <w:lang w:val="en-US"/>
              </w:rPr>
              <w:t xml:space="preserve"> percentile</w:t>
            </w:r>
          </w:p>
        </w:tc>
      </w:tr>
      <w:tr w:rsidR="00437CC5" w:rsidRPr="00322360" w14:paraId="2EB67FDB" w14:textId="5891007F" w:rsidTr="0072674C">
        <w:trPr>
          <w:trHeight w:val="284"/>
        </w:trPr>
        <w:tc>
          <w:tcPr>
            <w:tcW w:w="3114" w:type="dxa"/>
            <w:noWrap/>
            <w:vAlign w:val="bottom"/>
            <w:hideMark/>
          </w:tcPr>
          <w:p w14:paraId="030262EA"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Arnold </w:t>
            </w:r>
            <w:proofErr w:type="spellStart"/>
            <w:proofErr w:type="gramStart"/>
            <w:r w:rsidRPr="00322360">
              <w:rPr>
                <w:rFonts w:eastAsia="Times New Roman" w:cstheme="minorHAnsi"/>
                <w:color w:val="000000"/>
                <w:sz w:val="18"/>
                <w:szCs w:val="18"/>
                <w:lang w:val="en-US"/>
              </w:rPr>
              <w:t>Rv</w:t>
            </w:r>
            <w:proofErr w:type="spellEnd"/>
            <w:r w:rsidRPr="00322360">
              <w:rPr>
                <w:rFonts w:eastAsia="Times New Roman" w:cstheme="minorHAnsi"/>
                <w:color w:val="000000"/>
                <w:sz w:val="18"/>
                <w:szCs w:val="18"/>
                <w:lang w:val="en-US"/>
              </w:rPr>
              <w:t xml:space="preserve"> @</w:t>
            </w:r>
            <w:proofErr w:type="gramEnd"/>
            <w:r w:rsidRPr="00322360">
              <w:rPr>
                <w:rFonts w:eastAsia="Times New Roman" w:cstheme="minorHAnsi"/>
                <w:color w:val="000000"/>
                <w:sz w:val="18"/>
                <w:szCs w:val="18"/>
                <w:lang w:val="en-US"/>
              </w:rPr>
              <w:t xml:space="preserve"> Blairs Rd No. 2 Br </w:t>
            </w:r>
          </w:p>
        </w:tc>
        <w:tc>
          <w:tcPr>
            <w:tcW w:w="791" w:type="dxa"/>
            <w:shd w:val="clear" w:color="000000" w:fill="00B050"/>
            <w:noWrap/>
            <w:vAlign w:val="center"/>
            <w:hideMark/>
          </w:tcPr>
          <w:p w14:paraId="0D995319"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4E15A061"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4A9C7660" w14:textId="44D757A1"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L. </w:t>
            </w:r>
            <w:proofErr w:type="spellStart"/>
            <w:r w:rsidRPr="00322360">
              <w:rPr>
                <w:rFonts w:eastAsia="Times New Roman" w:cstheme="minorHAnsi"/>
                <w:color w:val="000000"/>
                <w:sz w:val="18"/>
                <w:szCs w:val="18"/>
                <w:lang w:val="en-US"/>
              </w:rPr>
              <w:t>Haupiri</w:t>
            </w:r>
            <w:proofErr w:type="spellEnd"/>
            <w:r w:rsidRPr="00322360">
              <w:rPr>
                <w:rFonts w:eastAsia="Times New Roman" w:cstheme="minorHAnsi"/>
                <w:color w:val="000000"/>
                <w:sz w:val="18"/>
                <w:szCs w:val="18"/>
                <w:lang w:val="en-US"/>
              </w:rPr>
              <w:t xml:space="preserve"> </w:t>
            </w:r>
            <w:proofErr w:type="gramStart"/>
            <w:r w:rsidRPr="00322360">
              <w:rPr>
                <w:rFonts w:eastAsia="Times New Roman" w:cstheme="minorHAnsi"/>
                <w:color w:val="000000"/>
                <w:sz w:val="18"/>
                <w:szCs w:val="18"/>
                <w:lang w:val="en-US"/>
              </w:rPr>
              <w:t>Trib @</w:t>
            </w:r>
            <w:proofErr w:type="gramEnd"/>
            <w:r w:rsidRPr="00322360">
              <w:rPr>
                <w:rFonts w:eastAsia="Times New Roman" w:cstheme="minorHAnsi"/>
                <w:color w:val="000000"/>
                <w:sz w:val="18"/>
                <w:szCs w:val="18"/>
                <w:lang w:val="en-US"/>
              </w:rPr>
              <w:t xml:space="preserve"> </w:t>
            </w:r>
            <w:proofErr w:type="spellStart"/>
            <w:r w:rsidRPr="00322360">
              <w:rPr>
                <w:rFonts w:eastAsia="Times New Roman" w:cstheme="minorHAnsi"/>
                <w:color w:val="000000"/>
                <w:sz w:val="18"/>
                <w:szCs w:val="18"/>
                <w:lang w:val="en-US"/>
              </w:rPr>
              <w:t>Gloriavale</w:t>
            </w:r>
            <w:proofErr w:type="spellEnd"/>
            <w:r w:rsidRPr="00322360">
              <w:rPr>
                <w:rFonts w:eastAsia="Times New Roman" w:cstheme="minorHAnsi"/>
                <w:color w:val="000000"/>
                <w:sz w:val="18"/>
                <w:szCs w:val="18"/>
                <w:lang w:val="en-US"/>
              </w:rPr>
              <w:t xml:space="preserve"> Main Drain </w:t>
            </w:r>
          </w:p>
        </w:tc>
        <w:tc>
          <w:tcPr>
            <w:tcW w:w="791" w:type="dxa"/>
            <w:shd w:val="clear" w:color="000000" w:fill="00B050"/>
            <w:vAlign w:val="center"/>
          </w:tcPr>
          <w:p w14:paraId="2E3B1424" w14:textId="14499FE5"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4DCCDE3B" w14:textId="6787D6F3"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618E313B" w14:textId="4776576C" w:rsidTr="0072674C">
        <w:trPr>
          <w:trHeight w:val="284"/>
        </w:trPr>
        <w:tc>
          <w:tcPr>
            <w:tcW w:w="3114" w:type="dxa"/>
            <w:noWrap/>
            <w:vAlign w:val="bottom"/>
            <w:hideMark/>
          </w:tcPr>
          <w:p w14:paraId="2A53CD80"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Arnold </w:t>
            </w:r>
            <w:proofErr w:type="spellStart"/>
            <w:proofErr w:type="gramStart"/>
            <w:r w:rsidRPr="00322360">
              <w:rPr>
                <w:rFonts w:eastAsia="Times New Roman" w:cstheme="minorHAnsi"/>
                <w:color w:val="000000"/>
                <w:sz w:val="18"/>
                <w:szCs w:val="18"/>
                <w:lang w:val="en-US"/>
              </w:rPr>
              <w:t>Rv</w:t>
            </w:r>
            <w:proofErr w:type="spellEnd"/>
            <w:r w:rsidRPr="00322360">
              <w:rPr>
                <w:rFonts w:eastAsia="Times New Roman" w:cstheme="minorHAnsi"/>
                <w:color w:val="000000"/>
                <w:sz w:val="18"/>
                <w:szCs w:val="18"/>
                <w:lang w:val="en-US"/>
              </w:rPr>
              <w:t xml:space="preserve"> @</w:t>
            </w:r>
            <w:proofErr w:type="gramEnd"/>
            <w:r w:rsidRPr="00322360">
              <w:rPr>
                <w:rFonts w:eastAsia="Times New Roman" w:cstheme="minorHAnsi"/>
                <w:color w:val="000000"/>
                <w:sz w:val="18"/>
                <w:szCs w:val="18"/>
                <w:lang w:val="en-US"/>
              </w:rPr>
              <w:t xml:space="preserve"> Kotuku Fishing Access </w:t>
            </w:r>
          </w:p>
        </w:tc>
        <w:tc>
          <w:tcPr>
            <w:tcW w:w="791" w:type="dxa"/>
            <w:shd w:val="clear" w:color="000000" w:fill="00B050"/>
            <w:noWrap/>
            <w:vAlign w:val="center"/>
            <w:hideMark/>
          </w:tcPr>
          <w:p w14:paraId="6BFF7247"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41CFF246"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22951D04" w14:textId="614E2269"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La Fontaine </w:t>
            </w:r>
            <w:proofErr w:type="spellStart"/>
            <w:proofErr w:type="gramStart"/>
            <w:r w:rsidRPr="00322360">
              <w:rPr>
                <w:rFonts w:eastAsia="Times New Roman" w:cstheme="minorHAnsi"/>
                <w:color w:val="000000"/>
                <w:sz w:val="18"/>
                <w:szCs w:val="18"/>
                <w:lang w:val="en-US"/>
              </w:rPr>
              <w:t>Stm</w:t>
            </w:r>
            <w:proofErr w:type="spellEnd"/>
            <w:r w:rsidRPr="00322360">
              <w:rPr>
                <w:rFonts w:eastAsia="Times New Roman" w:cstheme="minorHAnsi"/>
                <w:color w:val="000000"/>
                <w:sz w:val="18"/>
                <w:szCs w:val="18"/>
                <w:lang w:val="en-US"/>
              </w:rPr>
              <w:t xml:space="preserve"> @</w:t>
            </w:r>
            <w:proofErr w:type="gramEnd"/>
            <w:r w:rsidRPr="00322360">
              <w:rPr>
                <w:rFonts w:eastAsia="Times New Roman" w:cstheme="minorHAnsi"/>
                <w:color w:val="000000"/>
                <w:sz w:val="18"/>
                <w:szCs w:val="18"/>
                <w:lang w:val="en-US"/>
              </w:rPr>
              <w:t xml:space="preserve"> Airstrip Fishing Access </w:t>
            </w:r>
          </w:p>
        </w:tc>
        <w:tc>
          <w:tcPr>
            <w:tcW w:w="791" w:type="dxa"/>
            <w:shd w:val="clear" w:color="000000" w:fill="00B050"/>
            <w:vAlign w:val="center"/>
          </w:tcPr>
          <w:p w14:paraId="7BA9E8DC" w14:textId="0D8AF2D6"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2204A9D8" w14:textId="2692A34E"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3A665211" w14:textId="27F4949E" w:rsidTr="0072674C">
        <w:trPr>
          <w:trHeight w:val="284"/>
        </w:trPr>
        <w:tc>
          <w:tcPr>
            <w:tcW w:w="3114" w:type="dxa"/>
            <w:noWrap/>
            <w:vAlign w:val="bottom"/>
            <w:hideMark/>
          </w:tcPr>
          <w:p w14:paraId="2703A16A"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Baker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Baker Ck Rd </w:t>
            </w:r>
          </w:p>
        </w:tc>
        <w:tc>
          <w:tcPr>
            <w:tcW w:w="791" w:type="dxa"/>
            <w:shd w:val="clear" w:color="000000" w:fill="00B050"/>
            <w:noWrap/>
            <w:vAlign w:val="center"/>
            <w:hideMark/>
          </w:tcPr>
          <w:p w14:paraId="51543872"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27065E8F"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4953D6ED" w14:textId="628FBD94"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La Fontaine </w:t>
            </w:r>
            <w:proofErr w:type="spellStart"/>
            <w:proofErr w:type="gramStart"/>
            <w:r w:rsidRPr="00322360">
              <w:rPr>
                <w:rFonts w:eastAsia="Times New Roman" w:cstheme="minorHAnsi"/>
                <w:color w:val="000000"/>
                <w:sz w:val="18"/>
                <w:szCs w:val="18"/>
                <w:lang w:val="en-US"/>
              </w:rPr>
              <w:t>Stm</w:t>
            </w:r>
            <w:proofErr w:type="spellEnd"/>
            <w:r w:rsidRPr="00322360">
              <w:rPr>
                <w:rFonts w:eastAsia="Times New Roman" w:cstheme="minorHAnsi"/>
                <w:color w:val="000000"/>
                <w:sz w:val="18"/>
                <w:szCs w:val="18"/>
                <w:lang w:val="en-US"/>
              </w:rPr>
              <w:t xml:space="preserve"> @</w:t>
            </w:r>
            <w:proofErr w:type="gramEnd"/>
            <w:r w:rsidRPr="00322360">
              <w:rPr>
                <w:rFonts w:eastAsia="Times New Roman" w:cstheme="minorHAnsi"/>
                <w:color w:val="000000"/>
                <w:sz w:val="18"/>
                <w:szCs w:val="18"/>
                <w:lang w:val="en-US"/>
              </w:rPr>
              <w:t xml:space="preserve"> </w:t>
            </w:r>
            <w:proofErr w:type="spellStart"/>
            <w:r w:rsidRPr="00322360">
              <w:rPr>
                <w:rFonts w:eastAsia="Times New Roman" w:cstheme="minorHAnsi"/>
                <w:color w:val="000000"/>
                <w:sz w:val="18"/>
                <w:szCs w:val="18"/>
                <w:lang w:val="en-US"/>
              </w:rPr>
              <w:t>Herepo</w:t>
            </w:r>
            <w:proofErr w:type="spellEnd"/>
            <w:r w:rsidRPr="00322360">
              <w:rPr>
                <w:rFonts w:eastAsia="Times New Roman" w:cstheme="minorHAnsi"/>
                <w:color w:val="000000"/>
                <w:sz w:val="18"/>
                <w:szCs w:val="18"/>
                <w:lang w:val="en-US"/>
              </w:rPr>
              <w:t xml:space="preserve"> Fishing Access </w:t>
            </w:r>
          </w:p>
        </w:tc>
        <w:tc>
          <w:tcPr>
            <w:tcW w:w="791" w:type="dxa"/>
            <w:shd w:val="clear" w:color="000000" w:fill="00B050"/>
            <w:vAlign w:val="center"/>
          </w:tcPr>
          <w:p w14:paraId="6D3E4910" w14:textId="3F68B33A"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6CF6405F" w14:textId="2EB09775"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7DE90715" w14:textId="3E106796" w:rsidTr="0072674C">
        <w:trPr>
          <w:trHeight w:val="284"/>
        </w:trPr>
        <w:tc>
          <w:tcPr>
            <w:tcW w:w="3114" w:type="dxa"/>
            <w:noWrap/>
            <w:vAlign w:val="bottom"/>
            <w:hideMark/>
          </w:tcPr>
          <w:p w14:paraId="02671FE9"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Baker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w:t>
            </w:r>
            <w:proofErr w:type="spellStart"/>
            <w:r w:rsidRPr="00322360">
              <w:rPr>
                <w:rFonts w:eastAsia="Times New Roman" w:cstheme="minorHAnsi"/>
                <w:color w:val="000000"/>
                <w:sz w:val="18"/>
                <w:szCs w:val="18"/>
                <w:lang w:val="en-US"/>
              </w:rPr>
              <w:t>Oparara</w:t>
            </w:r>
            <w:proofErr w:type="spellEnd"/>
            <w:r w:rsidRPr="00322360">
              <w:rPr>
                <w:rFonts w:eastAsia="Times New Roman" w:cstheme="minorHAnsi"/>
                <w:color w:val="000000"/>
                <w:sz w:val="18"/>
                <w:szCs w:val="18"/>
                <w:lang w:val="en-US"/>
              </w:rPr>
              <w:t xml:space="preserve"> Rd </w:t>
            </w:r>
          </w:p>
        </w:tc>
        <w:tc>
          <w:tcPr>
            <w:tcW w:w="791" w:type="dxa"/>
            <w:shd w:val="clear" w:color="000000" w:fill="00B050"/>
            <w:noWrap/>
            <w:vAlign w:val="center"/>
            <w:hideMark/>
          </w:tcPr>
          <w:p w14:paraId="493FD6EE"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31254587"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4A6A62FB" w14:textId="47AF1FBF" w:rsidR="00437CC5" w:rsidRPr="00322360" w:rsidRDefault="00437CC5" w:rsidP="00437CC5">
            <w:pPr>
              <w:spacing w:after="0" w:line="240" w:lineRule="auto"/>
              <w:rPr>
                <w:rFonts w:eastAsia="Times New Roman" w:cstheme="minorHAnsi"/>
                <w:color w:val="000000"/>
                <w:sz w:val="18"/>
                <w:szCs w:val="18"/>
                <w:lang w:val="en-US"/>
              </w:rPr>
            </w:pPr>
            <w:proofErr w:type="spellStart"/>
            <w:r w:rsidRPr="00322360">
              <w:rPr>
                <w:rFonts w:eastAsia="Times New Roman" w:cstheme="minorHAnsi"/>
                <w:color w:val="000000"/>
                <w:sz w:val="18"/>
                <w:szCs w:val="18"/>
                <w:lang w:val="en-US"/>
              </w:rPr>
              <w:t>Mawheraiti</w:t>
            </w:r>
            <w:proofErr w:type="spellEnd"/>
            <w:r w:rsidRPr="00322360">
              <w:rPr>
                <w:rFonts w:eastAsia="Times New Roman" w:cstheme="minorHAnsi"/>
                <w:color w:val="000000"/>
                <w:sz w:val="18"/>
                <w:szCs w:val="18"/>
                <w:lang w:val="en-US"/>
              </w:rPr>
              <w:t xml:space="preserve"> </w:t>
            </w:r>
            <w:proofErr w:type="spellStart"/>
            <w:proofErr w:type="gramStart"/>
            <w:r w:rsidRPr="00322360">
              <w:rPr>
                <w:rFonts w:eastAsia="Times New Roman" w:cstheme="minorHAnsi"/>
                <w:color w:val="000000"/>
                <w:sz w:val="18"/>
                <w:szCs w:val="18"/>
                <w:lang w:val="en-US"/>
              </w:rPr>
              <w:t>Rv</w:t>
            </w:r>
            <w:proofErr w:type="spellEnd"/>
            <w:r w:rsidRPr="00322360">
              <w:rPr>
                <w:rFonts w:eastAsia="Times New Roman" w:cstheme="minorHAnsi"/>
                <w:color w:val="000000"/>
                <w:sz w:val="18"/>
                <w:szCs w:val="18"/>
                <w:lang w:val="en-US"/>
              </w:rPr>
              <w:t xml:space="preserve"> @</w:t>
            </w:r>
            <w:proofErr w:type="gramEnd"/>
            <w:r w:rsidRPr="00322360">
              <w:rPr>
                <w:rFonts w:eastAsia="Times New Roman" w:cstheme="minorHAnsi"/>
                <w:color w:val="000000"/>
                <w:sz w:val="18"/>
                <w:szCs w:val="18"/>
                <w:lang w:val="en-US"/>
              </w:rPr>
              <w:t xml:space="preserve"> Atarau Br</w:t>
            </w:r>
          </w:p>
        </w:tc>
        <w:tc>
          <w:tcPr>
            <w:tcW w:w="791" w:type="dxa"/>
            <w:shd w:val="clear" w:color="000000" w:fill="00B050"/>
            <w:vAlign w:val="center"/>
          </w:tcPr>
          <w:p w14:paraId="7039F9EC" w14:textId="2461BDBA"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1662AEB3" w14:textId="54B84C28"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6139AF62" w14:textId="62D4CE42" w:rsidTr="0072674C">
        <w:trPr>
          <w:trHeight w:val="284"/>
        </w:trPr>
        <w:tc>
          <w:tcPr>
            <w:tcW w:w="3114" w:type="dxa"/>
            <w:noWrap/>
            <w:vAlign w:val="bottom"/>
            <w:hideMark/>
          </w:tcPr>
          <w:p w14:paraId="6FC1B5EC"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Berry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N </w:t>
            </w:r>
            <w:proofErr w:type="spellStart"/>
            <w:r w:rsidRPr="00322360">
              <w:rPr>
                <w:rFonts w:eastAsia="Times New Roman" w:cstheme="minorHAnsi"/>
                <w:color w:val="000000"/>
                <w:sz w:val="18"/>
                <w:szCs w:val="18"/>
                <w:lang w:val="en-US"/>
              </w:rPr>
              <w:t>Brch</w:t>
            </w:r>
            <w:proofErr w:type="spellEnd"/>
            <w:r w:rsidRPr="00322360">
              <w:rPr>
                <w:rFonts w:eastAsia="Times New Roman" w:cstheme="minorHAnsi"/>
                <w:color w:val="000000"/>
                <w:sz w:val="18"/>
                <w:szCs w:val="18"/>
                <w:lang w:val="en-US"/>
              </w:rPr>
              <w:t xml:space="preserve"> Wanganui Flat Rd </w:t>
            </w:r>
          </w:p>
        </w:tc>
        <w:tc>
          <w:tcPr>
            <w:tcW w:w="791" w:type="dxa"/>
            <w:shd w:val="clear" w:color="000000" w:fill="00B050"/>
            <w:noWrap/>
            <w:vAlign w:val="center"/>
            <w:hideMark/>
          </w:tcPr>
          <w:p w14:paraId="756D2454"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7717A59F"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113B55DA" w14:textId="3D4E6E3A" w:rsidR="00437CC5" w:rsidRPr="00322360" w:rsidRDefault="00437CC5" w:rsidP="00437CC5">
            <w:pPr>
              <w:spacing w:after="0" w:line="240" w:lineRule="auto"/>
              <w:rPr>
                <w:rFonts w:eastAsia="Times New Roman" w:cstheme="minorHAnsi"/>
                <w:color w:val="000000"/>
                <w:sz w:val="18"/>
                <w:szCs w:val="18"/>
                <w:lang w:val="en-US"/>
              </w:rPr>
            </w:pPr>
            <w:proofErr w:type="spellStart"/>
            <w:r w:rsidRPr="00322360">
              <w:rPr>
                <w:rFonts w:eastAsia="Times New Roman" w:cstheme="minorHAnsi"/>
                <w:color w:val="000000"/>
                <w:sz w:val="18"/>
                <w:szCs w:val="18"/>
                <w:lang w:val="en-US"/>
              </w:rPr>
              <w:t>Mawheraiti</w:t>
            </w:r>
            <w:proofErr w:type="spellEnd"/>
            <w:r w:rsidRPr="00322360">
              <w:rPr>
                <w:rFonts w:eastAsia="Times New Roman" w:cstheme="minorHAnsi"/>
                <w:color w:val="000000"/>
                <w:sz w:val="18"/>
                <w:szCs w:val="18"/>
                <w:lang w:val="en-US"/>
              </w:rPr>
              <w:t xml:space="preserve"> </w:t>
            </w:r>
            <w:proofErr w:type="spellStart"/>
            <w:proofErr w:type="gramStart"/>
            <w:r w:rsidRPr="00322360">
              <w:rPr>
                <w:rFonts w:eastAsia="Times New Roman" w:cstheme="minorHAnsi"/>
                <w:color w:val="000000"/>
                <w:sz w:val="18"/>
                <w:szCs w:val="18"/>
                <w:lang w:val="en-US"/>
              </w:rPr>
              <w:t>Rv</w:t>
            </w:r>
            <w:proofErr w:type="spellEnd"/>
            <w:r w:rsidRPr="00322360">
              <w:rPr>
                <w:rFonts w:eastAsia="Times New Roman" w:cstheme="minorHAnsi"/>
                <w:color w:val="000000"/>
                <w:sz w:val="18"/>
                <w:szCs w:val="18"/>
                <w:lang w:val="en-US"/>
              </w:rPr>
              <w:t xml:space="preserve"> @</w:t>
            </w:r>
            <w:proofErr w:type="gramEnd"/>
            <w:r w:rsidRPr="00322360">
              <w:rPr>
                <w:rFonts w:eastAsia="Times New Roman" w:cstheme="minorHAnsi"/>
                <w:color w:val="000000"/>
                <w:sz w:val="18"/>
                <w:szCs w:val="18"/>
                <w:lang w:val="en-US"/>
              </w:rPr>
              <w:t xml:space="preserve"> SH7 Maimai </w:t>
            </w:r>
          </w:p>
        </w:tc>
        <w:tc>
          <w:tcPr>
            <w:tcW w:w="791" w:type="dxa"/>
            <w:shd w:val="clear" w:color="000000" w:fill="00B050"/>
            <w:vAlign w:val="center"/>
          </w:tcPr>
          <w:p w14:paraId="572CDE13" w14:textId="04E77CCB"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18F9B3E3" w14:textId="3FAB236E"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0F7D4307" w14:textId="3E76D33F" w:rsidTr="0072674C">
        <w:trPr>
          <w:trHeight w:val="284"/>
        </w:trPr>
        <w:tc>
          <w:tcPr>
            <w:tcW w:w="3114" w:type="dxa"/>
            <w:noWrap/>
            <w:vAlign w:val="bottom"/>
            <w:hideMark/>
          </w:tcPr>
          <w:p w14:paraId="7D0A2EB8"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Blackwater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Farm 846 </w:t>
            </w:r>
          </w:p>
        </w:tc>
        <w:tc>
          <w:tcPr>
            <w:tcW w:w="791" w:type="dxa"/>
            <w:shd w:val="clear" w:color="000000" w:fill="00B050"/>
            <w:noWrap/>
            <w:vAlign w:val="center"/>
            <w:hideMark/>
          </w:tcPr>
          <w:p w14:paraId="0AAF4D2C"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02303C12"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79FA57FA" w14:textId="237B08D5"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Molloy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Rail Line </w:t>
            </w:r>
          </w:p>
        </w:tc>
        <w:tc>
          <w:tcPr>
            <w:tcW w:w="791" w:type="dxa"/>
            <w:shd w:val="clear" w:color="000000" w:fill="00B050"/>
            <w:vAlign w:val="center"/>
          </w:tcPr>
          <w:p w14:paraId="79213A6A" w14:textId="420E8D00"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6F92F22C" w14:textId="434406A0"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6639B528" w14:textId="73617D77" w:rsidTr="0072674C">
        <w:trPr>
          <w:trHeight w:val="284"/>
        </w:trPr>
        <w:tc>
          <w:tcPr>
            <w:tcW w:w="3114" w:type="dxa"/>
            <w:noWrap/>
            <w:vAlign w:val="bottom"/>
            <w:hideMark/>
          </w:tcPr>
          <w:p w14:paraId="538117C5" w14:textId="77777777" w:rsidR="00437CC5" w:rsidRPr="00322360" w:rsidRDefault="00437CC5" w:rsidP="00437CC5">
            <w:pPr>
              <w:spacing w:after="0" w:line="240" w:lineRule="auto"/>
              <w:rPr>
                <w:rFonts w:eastAsia="Times New Roman" w:cstheme="minorHAnsi"/>
                <w:color w:val="000000"/>
                <w:sz w:val="18"/>
                <w:szCs w:val="18"/>
                <w:lang w:val="en-US"/>
              </w:rPr>
            </w:pPr>
            <w:proofErr w:type="spellStart"/>
            <w:r w:rsidRPr="00322360">
              <w:rPr>
                <w:rFonts w:eastAsia="Times New Roman" w:cstheme="minorHAnsi"/>
                <w:color w:val="000000"/>
                <w:sz w:val="18"/>
                <w:szCs w:val="18"/>
                <w:lang w:val="en-US"/>
              </w:rPr>
              <w:t>Bradshaws</w:t>
            </w:r>
            <w:proofErr w:type="spellEnd"/>
            <w:r w:rsidRPr="00322360">
              <w:rPr>
                <w:rFonts w:eastAsia="Times New Roman" w:cstheme="minorHAnsi"/>
                <w:color w:val="000000"/>
                <w:sz w:val="18"/>
                <w:szCs w:val="18"/>
                <w:lang w:val="en-US"/>
              </w:rPr>
              <w:t xml:space="preserve">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Bradshaw Rd </w:t>
            </w:r>
          </w:p>
        </w:tc>
        <w:tc>
          <w:tcPr>
            <w:tcW w:w="791" w:type="dxa"/>
            <w:shd w:val="clear" w:color="000000" w:fill="00B050"/>
            <w:noWrap/>
            <w:vAlign w:val="center"/>
            <w:hideMark/>
          </w:tcPr>
          <w:p w14:paraId="1A79C233"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4C1BEC01"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7983112F" w14:textId="23BF08DC"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Murray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Ford Rd S </w:t>
            </w:r>
          </w:p>
        </w:tc>
        <w:tc>
          <w:tcPr>
            <w:tcW w:w="791" w:type="dxa"/>
            <w:shd w:val="clear" w:color="000000" w:fill="00B050"/>
            <w:vAlign w:val="center"/>
          </w:tcPr>
          <w:p w14:paraId="27C7341B" w14:textId="72C3A680"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7E172541" w14:textId="56D780BF"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61A0CC77" w14:textId="58FD2586" w:rsidTr="0072674C">
        <w:trPr>
          <w:trHeight w:val="284"/>
        </w:trPr>
        <w:tc>
          <w:tcPr>
            <w:tcW w:w="3114" w:type="dxa"/>
            <w:noWrap/>
            <w:vAlign w:val="bottom"/>
            <w:hideMark/>
          </w:tcPr>
          <w:p w14:paraId="4EE7B4B8" w14:textId="77777777" w:rsidR="00437CC5" w:rsidRPr="00322360" w:rsidRDefault="00437CC5" w:rsidP="00437CC5">
            <w:pPr>
              <w:spacing w:after="0" w:line="240" w:lineRule="auto"/>
              <w:rPr>
                <w:rFonts w:eastAsia="Times New Roman" w:cstheme="minorHAnsi"/>
                <w:color w:val="000000"/>
                <w:sz w:val="18"/>
                <w:szCs w:val="18"/>
                <w:lang w:val="en-US"/>
              </w:rPr>
            </w:pPr>
            <w:proofErr w:type="spellStart"/>
            <w:r w:rsidRPr="00322360">
              <w:rPr>
                <w:rFonts w:eastAsia="Times New Roman" w:cstheme="minorHAnsi"/>
                <w:color w:val="000000"/>
                <w:sz w:val="18"/>
                <w:szCs w:val="18"/>
                <w:lang w:val="en-US"/>
              </w:rPr>
              <w:t>Bradshaws</w:t>
            </w:r>
            <w:proofErr w:type="spellEnd"/>
            <w:r w:rsidRPr="00322360">
              <w:rPr>
                <w:rFonts w:eastAsia="Times New Roman" w:cstheme="minorHAnsi"/>
                <w:color w:val="000000"/>
                <w:sz w:val="18"/>
                <w:szCs w:val="18"/>
                <w:lang w:val="en-US"/>
              </w:rPr>
              <w:t xml:space="preserve">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Martins Rd </w:t>
            </w:r>
          </w:p>
        </w:tc>
        <w:tc>
          <w:tcPr>
            <w:tcW w:w="791" w:type="dxa"/>
            <w:shd w:val="clear" w:color="000000" w:fill="00B050"/>
            <w:noWrap/>
            <w:vAlign w:val="center"/>
            <w:hideMark/>
          </w:tcPr>
          <w:p w14:paraId="2A0CD3FB"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492D158E"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4493B7AE" w14:textId="24731028"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Nelson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Swimming Hole Reserve </w:t>
            </w:r>
          </w:p>
        </w:tc>
        <w:tc>
          <w:tcPr>
            <w:tcW w:w="791" w:type="dxa"/>
            <w:shd w:val="clear" w:color="000000" w:fill="00B050"/>
            <w:vAlign w:val="center"/>
          </w:tcPr>
          <w:p w14:paraId="097D6937" w14:textId="6D3F902A"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029569B7" w14:textId="3A8A9FF5"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37208001" w14:textId="39053167" w:rsidTr="0072674C">
        <w:trPr>
          <w:trHeight w:val="284"/>
        </w:trPr>
        <w:tc>
          <w:tcPr>
            <w:tcW w:w="3114" w:type="dxa"/>
            <w:noWrap/>
            <w:vAlign w:val="bottom"/>
            <w:hideMark/>
          </w:tcPr>
          <w:p w14:paraId="70D0CFF0"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Burkes Ck @ SH69 </w:t>
            </w:r>
          </w:p>
        </w:tc>
        <w:tc>
          <w:tcPr>
            <w:tcW w:w="791" w:type="dxa"/>
            <w:shd w:val="clear" w:color="000000" w:fill="00B050"/>
            <w:noWrap/>
            <w:vAlign w:val="center"/>
            <w:hideMark/>
          </w:tcPr>
          <w:p w14:paraId="15C61ACF"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6BFF2AF9"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31310CF8" w14:textId="732747DA" w:rsidR="00437CC5" w:rsidRPr="00322360" w:rsidRDefault="00437CC5" w:rsidP="00437CC5">
            <w:pPr>
              <w:spacing w:after="0" w:line="240" w:lineRule="auto"/>
              <w:rPr>
                <w:rFonts w:eastAsia="Times New Roman" w:cstheme="minorHAnsi"/>
                <w:color w:val="000000"/>
                <w:sz w:val="18"/>
                <w:szCs w:val="18"/>
                <w:lang w:val="en-US"/>
              </w:rPr>
            </w:pPr>
            <w:proofErr w:type="spellStart"/>
            <w:r w:rsidRPr="00322360">
              <w:rPr>
                <w:rFonts w:eastAsia="Times New Roman" w:cstheme="minorHAnsi"/>
                <w:color w:val="000000"/>
                <w:sz w:val="18"/>
                <w:szCs w:val="18"/>
                <w:lang w:val="en-US"/>
              </w:rPr>
              <w:t>Okutua</w:t>
            </w:r>
            <w:proofErr w:type="spellEnd"/>
            <w:r w:rsidRPr="00322360">
              <w:rPr>
                <w:rFonts w:eastAsia="Times New Roman" w:cstheme="minorHAnsi"/>
                <w:color w:val="000000"/>
                <w:sz w:val="18"/>
                <w:szCs w:val="18"/>
                <w:lang w:val="en-US"/>
              </w:rPr>
              <w:t xml:space="preserve">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New Rd Br-Okarito Forest </w:t>
            </w:r>
          </w:p>
        </w:tc>
        <w:tc>
          <w:tcPr>
            <w:tcW w:w="791" w:type="dxa"/>
            <w:shd w:val="clear" w:color="000000" w:fill="00B050"/>
            <w:vAlign w:val="center"/>
          </w:tcPr>
          <w:p w14:paraId="6F42AF40" w14:textId="44FC6BD5"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1744FE6F" w14:textId="22C1AB1D"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52BAEEF0" w14:textId="4CE1B3C7" w:rsidTr="0072674C">
        <w:trPr>
          <w:trHeight w:val="284"/>
        </w:trPr>
        <w:tc>
          <w:tcPr>
            <w:tcW w:w="3114" w:type="dxa"/>
            <w:noWrap/>
            <w:vAlign w:val="bottom"/>
            <w:hideMark/>
          </w:tcPr>
          <w:p w14:paraId="74DB6F6A"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Crooked </w:t>
            </w:r>
            <w:proofErr w:type="spellStart"/>
            <w:proofErr w:type="gramStart"/>
            <w:r w:rsidRPr="00322360">
              <w:rPr>
                <w:rFonts w:eastAsia="Times New Roman" w:cstheme="minorHAnsi"/>
                <w:color w:val="000000"/>
                <w:sz w:val="18"/>
                <w:szCs w:val="18"/>
                <w:lang w:val="en-US"/>
              </w:rPr>
              <w:t>Rv</w:t>
            </w:r>
            <w:proofErr w:type="spellEnd"/>
            <w:r w:rsidRPr="00322360">
              <w:rPr>
                <w:rFonts w:eastAsia="Times New Roman" w:cstheme="minorHAnsi"/>
                <w:color w:val="000000"/>
                <w:sz w:val="18"/>
                <w:szCs w:val="18"/>
                <w:lang w:val="en-US"/>
              </w:rPr>
              <w:t xml:space="preserve"> @</w:t>
            </w:r>
            <w:proofErr w:type="gramEnd"/>
            <w:r w:rsidRPr="00322360">
              <w:rPr>
                <w:rFonts w:eastAsia="Times New Roman" w:cstheme="minorHAnsi"/>
                <w:color w:val="000000"/>
                <w:sz w:val="18"/>
                <w:szCs w:val="18"/>
                <w:lang w:val="en-US"/>
              </w:rPr>
              <w:t xml:space="preserve"> </w:t>
            </w:r>
            <w:proofErr w:type="spellStart"/>
            <w:r w:rsidRPr="00322360">
              <w:rPr>
                <w:rFonts w:eastAsia="Times New Roman" w:cstheme="minorHAnsi"/>
                <w:color w:val="000000"/>
                <w:sz w:val="18"/>
                <w:szCs w:val="18"/>
                <w:lang w:val="en-US"/>
              </w:rPr>
              <w:t>Rotomanu</w:t>
            </w:r>
            <w:proofErr w:type="spellEnd"/>
            <w:r w:rsidRPr="00322360">
              <w:rPr>
                <w:rFonts w:eastAsia="Times New Roman" w:cstheme="minorHAnsi"/>
                <w:color w:val="000000"/>
                <w:sz w:val="18"/>
                <w:szCs w:val="18"/>
                <w:lang w:val="en-US"/>
              </w:rPr>
              <w:t xml:space="preserve">-Bell Hill Rd </w:t>
            </w:r>
          </w:p>
        </w:tc>
        <w:tc>
          <w:tcPr>
            <w:tcW w:w="791" w:type="dxa"/>
            <w:shd w:val="clear" w:color="000000" w:fill="00B050"/>
            <w:noWrap/>
            <w:vAlign w:val="center"/>
            <w:hideMark/>
          </w:tcPr>
          <w:p w14:paraId="214E3989"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5101F258"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31856D00" w14:textId="7ACE3E1D" w:rsidR="00437CC5" w:rsidRPr="00322360" w:rsidRDefault="00437CC5" w:rsidP="00437CC5">
            <w:pPr>
              <w:spacing w:after="0" w:line="240" w:lineRule="auto"/>
              <w:rPr>
                <w:rFonts w:eastAsia="Times New Roman" w:cstheme="minorHAnsi"/>
                <w:color w:val="000000"/>
                <w:sz w:val="18"/>
                <w:szCs w:val="18"/>
                <w:lang w:val="en-US"/>
              </w:rPr>
            </w:pPr>
            <w:proofErr w:type="spellStart"/>
            <w:r w:rsidRPr="00322360">
              <w:rPr>
                <w:rFonts w:eastAsia="Times New Roman" w:cstheme="minorHAnsi"/>
                <w:color w:val="000000"/>
                <w:sz w:val="18"/>
                <w:szCs w:val="18"/>
                <w:lang w:val="en-US"/>
              </w:rPr>
              <w:t>Orangipuku</w:t>
            </w:r>
            <w:proofErr w:type="spellEnd"/>
            <w:r w:rsidRPr="00322360">
              <w:rPr>
                <w:rFonts w:eastAsia="Times New Roman" w:cstheme="minorHAnsi"/>
                <w:color w:val="000000"/>
                <w:sz w:val="18"/>
                <w:szCs w:val="18"/>
                <w:lang w:val="en-US"/>
              </w:rPr>
              <w:t xml:space="preserve"> </w:t>
            </w:r>
            <w:proofErr w:type="spellStart"/>
            <w:r w:rsidRPr="00322360">
              <w:rPr>
                <w:rFonts w:eastAsia="Times New Roman" w:cstheme="minorHAnsi"/>
                <w:color w:val="000000"/>
                <w:sz w:val="18"/>
                <w:szCs w:val="18"/>
                <w:lang w:val="en-US"/>
              </w:rPr>
              <w:t>Rv</w:t>
            </w:r>
            <w:proofErr w:type="spellEnd"/>
            <w:r w:rsidRPr="00322360">
              <w:rPr>
                <w:rFonts w:eastAsia="Times New Roman" w:cstheme="minorHAnsi"/>
                <w:color w:val="000000"/>
                <w:sz w:val="18"/>
                <w:szCs w:val="18"/>
                <w:lang w:val="en-US"/>
              </w:rPr>
              <w:t xml:space="preserve"> @ Mouth </w:t>
            </w:r>
          </w:p>
        </w:tc>
        <w:tc>
          <w:tcPr>
            <w:tcW w:w="791" w:type="dxa"/>
            <w:shd w:val="clear" w:color="000000" w:fill="00B050"/>
            <w:vAlign w:val="center"/>
          </w:tcPr>
          <w:p w14:paraId="71DBB206" w14:textId="5531E2C8"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09BAAFC4" w14:textId="75D6036C"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7D96F4B5" w14:textId="59F596D8" w:rsidTr="0072674C">
        <w:trPr>
          <w:trHeight w:val="284"/>
        </w:trPr>
        <w:tc>
          <w:tcPr>
            <w:tcW w:w="3114" w:type="dxa"/>
            <w:noWrap/>
            <w:vAlign w:val="bottom"/>
            <w:hideMark/>
          </w:tcPr>
          <w:p w14:paraId="686D4646"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Crooked </w:t>
            </w:r>
            <w:proofErr w:type="spellStart"/>
            <w:r w:rsidRPr="00322360">
              <w:rPr>
                <w:rFonts w:eastAsia="Times New Roman" w:cstheme="minorHAnsi"/>
                <w:color w:val="000000"/>
                <w:sz w:val="18"/>
                <w:szCs w:val="18"/>
                <w:lang w:val="en-US"/>
              </w:rPr>
              <w:t>Rv</w:t>
            </w:r>
            <w:proofErr w:type="spellEnd"/>
            <w:r w:rsidRPr="00322360">
              <w:rPr>
                <w:rFonts w:eastAsia="Times New Roman" w:cstheme="minorHAnsi"/>
                <w:color w:val="000000"/>
                <w:sz w:val="18"/>
                <w:szCs w:val="18"/>
                <w:lang w:val="en-US"/>
              </w:rPr>
              <w:t xml:space="preserve"> @ Te Kinga </w:t>
            </w:r>
          </w:p>
        </w:tc>
        <w:tc>
          <w:tcPr>
            <w:tcW w:w="791" w:type="dxa"/>
            <w:shd w:val="clear" w:color="000000" w:fill="00B050"/>
            <w:noWrap/>
            <w:vAlign w:val="center"/>
            <w:hideMark/>
          </w:tcPr>
          <w:p w14:paraId="432DEA82"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538A5976"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08CBA783" w14:textId="2E4E2E3C" w:rsidR="00437CC5" w:rsidRPr="00322360" w:rsidRDefault="00437CC5" w:rsidP="00437CC5">
            <w:pPr>
              <w:spacing w:after="0" w:line="240" w:lineRule="auto"/>
              <w:rPr>
                <w:rFonts w:eastAsia="Times New Roman" w:cstheme="minorHAnsi"/>
                <w:color w:val="000000"/>
                <w:sz w:val="18"/>
                <w:szCs w:val="18"/>
                <w:lang w:val="en-US"/>
              </w:rPr>
            </w:pPr>
            <w:proofErr w:type="spellStart"/>
            <w:r w:rsidRPr="00322360">
              <w:rPr>
                <w:rFonts w:eastAsia="Times New Roman" w:cstheme="minorHAnsi"/>
                <w:color w:val="000000"/>
                <w:sz w:val="18"/>
                <w:szCs w:val="18"/>
                <w:lang w:val="en-US"/>
              </w:rPr>
              <w:t>Orowaiti</w:t>
            </w:r>
            <w:proofErr w:type="spellEnd"/>
            <w:r w:rsidRPr="00322360">
              <w:rPr>
                <w:rFonts w:eastAsia="Times New Roman" w:cstheme="minorHAnsi"/>
                <w:color w:val="000000"/>
                <w:sz w:val="18"/>
                <w:szCs w:val="18"/>
                <w:lang w:val="en-US"/>
              </w:rPr>
              <w:t xml:space="preserve"> </w:t>
            </w:r>
            <w:proofErr w:type="spellStart"/>
            <w:proofErr w:type="gramStart"/>
            <w:r w:rsidRPr="00322360">
              <w:rPr>
                <w:rFonts w:eastAsia="Times New Roman" w:cstheme="minorHAnsi"/>
                <w:color w:val="000000"/>
                <w:sz w:val="18"/>
                <w:szCs w:val="18"/>
                <w:lang w:val="en-US"/>
              </w:rPr>
              <w:t>Rv</w:t>
            </w:r>
            <w:proofErr w:type="spellEnd"/>
            <w:r w:rsidRPr="00322360">
              <w:rPr>
                <w:rFonts w:eastAsia="Times New Roman" w:cstheme="minorHAnsi"/>
                <w:color w:val="000000"/>
                <w:sz w:val="18"/>
                <w:szCs w:val="18"/>
                <w:lang w:val="en-US"/>
              </w:rPr>
              <w:t xml:space="preserve"> @</w:t>
            </w:r>
            <w:proofErr w:type="gramEnd"/>
            <w:r w:rsidRPr="00322360">
              <w:rPr>
                <w:rFonts w:eastAsia="Times New Roman" w:cstheme="minorHAnsi"/>
                <w:color w:val="000000"/>
                <w:sz w:val="18"/>
                <w:szCs w:val="18"/>
                <w:lang w:val="en-US"/>
              </w:rPr>
              <w:t xml:space="preserve"> Excelsior Rd </w:t>
            </w:r>
          </w:p>
        </w:tc>
        <w:tc>
          <w:tcPr>
            <w:tcW w:w="791" w:type="dxa"/>
            <w:shd w:val="clear" w:color="000000" w:fill="00B050"/>
            <w:vAlign w:val="center"/>
          </w:tcPr>
          <w:p w14:paraId="63466797" w14:textId="08509223"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3DA8AF7D" w14:textId="1602F021"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45FBD2A4" w14:textId="0B613225" w:rsidTr="0072674C">
        <w:trPr>
          <w:trHeight w:val="284"/>
        </w:trPr>
        <w:tc>
          <w:tcPr>
            <w:tcW w:w="3114" w:type="dxa"/>
            <w:noWrap/>
            <w:vAlign w:val="bottom"/>
            <w:hideMark/>
          </w:tcPr>
          <w:p w14:paraId="2336B2BA"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Deep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Arnold </w:t>
            </w:r>
            <w:proofErr w:type="spellStart"/>
            <w:r w:rsidRPr="00322360">
              <w:rPr>
                <w:rFonts w:eastAsia="Times New Roman" w:cstheme="minorHAnsi"/>
                <w:color w:val="000000"/>
                <w:sz w:val="18"/>
                <w:szCs w:val="18"/>
                <w:lang w:val="en-US"/>
              </w:rPr>
              <w:t>Vly</w:t>
            </w:r>
            <w:proofErr w:type="spellEnd"/>
            <w:r w:rsidRPr="00322360">
              <w:rPr>
                <w:rFonts w:eastAsia="Times New Roman" w:cstheme="minorHAnsi"/>
                <w:color w:val="000000"/>
                <w:sz w:val="18"/>
                <w:szCs w:val="18"/>
                <w:lang w:val="en-US"/>
              </w:rPr>
              <w:t xml:space="preserve"> Rd Br </w:t>
            </w:r>
          </w:p>
        </w:tc>
        <w:tc>
          <w:tcPr>
            <w:tcW w:w="791" w:type="dxa"/>
            <w:shd w:val="clear" w:color="000000" w:fill="00B050"/>
            <w:noWrap/>
            <w:vAlign w:val="center"/>
            <w:hideMark/>
          </w:tcPr>
          <w:p w14:paraId="04733D80"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540B0641"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1D5E20B2" w14:textId="09C2EA4C" w:rsidR="00437CC5" w:rsidRPr="00322360" w:rsidRDefault="00437CC5" w:rsidP="00437CC5">
            <w:pPr>
              <w:spacing w:after="0" w:line="240" w:lineRule="auto"/>
              <w:rPr>
                <w:rFonts w:eastAsia="Times New Roman" w:cstheme="minorHAnsi"/>
                <w:color w:val="000000"/>
                <w:sz w:val="18"/>
                <w:szCs w:val="18"/>
                <w:lang w:val="en-US"/>
              </w:rPr>
            </w:pPr>
            <w:proofErr w:type="spellStart"/>
            <w:r w:rsidRPr="00322360">
              <w:rPr>
                <w:rFonts w:eastAsia="Times New Roman" w:cstheme="minorHAnsi"/>
                <w:color w:val="000000"/>
                <w:sz w:val="18"/>
                <w:szCs w:val="18"/>
                <w:lang w:val="en-US"/>
              </w:rPr>
              <w:t>Orowaiti</w:t>
            </w:r>
            <w:proofErr w:type="spellEnd"/>
            <w:r w:rsidRPr="00322360">
              <w:rPr>
                <w:rFonts w:eastAsia="Times New Roman" w:cstheme="minorHAnsi"/>
                <w:color w:val="000000"/>
                <w:sz w:val="18"/>
                <w:szCs w:val="18"/>
                <w:lang w:val="en-US"/>
              </w:rPr>
              <w:t xml:space="preserve"> </w:t>
            </w:r>
            <w:proofErr w:type="spellStart"/>
            <w:proofErr w:type="gramStart"/>
            <w:r w:rsidRPr="00322360">
              <w:rPr>
                <w:rFonts w:eastAsia="Times New Roman" w:cstheme="minorHAnsi"/>
                <w:color w:val="000000"/>
                <w:sz w:val="18"/>
                <w:szCs w:val="18"/>
                <w:lang w:val="en-US"/>
              </w:rPr>
              <w:t>Rv</w:t>
            </w:r>
            <w:proofErr w:type="spellEnd"/>
            <w:r w:rsidRPr="00322360">
              <w:rPr>
                <w:rFonts w:eastAsia="Times New Roman" w:cstheme="minorHAnsi"/>
                <w:color w:val="000000"/>
                <w:sz w:val="18"/>
                <w:szCs w:val="18"/>
                <w:lang w:val="en-US"/>
              </w:rPr>
              <w:t xml:space="preserve"> @</w:t>
            </w:r>
            <w:proofErr w:type="gramEnd"/>
            <w:r w:rsidRPr="00322360">
              <w:rPr>
                <w:rFonts w:eastAsia="Times New Roman" w:cstheme="minorHAnsi"/>
                <w:color w:val="000000"/>
                <w:sz w:val="18"/>
                <w:szCs w:val="18"/>
                <w:lang w:val="en-US"/>
              </w:rPr>
              <w:t xml:space="preserve"> </w:t>
            </w:r>
            <w:proofErr w:type="spellStart"/>
            <w:r w:rsidRPr="00322360">
              <w:rPr>
                <w:rFonts w:eastAsia="Times New Roman" w:cstheme="minorHAnsi"/>
                <w:color w:val="000000"/>
                <w:sz w:val="18"/>
                <w:szCs w:val="18"/>
                <w:lang w:val="en-US"/>
              </w:rPr>
              <w:t>Keoghans</w:t>
            </w:r>
            <w:proofErr w:type="spellEnd"/>
            <w:r w:rsidRPr="00322360">
              <w:rPr>
                <w:rFonts w:eastAsia="Times New Roman" w:cstheme="minorHAnsi"/>
                <w:color w:val="000000"/>
                <w:sz w:val="18"/>
                <w:szCs w:val="18"/>
                <w:lang w:val="en-US"/>
              </w:rPr>
              <w:t xml:space="preserve"> Rd </w:t>
            </w:r>
          </w:p>
        </w:tc>
        <w:tc>
          <w:tcPr>
            <w:tcW w:w="791" w:type="dxa"/>
            <w:shd w:val="clear" w:color="000000" w:fill="00B050"/>
            <w:vAlign w:val="center"/>
          </w:tcPr>
          <w:p w14:paraId="04302488" w14:textId="15A323F4"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2ACD5FDA" w14:textId="2EA6FFEA"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66663F58" w14:textId="23E300B2" w:rsidTr="0072674C">
        <w:trPr>
          <w:trHeight w:val="284"/>
        </w:trPr>
        <w:tc>
          <w:tcPr>
            <w:tcW w:w="3114" w:type="dxa"/>
            <w:noWrap/>
            <w:vAlign w:val="bottom"/>
            <w:hideMark/>
          </w:tcPr>
          <w:p w14:paraId="68CCAE0D"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Duck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w:t>
            </w:r>
            <w:proofErr w:type="spellStart"/>
            <w:r w:rsidRPr="00322360">
              <w:rPr>
                <w:rFonts w:eastAsia="Times New Roman" w:cstheme="minorHAnsi"/>
                <w:color w:val="000000"/>
                <w:sz w:val="18"/>
                <w:szCs w:val="18"/>
                <w:lang w:val="en-US"/>
              </w:rPr>
              <w:t>Kokatahi-Kowhitirangi</w:t>
            </w:r>
            <w:proofErr w:type="spellEnd"/>
            <w:r w:rsidRPr="00322360">
              <w:rPr>
                <w:rFonts w:eastAsia="Times New Roman" w:cstheme="minorHAnsi"/>
                <w:color w:val="000000"/>
                <w:sz w:val="18"/>
                <w:szCs w:val="18"/>
                <w:lang w:val="en-US"/>
              </w:rPr>
              <w:t xml:space="preserve"> Rd Br </w:t>
            </w:r>
          </w:p>
        </w:tc>
        <w:tc>
          <w:tcPr>
            <w:tcW w:w="791" w:type="dxa"/>
            <w:shd w:val="clear" w:color="000000" w:fill="00B050"/>
            <w:noWrap/>
            <w:vAlign w:val="center"/>
            <w:hideMark/>
          </w:tcPr>
          <w:p w14:paraId="0F3E05B6"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596DDA8D"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3F2C9F79" w14:textId="57B4774B"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Page </w:t>
            </w:r>
            <w:proofErr w:type="spellStart"/>
            <w:proofErr w:type="gramStart"/>
            <w:r w:rsidRPr="00322360">
              <w:rPr>
                <w:rFonts w:eastAsia="Times New Roman" w:cstheme="minorHAnsi"/>
                <w:color w:val="000000"/>
                <w:sz w:val="18"/>
                <w:szCs w:val="18"/>
                <w:lang w:val="en-US"/>
              </w:rPr>
              <w:t>Stm</w:t>
            </w:r>
            <w:proofErr w:type="spellEnd"/>
            <w:r w:rsidRPr="00322360">
              <w:rPr>
                <w:rFonts w:eastAsia="Times New Roman" w:cstheme="minorHAnsi"/>
                <w:color w:val="000000"/>
                <w:sz w:val="18"/>
                <w:szCs w:val="18"/>
                <w:lang w:val="en-US"/>
              </w:rPr>
              <w:t xml:space="preserve"> @</w:t>
            </w:r>
            <w:proofErr w:type="gramEnd"/>
            <w:r w:rsidRPr="00322360">
              <w:rPr>
                <w:rFonts w:eastAsia="Times New Roman" w:cstheme="minorHAnsi"/>
                <w:color w:val="000000"/>
                <w:sz w:val="18"/>
                <w:szCs w:val="18"/>
                <w:lang w:val="en-US"/>
              </w:rPr>
              <w:t xml:space="preserve"> Chasm Ck Walkway </w:t>
            </w:r>
          </w:p>
        </w:tc>
        <w:tc>
          <w:tcPr>
            <w:tcW w:w="791" w:type="dxa"/>
            <w:shd w:val="clear" w:color="000000" w:fill="00B050"/>
            <w:vAlign w:val="center"/>
          </w:tcPr>
          <w:p w14:paraId="12067B32" w14:textId="4151566E"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569E5F9D" w14:textId="686DA029"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5130AEAA" w14:textId="14C6F7A9" w:rsidTr="0072674C">
        <w:trPr>
          <w:trHeight w:val="284"/>
        </w:trPr>
        <w:tc>
          <w:tcPr>
            <w:tcW w:w="3114" w:type="dxa"/>
            <w:noWrap/>
            <w:vAlign w:val="bottom"/>
            <w:hideMark/>
          </w:tcPr>
          <w:p w14:paraId="7B98F0ED"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Ellis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50m d/s Ferry Rd Br </w:t>
            </w:r>
          </w:p>
        </w:tc>
        <w:tc>
          <w:tcPr>
            <w:tcW w:w="791" w:type="dxa"/>
            <w:shd w:val="clear" w:color="000000" w:fill="00B050"/>
            <w:noWrap/>
            <w:vAlign w:val="center"/>
            <w:hideMark/>
          </w:tcPr>
          <w:p w14:paraId="355FABC2"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324D0E77"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391AC0CD" w14:textId="50A63BCE"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Pigeon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NIWA stage </w:t>
            </w:r>
          </w:p>
        </w:tc>
        <w:tc>
          <w:tcPr>
            <w:tcW w:w="791" w:type="dxa"/>
            <w:shd w:val="clear" w:color="000000" w:fill="00B050"/>
            <w:vAlign w:val="center"/>
          </w:tcPr>
          <w:p w14:paraId="2713D4D4" w14:textId="145131CB"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3017B7E8" w14:textId="09EFF810"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25D3E511" w14:textId="18F70AE3" w:rsidTr="0072674C">
        <w:trPr>
          <w:trHeight w:val="284"/>
        </w:trPr>
        <w:tc>
          <w:tcPr>
            <w:tcW w:w="3114" w:type="dxa"/>
            <w:noWrap/>
            <w:vAlign w:val="bottom"/>
            <w:hideMark/>
          </w:tcPr>
          <w:p w14:paraId="53A99BE1"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Ford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Blackball-Taylorville Rd </w:t>
            </w:r>
          </w:p>
        </w:tc>
        <w:tc>
          <w:tcPr>
            <w:tcW w:w="791" w:type="dxa"/>
            <w:shd w:val="clear" w:color="000000" w:fill="00B050"/>
            <w:noWrap/>
            <w:vAlign w:val="center"/>
            <w:hideMark/>
          </w:tcPr>
          <w:p w14:paraId="2CCDE4B3"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71CB7852"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47FA917E" w14:textId="560C43F2" w:rsidR="00437CC5" w:rsidRPr="00322360" w:rsidRDefault="00437CC5" w:rsidP="00437CC5">
            <w:pPr>
              <w:spacing w:after="0" w:line="240" w:lineRule="auto"/>
              <w:rPr>
                <w:rFonts w:eastAsia="Times New Roman" w:cstheme="minorHAnsi"/>
                <w:color w:val="000000"/>
                <w:sz w:val="18"/>
                <w:szCs w:val="18"/>
                <w:lang w:val="en-US"/>
              </w:rPr>
            </w:pPr>
            <w:proofErr w:type="spellStart"/>
            <w:r w:rsidRPr="00322360">
              <w:rPr>
                <w:rFonts w:eastAsia="Times New Roman" w:cstheme="minorHAnsi"/>
                <w:color w:val="000000"/>
                <w:sz w:val="18"/>
                <w:szCs w:val="18"/>
                <w:lang w:val="en-US"/>
              </w:rPr>
              <w:t>Poerua</w:t>
            </w:r>
            <w:proofErr w:type="spellEnd"/>
            <w:r w:rsidRPr="00322360">
              <w:rPr>
                <w:rFonts w:eastAsia="Times New Roman" w:cstheme="minorHAnsi"/>
                <w:color w:val="000000"/>
                <w:sz w:val="18"/>
                <w:szCs w:val="18"/>
                <w:lang w:val="en-US"/>
              </w:rPr>
              <w:t xml:space="preserve"> </w:t>
            </w:r>
            <w:proofErr w:type="spellStart"/>
            <w:proofErr w:type="gramStart"/>
            <w:r w:rsidRPr="00322360">
              <w:rPr>
                <w:rFonts w:eastAsia="Times New Roman" w:cstheme="minorHAnsi"/>
                <w:color w:val="000000"/>
                <w:sz w:val="18"/>
                <w:szCs w:val="18"/>
                <w:lang w:val="en-US"/>
              </w:rPr>
              <w:t>Rv</w:t>
            </w:r>
            <w:proofErr w:type="spellEnd"/>
            <w:r w:rsidRPr="00322360">
              <w:rPr>
                <w:rFonts w:eastAsia="Times New Roman" w:cstheme="minorHAnsi"/>
                <w:color w:val="000000"/>
                <w:sz w:val="18"/>
                <w:szCs w:val="18"/>
                <w:lang w:val="en-US"/>
              </w:rPr>
              <w:t xml:space="preserve"> @</w:t>
            </w:r>
            <w:proofErr w:type="gramEnd"/>
            <w:r w:rsidRPr="00322360">
              <w:rPr>
                <w:rFonts w:eastAsia="Times New Roman" w:cstheme="minorHAnsi"/>
                <w:color w:val="000000"/>
                <w:sz w:val="18"/>
                <w:szCs w:val="18"/>
                <w:lang w:val="en-US"/>
              </w:rPr>
              <w:t xml:space="preserve"> Rail Br </w:t>
            </w:r>
          </w:p>
        </w:tc>
        <w:tc>
          <w:tcPr>
            <w:tcW w:w="791" w:type="dxa"/>
            <w:shd w:val="clear" w:color="000000" w:fill="00B050"/>
            <w:vAlign w:val="center"/>
          </w:tcPr>
          <w:p w14:paraId="1429888F" w14:textId="2F97755B"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58696481" w14:textId="607DE0C0"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60BF7F31" w14:textId="5E4191FC" w:rsidTr="0072674C">
        <w:trPr>
          <w:trHeight w:val="284"/>
        </w:trPr>
        <w:tc>
          <w:tcPr>
            <w:tcW w:w="3114" w:type="dxa"/>
            <w:noWrap/>
            <w:vAlign w:val="bottom"/>
            <w:hideMark/>
          </w:tcPr>
          <w:p w14:paraId="4D0779A4"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Harris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Mulvaney Rd </w:t>
            </w:r>
          </w:p>
        </w:tc>
        <w:tc>
          <w:tcPr>
            <w:tcW w:w="791" w:type="dxa"/>
            <w:shd w:val="clear" w:color="000000" w:fill="00B050"/>
            <w:noWrap/>
            <w:vAlign w:val="center"/>
            <w:hideMark/>
          </w:tcPr>
          <w:p w14:paraId="32D278D2"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4F71EDE0"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5B0DE284" w14:textId="58240488"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Sawyers Ck @ Bush Fringe </w:t>
            </w:r>
          </w:p>
        </w:tc>
        <w:tc>
          <w:tcPr>
            <w:tcW w:w="791" w:type="dxa"/>
            <w:shd w:val="clear" w:color="000000" w:fill="00B050"/>
            <w:vAlign w:val="center"/>
          </w:tcPr>
          <w:p w14:paraId="7D478DF3" w14:textId="78CECCFD"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148A6AAF" w14:textId="309B0238"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392902E1" w14:textId="1D2B71E6" w:rsidTr="0072674C">
        <w:trPr>
          <w:trHeight w:val="284"/>
        </w:trPr>
        <w:tc>
          <w:tcPr>
            <w:tcW w:w="3114" w:type="dxa"/>
            <w:noWrap/>
            <w:vAlign w:val="bottom"/>
            <w:hideMark/>
          </w:tcPr>
          <w:p w14:paraId="2D7F6C52"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Hohonu </w:t>
            </w:r>
            <w:proofErr w:type="spellStart"/>
            <w:proofErr w:type="gramStart"/>
            <w:r w:rsidRPr="00322360">
              <w:rPr>
                <w:rFonts w:eastAsia="Times New Roman" w:cstheme="minorHAnsi"/>
                <w:color w:val="000000"/>
                <w:sz w:val="18"/>
                <w:szCs w:val="18"/>
                <w:lang w:val="en-US"/>
              </w:rPr>
              <w:t>Rv</w:t>
            </w:r>
            <w:proofErr w:type="spellEnd"/>
            <w:r w:rsidRPr="00322360">
              <w:rPr>
                <w:rFonts w:eastAsia="Times New Roman" w:cstheme="minorHAnsi"/>
                <w:color w:val="000000"/>
                <w:sz w:val="18"/>
                <w:szCs w:val="18"/>
                <w:lang w:val="en-US"/>
              </w:rPr>
              <w:t xml:space="preserve"> @</w:t>
            </w:r>
            <w:proofErr w:type="gramEnd"/>
            <w:r w:rsidRPr="00322360">
              <w:rPr>
                <w:rFonts w:eastAsia="Times New Roman" w:cstheme="minorHAnsi"/>
                <w:color w:val="000000"/>
                <w:sz w:val="18"/>
                <w:szCs w:val="18"/>
                <w:lang w:val="en-US"/>
              </w:rPr>
              <w:t xml:space="preserve"> Mitchells-Kumara Rd Br </w:t>
            </w:r>
          </w:p>
        </w:tc>
        <w:tc>
          <w:tcPr>
            <w:tcW w:w="791" w:type="dxa"/>
            <w:shd w:val="clear" w:color="000000" w:fill="00B050"/>
            <w:noWrap/>
            <w:vAlign w:val="center"/>
            <w:hideMark/>
          </w:tcPr>
          <w:p w14:paraId="0C6B4063"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0991CB18"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vAlign w:val="bottom"/>
          </w:tcPr>
          <w:p w14:paraId="2C808BD4" w14:textId="45B0DF02"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Sawyers </w:t>
            </w:r>
            <w:proofErr w:type="gramStart"/>
            <w:r w:rsidRPr="00322360">
              <w:rPr>
                <w:rFonts w:eastAsia="Times New Roman" w:cstheme="minorHAnsi"/>
                <w:color w:val="000000"/>
                <w:sz w:val="18"/>
                <w:szCs w:val="18"/>
                <w:lang w:val="en-US"/>
              </w:rPr>
              <w:t>Ck @</w:t>
            </w:r>
            <w:proofErr w:type="gramEnd"/>
            <w:r w:rsidRPr="00322360">
              <w:rPr>
                <w:rFonts w:eastAsia="Times New Roman" w:cstheme="minorHAnsi"/>
                <w:color w:val="000000"/>
                <w:sz w:val="18"/>
                <w:szCs w:val="18"/>
                <w:lang w:val="en-US"/>
              </w:rPr>
              <w:t xml:space="preserve"> Dixon Pk </w:t>
            </w:r>
          </w:p>
        </w:tc>
        <w:tc>
          <w:tcPr>
            <w:tcW w:w="791" w:type="dxa"/>
            <w:shd w:val="clear" w:color="000000" w:fill="00B050"/>
            <w:vAlign w:val="center"/>
          </w:tcPr>
          <w:p w14:paraId="318C0018" w14:textId="2D682033"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vAlign w:val="center"/>
          </w:tcPr>
          <w:p w14:paraId="26BD527B" w14:textId="0EA82184"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r>
      <w:tr w:rsidR="00437CC5" w:rsidRPr="00322360" w14:paraId="1DDFEE4E" w14:textId="48120EED" w:rsidTr="0072674C">
        <w:trPr>
          <w:trHeight w:val="284"/>
        </w:trPr>
        <w:tc>
          <w:tcPr>
            <w:tcW w:w="3114" w:type="dxa"/>
            <w:noWrap/>
            <w:vAlign w:val="bottom"/>
            <w:hideMark/>
          </w:tcPr>
          <w:p w14:paraId="75603D30" w14:textId="77777777" w:rsidR="00437CC5" w:rsidRPr="00322360" w:rsidRDefault="00437CC5" w:rsidP="00437CC5">
            <w:pPr>
              <w:spacing w:after="0" w:line="240" w:lineRule="auto"/>
              <w:rPr>
                <w:rFonts w:eastAsia="Times New Roman" w:cstheme="minorHAnsi"/>
                <w:color w:val="000000"/>
                <w:sz w:val="18"/>
                <w:szCs w:val="18"/>
                <w:lang w:val="en-US"/>
              </w:rPr>
            </w:pPr>
            <w:r w:rsidRPr="00322360">
              <w:rPr>
                <w:rFonts w:eastAsia="Times New Roman" w:cstheme="minorHAnsi"/>
                <w:color w:val="000000"/>
                <w:sz w:val="18"/>
                <w:szCs w:val="18"/>
                <w:lang w:val="en-US"/>
              </w:rPr>
              <w:t xml:space="preserve">Hohonu </w:t>
            </w:r>
            <w:proofErr w:type="spellStart"/>
            <w:r w:rsidRPr="00322360">
              <w:rPr>
                <w:rFonts w:eastAsia="Times New Roman" w:cstheme="minorHAnsi"/>
                <w:color w:val="000000"/>
                <w:sz w:val="18"/>
                <w:szCs w:val="18"/>
                <w:lang w:val="en-US"/>
              </w:rPr>
              <w:t>Rv</w:t>
            </w:r>
            <w:proofErr w:type="spellEnd"/>
            <w:r w:rsidRPr="00322360">
              <w:rPr>
                <w:rFonts w:eastAsia="Times New Roman" w:cstheme="minorHAnsi"/>
                <w:color w:val="000000"/>
                <w:sz w:val="18"/>
                <w:szCs w:val="18"/>
                <w:lang w:val="en-US"/>
              </w:rPr>
              <w:t xml:space="preserve"> @ Mouth </w:t>
            </w:r>
          </w:p>
        </w:tc>
        <w:tc>
          <w:tcPr>
            <w:tcW w:w="791" w:type="dxa"/>
            <w:shd w:val="clear" w:color="000000" w:fill="00B050"/>
            <w:noWrap/>
            <w:vAlign w:val="center"/>
            <w:hideMark/>
          </w:tcPr>
          <w:p w14:paraId="08185746"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972" w:type="dxa"/>
            <w:shd w:val="clear" w:color="000000" w:fill="00B050"/>
            <w:noWrap/>
            <w:vAlign w:val="center"/>
            <w:hideMark/>
          </w:tcPr>
          <w:p w14:paraId="28D8BD39" w14:textId="77777777" w:rsidR="00437CC5" w:rsidRPr="00322360" w:rsidRDefault="00437CC5" w:rsidP="00437CC5">
            <w:pPr>
              <w:spacing w:after="0" w:line="240" w:lineRule="auto"/>
              <w:jc w:val="center"/>
              <w:rPr>
                <w:rFonts w:eastAsia="Times New Roman" w:cstheme="minorHAnsi"/>
                <w:color w:val="000000"/>
                <w:sz w:val="18"/>
                <w:szCs w:val="18"/>
                <w:lang w:val="en-US"/>
              </w:rPr>
            </w:pPr>
            <w:r w:rsidRPr="00322360">
              <w:rPr>
                <w:rFonts w:eastAsia="Times New Roman" w:cstheme="minorHAnsi"/>
                <w:color w:val="000000"/>
                <w:sz w:val="18"/>
                <w:szCs w:val="18"/>
                <w:lang w:val="en-US"/>
              </w:rPr>
              <w:t>A</w:t>
            </w:r>
          </w:p>
        </w:tc>
        <w:tc>
          <w:tcPr>
            <w:tcW w:w="3340" w:type="dxa"/>
          </w:tcPr>
          <w:p w14:paraId="25EA71AA" w14:textId="77777777" w:rsidR="00437CC5" w:rsidRPr="00322360" w:rsidRDefault="00437CC5" w:rsidP="00437CC5">
            <w:pPr>
              <w:spacing w:after="0" w:line="240" w:lineRule="auto"/>
              <w:rPr>
                <w:rFonts w:eastAsia="Times New Roman" w:cstheme="minorHAnsi"/>
                <w:color w:val="000000"/>
                <w:sz w:val="18"/>
                <w:szCs w:val="18"/>
                <w:lang w:val="en-US"/>
              </w:rPr>
            </w:pPr>
          </w:p>
        </w:tc>
        <w:tc>
          <w:tcPr>
            <w:tcW w:w="791" w:type="dxa"/>
          </w:tcPr>
          <w:p w14:paraId="22F3D522" w14:textId="77777777" w:rsidR="00437CC5" w:rsidRPr="00322360" w:rsidRDefault="00437CC5" w:rsidP="00437CC5">
            <w:pPr>
              <w:spacing w:after="0" w:line="240" w:lineRule="auto"/>
              <w:jc w:val="center"/>
              <w:rPr>
                <w:rFonts w:eastAsia="Times New Roman" w:cstheme="minorHAnsi"/>
                <w:color w:val="000000"/>
                <w:sz w:val="18"/>
                <w:szCs w:val="18"/>
                <w:lang w:val="en-US"/>
              </w:rPr>
            </w:pPr>
          </w:p>
        </w:tc>
        <w:tc>
          <w:tcPr>
            <w:tcW w:w="972" w:type="dxa"/>
          </w:tcPr>
          <w:p w14:paraId="77D3768E" w14:textId="77777777" w:rsidR="00437CC5" w:rsidRPr="00322360" w:rsidRDefault="00437CC5" w:rsidP="00437CC5">
            <w:pPr>
              <w:spacing w:after="0" w:line="240" w:lineRule="auto"/>
              <w:jc w:val="center"/>
              <w:rPr>
                <w:rFonts w:eastAsia="Times New Roman" w:cstheme="minorHAnsi"/>
                <w:color w:val="000000"/>
                <w:sz w:val="18"/>
                <w:szCs w:val="18"/>
                <w:lang w:val="en-US"/>
              </w:rPr>
            </w:pPr>
          </w:p>
        </w:tc>
      </w:tr>
    </w:tbl>
    <w:p w14:paraId="0C062366" w14:textId="77777777" w:rsidR="00B42F0F" w:rsidRDefault="00B42F0F" w:rsidP="00532498"/>
    <w:p w14:paraId="2122D99F" w14:textId="77777777" w:rsidR="00B42F0F" w:rsidRDefault="00B42F0F" w:rsidP="00532498">
      <w:pPr>
        <w:sectPr w:rsidR="00B42F0F" w:rsidSect="0072674C">
          <w:pgSz w:w="12240" w:h="15840"/>
          <w:pgMar w:top="1440" w:right="1080" w:bottom="1440" w:left="1080" w:header="720" w:footer="720" w:gutter="0"/>
          <w:cols w:space="720"/>
          <w:noEndnote/>
          <w:docGrid w:linePitch="286"/>
        </w:sectPr>
      </w:pPr>
    </w:p>
    <w:p w14:paraId="1CAA8B6A" w14:textId="46DF4517" w:rsidR="00BA0EAB" w:rsidRDefault="00497083" w:rsidP="003359E1">
      <w:pPr>
        <w:pStyle w:val="Jonny2"/>
        <w:numPr>
          <w:ilvl w:val="2"/>
          <w:numId w:val="2"/>
        </w:numPr>
        <w:spacing w:before="360" w:after="120"/>
        <w:ind w:left="567" w:hanging="505"/>
        <w:rPr>
          <w:rFonts w:asciiTheme="minorHAnsi" w:hAnsiTheme="minorHAnsi" w:cstheme="minorHAnsi"/>
          <w:sz w:val="22"/>
          <w:szCs w:val="22"/>
        </w:rPr>
      </w:pPr>
      <w:bookmarkStart w:id="51" w:name="_Toc214575008"/>
      <w:r>
        <w:rPr>
          <w:rFonts w:asciiTheme="minorHAnsi" w:hAnsiTheme="minorHAnsi" w:cstheme="minorHAnsi"/>
          <w:sz w:val="22"/>
          <w:szCs w:val="22"/>
        </w:rPr>
        <w:lastRenderedPageBreak/>
        <w:t>Dissolved reactive phosphorus</w:t>
      </w:r>
      <w:bookmarkEnd w:id="51"/>
    </w:p>
    <w:p w14:paraId="6A7814ED"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Nutrient supply is a controlling factor in the pro-</w:t>
      </w:r>
    </w:p>
    <w:p w14:paraId="1BC7A649"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proofErr w:type="spellStart"/>
      <w:r w:rsidRPr="008D29AE">
        <w:rPr>
          <w:rFonts w:ascii="ff1" w:eastAsia="Times New Roman" w:hAnsi="ff1" w:cs="Times New Roman"/>
          <w:color w:val="231F20"/>
          <w:sz w:val="60"/>
          <w:szCs w:val="60"/>
          <w:lang w:eastAsia="en-NZ"/>
        </w:rPr>
        <w:t>liferation</w:t>
      </w:r>
      <w:proofErr w:type="spellEnd"/>
      <w:r w:rsidRPr="008D29AE">
        <w:rPr>
          <w:rFonts w:ascii="ff1" w:eastAsia="Times New Roman" w:hAnsi="ff1" w:cs="Times New Roman"/>
          <w:color w:val="231F20"/>
          <w:sz w:val="60"/>
          <w:szCs w:val="60"/>
          <w:lang w:eastAsia="en-NZ"/>
        </w:rPr>
        <w:t xml:space="preserve"> of aquatic macrophytes and algae associated </w:t>
      </w:r>
    </w:p>
    <w:p w14:paraId="5542FE5C"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with eutrophication of streams and rivers (Carpenter </w:t>
      </w:r>
    </w:p>
    <w:p w14:paraId="0624DFF9"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et al. 1998). Bioavailability of either nitrogen (N) </w:t>
      </w:r>
    </w:p>
    <w:p w14:paraId="4FB1110C"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or phosphorus (P) often limits macrophyte and algal </w:t>
      </w:r>
    </w:p>
    <w:p w14:paraId="56E7DF09"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growth rates (Schindler et al. 2008). Bioavailability </w:t>
      </w:r>
    </w:p>
    <w:p w14:paraId="186448C5"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can be split into three components: the relative </w:t>
      </w:r>
    </w:p>
    <w:p w14:paraId="5A4861A4"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abundance of N and P (indicated by N:P ratios), the </w:t>
      </w:r>
    </w:p>
    <w:p w14:paraId="25D6B3A3"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concentrations of N and P, and the chemical forms </w:t>
      </w:r>
    </w:p>
    <w:p w14:paraId="38B62CA3"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of N or P (Wetzel 2001).</w:t>
      </w:r>
    </w:p>
    <w:p w14:paraId="3FDB3A70" w14:textId="4D9A7F78" w:rsidR="008D29AE" w:rsidRPr="008D29AE" w:rsidRDefault="008D29AE" w:rsidP="008D29AE">
      <w:pPr>
        <w:pStyle w:val="ListParagraph"/>
        <w:numPr>
          <w:ilvl w:val="0"/>
          <w:numId w:val="41"/>
        </w:numPr>
        <w:shd w:val="clear" w:color="auto" w:fill="FFFFFF"/>
        <w:spacing w:after="0" w:line="0" w:lineRule="auto"/>
        <w:rPr>
          <w:rFonts w:ascii="ff6" w:eastAsia="Times New Roman" w:hAnsi="ff6" w:cs="Times New Roman"/>
          <w:color w:val="231F20"/>
          <w:sz w:val="60"/>
          <w:szCs w:val="60"/>
          <w:lang w:eastAsia="en-NZ"/>
        </w:rPr>
      </w:pPr>
      <w:r w:rsidRPr="008D29AE">
        <w:rPr>
          <w:rFonts w:ascii="ff6" w:eastAsia="Times New Roman" w:hAnsi="ff6" w:cs="Times New Roman"/>
          <w:color w:val="231F20"/>
          <w:sz w:val="60"/>
          <w:szCs w:val="60"/>
          <w:lang w:eastAsia="en-NZ"/>
        </w:rPr>
        <w:t xml:space="preserve"> </w:t>
      </w:r>
      <w:proofErr w:type="spellStart"/>
      <w:r w:rsidRPr="008D29AE">
        <w:rPr>
          <w:rFonts w:ascii="ff6" w:eastAsia="Times New Roman" w:hAnsi="ff6" w:cs="Times New Roman"/>
          <w:color w:val="231F20"/>
          <w:sz w:val="60"/>
          <w:szCs w:val="60"/>
          <w:lang w:eastAsia="en-NZ"/>
        </w:rPr>
        <w:t>Redeldetal</w:t>
      </w:r>
      <w:proofErr w:type="spellEnd"/>
      <w:r w:rsidRPr="008D29AE">
        <w:rPr>
          <w:rFonts w:ascii="ff6" w:eastAsia="Times New Roman" w:hAnsi="ff6" w:cs="Times New Roman"/>
          <w:color w:val="231F20"/>
          <w:sz w:val="60"/>
          <w:szCs w:val="60"/>
          <w:lang w:eastAsia="en-NZ"/>
        </w:rPr>
        <w:t>.(1963)</w:t>
      </w:r>
      <w:proofErr w:type="spellStart"/>
      <w:r w:rsidRPr="008D29AE">
        <w:rPr>
          <w:rFonts w:ascii="ff6" w:eastAsia="Times New Roman" w:hAnsi="ff6" w:cs="Times New Roman"/>
          <w:color w:val="231F20"/>
          <w:sz w:val="60"/>
          <w:szCs w:val="60"/>
          <w:lang w:eastAsia="en-NZ"/>
        </w:rPr>
        <w:t>publisheddatathatindicated</w:t>
      </w:r>
      <w:proofErr w:type="spellEnd"/>
      <w:r w:rsidRPr="008D29AE">
        <w:rPr>
          <w:rFonts w:ascii="ff6" w:eastAsia="Times New Roman" w:hAnsi="ff6" w:cs="Times New Roman"/>
          <w:color w:val="231F20"/>
          <w:sz w:val="60"/>
          <w:szCs w:val="60"/>
          <w:lang w:eastAsia="en-NZ"/>
        </w:rPr>
        <w:t></w:t>
      </w:r>
    </w:p>
    <w:p w14:paraId="585DB0A1"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a molar ratio of carbon (C), N and P of 100:16:1 was </w:t>
      </w:r>
    </w:p>
    <w:p w14:paraId="1D4DF771"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proofErr w:type="gramStart"/>
      <w:r w:rsidRPr="008D29AE">
        <w:rPr>
          <w:rFonts w:ascii="ff1" w:eastAsia="Times New Roman" w:hAnsi="ff1" w:cs="Times New Roman"/>
          <w:color w:val="231F20"/>
          <w:sz w:val="60"/>
          <w:szCs w:val="60"/>
          <w:lang w:eastAsia="en-NZ"/>
        </w:rPr>
        <w:t>986  New</w:t>
      </w:r>
      <w:proofErr w:type="gramEnd"/>
      <w:r w:rsidRPr="008D29AE">
        <w:rPr>
          <w:rFonts w:ascii="ff1" w:eastAsia="Times New Roman" w:hAnsi="ff1" w:cs="Times New Roman"/>
          <w:color w:val="231F20"/>
          <w:sz w:val="60"/>
          <w:szCs w:val="60"/>
          <w:lang w:eastAsia="en-NZ"/>
        </w:rPr>
        <w:t xml:space="preserve"> Zealand Journal of Marine and Freshwater Research, 2009, Vol. 43</w:t>
      </w:r>
    </w:p>
    <w:p w14:paraId="531A738E"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reasonably constant during phytoplankton growth. </w:t>
      </w:r>
    </w:p>
    <w:p w14:paraId="38CFEFB2"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This ratio is commonly used as a general indicator </w:t>
      </w:r>
    </w:p>
    <w:p w14:paraId="1C2B42BA"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of plant and algal growth potential in marine and </w:t>
      </w:r>
    </w:p>
    <w:p w14:paraId="42ABA2DA" w14:textId="77777777" w:rsidR="008D29AE" w:rsidRPr="008D29AE" w:rsidRDefault="008D29AE" w:rsidP="008D29AE">
      <w:pPr>
        <w:pStyle w:val="ListParagraph"/>
        <w:numPr>
          <w:ilvl w:val="0"/>
          <w:numId w:val="41"/>
        </w:num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freshwater systems (Schindler et al. 2008).</w:t>
      </w:r>
    </w:p>
    <w:p w14:paraId="0ED3CFFC"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Nutrient supply is a controlling factor in the pro-</w:t>
      </w:r>
    </w:p>
    <w:p w14:paraId="6EDEAB25"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proofErr w:type="spellStart"/>
      <w:r w:rsidRPr="008D29AE">
        <w:rPr>
          <w:rFonts w:ascii="ff1" w:eastAsia="Times New Roman" w:hAnsi="ff1" w:cs="Times New Roman"/>
          <w:color w:val="231F20"/>
          <w:sz w:val="60"/>
          <w:szCs w:val="60"/>
          <w:lang w:eastAsia="en-NZ"/>
        </w:rPr>
        <w:t>liferation</w:t>
      </w:r>
      <w:proofErr w:type="spellEnd"/>
      <w:r w:rsidRPr="008D29AE">
        <w:rPr>
          <w:rFonts w:ascii="ff1" w:eastAsia="Times New Roman" w:hAnsi="ff1" w:cs="Times New Roman"/>
          <w:color w:val="231F20"/>
          <w:sz w:val="60"/>
          <w:szCs w:val="60"/>
          <w:lang w:eastAsia="en-NZ"/>
        </w:rPr>
        <w:t xml:space="preserve"> of aquatic macrophytes and algae associated </w:t>
      </w:r>
    </w:p>
    <w:p w14:paraId="6F5897E9"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with eutrophication of streams and rivers (Carpenter </w:t>
      </w:r>
    </w:p>
    <w:p w14:paraId="34C8AE05"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et al. 1998). Bioavailability of either nitrogen (N) </w:t>
      </w:r>
    </w:p>
    <w:p w14:paraId="11C8D0B5"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or phosphorus (P) often limits macrophyte and algal </w:t>
      </w:r>
    </w:p>
    <w:p w14:paraId="5FFB6FE4"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growth rates (Schindler et al. 2008). Bioavailability </w:t>
      </w:r>
    </w:p>
    <w:p w14:paraId="4C006A40"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can be split into three components: the relative </w:t>
      </w:r>
    </w:p>
    <w:p w14:paraId="46F8ECB8"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abundance of N and P (indicated by N:P ratios), the </w:t>
      </w:r>
    </w:p>
    <w:p w14:paraId="569E3605"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concentrations of N and P, and the chemical forms </w:t>
      </w:r>
    </w:p>
    <w:p w14:paraId="0E8B3C3B"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of N or P (Wetzel 2001).</w:t>
      </w:r>
    </w:p>
    <w:p w14:paraId="0E9251D1" w14:textId="77777777" w:rsidR="008D29AE" w:rsidRPr="008D29AE" w:rsidRDefault="008D29AE" w:rsidP="008D29AE">
      <w:pPr>
        <w:shd w:val="clear" w:color="auto" w:fill="FFFFFF"/>
        <w:spacing w:after="0" w:line="0" w:lineRule="auto"/>
        <w:rPr>
          <w:rFonts w:ascii="ff6" w:eastAsia="Times New Roman" w:hAnsi="ff6" w:cs="Times New Roman"/>
          <w:color w:val="231F20"/>
          <w:sz w:val="60"/>
          <w:szCs w:val="60"/>
          <w:lang w:eastAsia="en-NZ"/>
        </w:rPr>
      </w:pPr>
      <w:r w:rsidRPr="008D29AE">
        <w:rPr>
          <w:rFonts w:ascii="ff6" w:eastAsia="Times New Roman" w:hAnsi="ff6" w:cs="Times New Roman"/>
          <w:color w:val="231F20"/>
          <w:sz w:val="60"/>
          <w:szCs w:val="60"/>
          <w:lang w:eastAsia="en-NZ"/>
        </w:rPr>
        <w:t xml:space="preserve"> </w:t>
      </w:r>
      <w:proofErr w:type="spellStart"/>
      <w:r w:rsidRPr="008D29AE">
        <w:rPr>
          <w:rFonts w:ascii="ff6" w:eastAsia="Times New Roman" w:hAnsi="ff6" w:cs="Times New Roman"/>
          <w:color w:val="231F20"/>
          <w:sz w:val="60"/>
          <w:szCs w:val="60"/>
          <w:lang w:eastAsia="en-NZ"/>
        </w:rPr>
        <w:t>Redeldetal</w:t>
      </w:r>
      <w:proofErr w:type="spellEnd"/>
      <w:r w:rsidRPr="008D29AE">
        <w:rPr>
          <w:rFonts w:ascii="ff6" w:eastAsia="Times New Roman" w:hAnsi="ff6" w:cs="Times New Roman"/>
          <w:color w:val="231F20"/>
          <w:sz w:val="60"/>
          <w:szCs w:val="60"/>
          <w:lang w:eastAsia="en-NZ"/>
        </w:rPr>
        <w:t>.(1963)</w:t>
      </w:r>
      <w:proofErr w:type="spellStart"/>
      <w:r w:rsidRPr="008D29AE">
        <w:rPr>
          <w:rFonts w:ascii="ff6" w:eastAsia="Times New Roman" w:hAnsi="ff6" w:cs="Times New Roman"/>
          <w:color w:val="231F20"/>
          <w:sz w:val="60"/>
          <w:szCs w:val="60"/>
          <w:lang w:eastAsia="en-NZ"/>
        </w:rPr>
        <w:t>publisheddatathatindicated</w:t>
      </w:r>
      <w:proofErr w:type="spellEnd"/>
      <w:r w:rsidRPr="008D29AE">
        <w:rPr>
          <w:rFonts w:ascii="ff6" w:eastAsia="Times New Roman" w:hAnsi="ff6" w:cs="Times New Roman"/>
          <w:color w:val="231F20"/>
          <w:sz w:val="60"/>
          <w:szCs w:val="60"/>
          <w:lang w:eastAsia="en-NZ"/>
        </w:rPr>
        <w:t></w:t>
      </w:r>
    </w:p>
    <w:p w14:paraId="1E59831D"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a molar ratio of carbon (C), N and P of 100:16:1 was </w:t>
      </w:r>
    </w:p>
    <w:p w14:paraId="6B07AE3F"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proofErr w:type="gramStart"/>
      <w:r w:rsidRPr="008D29AE">
        <w:rPr>
          <w:rFonts w:ascii="ff1" w:eastAsia="Times New Roman" w:hAnsi="ff1" w:cs="Times New Roman"/>
          <w:color w:val="231F20"/>
          <w:sz w:val="60"/>
          <w:szCs w:val="60"/>
          <w:lang w:eastAsia="en-NZ"/>
        </w:rPr>
        <w:t>986  New</w:t>
      </w:r>
      <w:proofErr w:type="gramEnd"/>
      <w:r w:rsidRPr="008D29AE">
        <w:rPr>
          <w:rFonts w:ascii="ff1" w:eastAsia="Times New Roman" w:hAnsi="ff1" w:cs="Times New Roman"/>
          <w:color w:val="231F20"/>
          <w:sz w:val="60"/>
          <w:szCs w:val="60"/>
          <w:lang w:eastAsia="en-NZ"/>
        </w:rPr>
        <w:t xml:space="preserve"> Zealand Journal of Marine and Freshwater Research, 2009, Vol. 43</w:t>
      </w:r>
    </w:p>
    <w:p w14:paraId="20B4A85D"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reasonably constant during phytoplankton growth. </w:t>
      </w:r>
    </w:p>
    <w:p w14:paraId="4DABCCD4"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This ratio is commonly used as a general indicator </w:t>
      </w:r>
    </w:p>
    <w:p w14:paraId="52DDC113"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 xml:space="preserve">of plant and algal growth potential in marine and </w:t>
      </w:r>
    </w:p>
    <w:p w14:paraId="2044CA80" w14:textId="77777777" w:rsidR="008D29AE" w:rsidRPr="008D29AE" w:rsidRDefault="008D29AE" w:rsidP="008D29AE">
      <w:pPr>
        <w:shd w:val="clear" w:color="auto" w:fill="FFFFFF"/>
        <w:spacing w:after="0" w:line="0" w:lineRule="auto"/>
        <w:rPr>
          <w:rFonts w:ascii="ff1" w:eastAsia="Times New Roman" w:hAnsi="ff1" w:cs="Times New Roman"/>
          <w:color w:val="231F20"/>
          <w:sz w:val="60"/>
          <w:szCs w:val="60"/>
          <w:lang w:eastAsia="en-NZ"/>
        </w:rPr>
      </w:pPr>
      <w:r w:rsidRPr="008D29AE">
        <w:rPr>
          <w:rFonts w:ascii="ff1" w:eastAsia="Times New Roman" w:hAnsi="ff1" w:cs="Times New Roman"/>
          <w:color w:val="231F20"/>
          <w:sz w:val="60"/>
          <w:szCs w:val="60"/>
          <w:lang w:eastAsia="en-NZ"/>
        </w:rPr>
        <w:t>freshwater systems (Schindler et al. 2008).</w:t>
      </w:r>
    </w:p>
    <w:p w14:paraId="45DF00FF" w14:textId="77777777" w:rsidR="00412A12" w:rsidRDefault="00412A12" w:rsidP="001A0358">
      <w:pPr>
        <w:autoSpaceDE w:val="0"/>
        <w:autoSpaceDN w:val="0"/>
        <w:adjustRightInd w:val="0"/>
        <w:spacing w:before="120" w:after="240" w:line="320" w:lineRule="atLeast"/>
        <w:jc w:val="both"/>
        <w:rPr>
          <w:rFonts w:ascii="Calibri" w:hAnsi="Calibri" w:cs="Calibri"/>
          <w:color w:val="000000"/>
          <w:lang w:val="en"/>
        </w:rPr>
      </w:pPr>
      <w:r w:rsidRPr="008D29AE">
        <w:rPr>
          <w:rFonts w:ascii="Calibri" w:hAnsi="Calibri" w:cs="Calibri"/>
          <w:color w:val="000000"/>
          <w:lang w:val="en"/>
        </w:rPr>
        <w:t xml:space="preserve">Nutrient supply is a controlling factor in the proliferation of aquatic </w:t>
      </w:r>
      <w:proofErr w:type="gramStart"/>
      <w:r w:rsidRPr="008D29AE">
        <w:rPr>
          <w:rFonts w:ascii="Calibri" w:hAnsi="Calibri" w:cs="Calibri"/>
          <w:color w:val="000000"/>
          <w:lang w:val="en"/>
        </w:rPr>
        <w:t>macrophytes</w:t>
      </w:r>
      <w:proofErr w:type="gramEnd"/>
      <w:r w:rsidRPr="008D29AE">
        <w:rPr>
          <w:rFonts w:ascii="Calibri" w:hAnsi="Calibri" w:cs="Calibri"/>
          <w:color w:val="000000"/>
          <w:lang w:val="en"/>
        </w:rPr>
        <w:t xml:space="preserve"> and algae associated with eutrophication of streams and rivers. Bioavailability of either nitrogen (N) or phosphorus (P) often limits macrophyte and algal growth rates</w:t>
      </w:r>
      <w:r>
        <w:rPr>
          <w:rFonts w:ascii="Calibri" w:hAnsi="Calibri" w:cs="Calibri"/>
          <w:color w:val="000000"/>
          <w:lang w:val="en"/>
        </w:rPr>
        <w:t xml:space="preserve">. </w:t>
      </w:r>
    </w:p>
    <w:p w14:paraId="71FBDFD2" w14:textId="25BC5A40" w:rsidR="007870AD" w:rsidRDefault="008C5AB6" w:rsidP="001A0358">
      <w:pPr>
        <w:autoSpaceDE w:val="0"/>
        <w:autoSpaceDN w:val="0"/>
        <w:adjustRightInd w:val="0"/>
        <w:spacing w:before="120" w:after="240" w:line="320" w:lineRule="atLeast"/>
        <w:jc w:val="both"/>
        <w:rPr>
          <w:rFonts w:ascii="Calibri" w:hAnsi="Calibri" w:cs="Calibri"/>
          <w:color w:val="000000"/>
          <w:lang w:val="en"/>
        </w:rPr>
      </w:pPr>
      <w:r w:rsidRPr="008C5AB6">
        <w:rPr>
          <w:rFonts w:ascii="Calibri" w:hAnsi="Calibri" w:cs="Calibri"/>
          <w:color w:val="000000"/>
          <w:lang w:val="en"/>
        </w:rPr>
        <w:t>Phosphorus is an essential nutrient for plants and is a natural component of healthy rivers</w:t>
      </w:r>
      <w:r>
        <w:rPr>
          <w:rFonts w:ascii="Calibri" w:hAnsi="Calibri" w:cs="Calibri"/>
          <w:color w:val="000000"/>
          <w:lang w:val="en"/>
        </w:rPr>
        <w:t xml:space="preserve"> when at low concentrations</w:t>
      </w:r>
      <w:r w:rsidRPr="008C5AB6">
        <w:rPr>
          <w:rFonts w:ascii="Calibri" w:hAnsi="Calibri" w:cs="Calibri"/>
          <w:color w:val="000000"/>
          <w:lang w:val="en"/>
        </w:rPr>
        <w:t>. Agricultural and urban land use can add phosphorus to waterways, which may cause excessive algal growth and have a negative effect on river habitats. Council monitors both total phosphorus and dissolved reactive phosphorus. Dissolved reactive phosphorus (DRP) is the form of phosphorus immediately available to support plant and algae growth.</w:t>
      </w:r>
    </w:p>
    <w:p w14:paraId="0188D6F5" w14:textId="3454DB06" w:rsidR="00D41B96" w:rsidRDefault="00D41B96" w:rsidP="001A0358">
      <w:pPr>
        <w:autoSpaceDE w:val="0"/>
        <w:autoSpaceDN w:val="0"/>
        <w:adjustRightInd w:val="0"/>
        <w:spacing w:before="120" w:after="240" w:line="320" w:lineRule="atLeast"/>
        <w:jc w:val="both"/>
        <w:rPr>
          <w:rFonts w:ascii="Calibri" w:hAnsi="Calibri" w:cs="Calibri"/>
          <w:color w:val="000000"/>
          <w:lang w:val="en"/>
        </w:rPr>
      </w:pPr>
      <w:r>
        <w:rPr>
          <w:rFonts w:ascii="Calibri" w:hAnsi="Calibri" w:cs="Calibri"/>
          <w:color w:val="000000"/>
          <w:lang w:val="en"/>
        </w:rPr>
        <w:t>The NPSFM (2020) provides</w:t>
      </w:r>
      <w:r w:rsidR="000C09DD">
        <w:rPr>
          <w:rFonts w:ascii="Calibri" w:hAnsi="Calibri" w:cs="Calibri"/>
          <w:color w:val="000000"/>
          <w:lang w:val="en"/>
        </w:rPr>
        <w:t xml:space="preserve"> a NOF for DRP in waterways, </w:t>
      </w:r>
      <w:r w:rsidR="00383FEC">
        <w:rPr>
          <w:rFonts w:ascii="Calibri" w:hAnsi="Calibri" w:cs="Calibri"/>
          <w:color w:val="000000"/>
          <w:lang w:val="en"/>
        </w:rPr>
        <w:t xml:space="preserve">to </w:t>
      </w:r>
      <w:r w:rsidR="009C20EE">
        <w:rPr>
          <w:rFonts w:ascii="Calibri" w:hAnsi="Calibri" w:cs="Calibri"/>
          <w:color w:val="000000"/>
          <w:lang w:val="en"/>
        </w:rPr>
        <w:t xml:space="preserve">protect against nuisance algal growth, and </w:t>
      </w:r>
      <w:r w:rsidR="000C09DD">
        <w:rPr>
          <w:rFonts w:ascii="Calibri" w:hAnsi="Calibri" w:cs="Calibri"/>
          <w:color w:val="000000"/>
          <w:lang w:val="en"/>
        </w:rPr>
        <w:t xml:space="preserve">which has been applied to </w:t>
      </w:r>
      <w:r w:rsidR="00FA659F">
        <w:rPr>
          <w:rFonts w:ascii="Calibri" w:hAnsi="Calibri" w:cs="Calibri"/>
          <w:color w:val="000000"/>
          <w:lang w:val="en"/>
        </w:rPr>
        <w:t>the DRP data collected at Council monitoring sites</w:t>
      </w:r>
      <w:r w:rsidR="00EA30CE">
        <w:rPr>
          <w:rFonts w:ascii="Calibri" w:hAnsi="Calibri" w:cs="Calibri"/>
          <w:color w:val="000000"/>
          <w:lang w:val="en"/>
        </w:rPr>
        <w:t xml:space="preserve"> (</w:t>
      </w:r>
      <w:r w:rsidR="00EA30CE">
        <w:rPr>
          <w:rFonts w:ascii="Calibri" w:hAnsi="Calibri" w:cs="Calibri"/>
          <w:color w:val="000000"/>
          <w:lang w:val="en"/>
        </w:rPr>
        <w:fldChar w:fldCharType="begin"/>
      </w:r>
      <w:r w:rsidR="00EA30CE">
        <w:rPr>
          <w:rFonts w:ascii="Calibri" w:hAnsi="Calibri" w:cs="Calibri"/>
          <w:color w:val="000000"/>
          <w:lang w:val="en"/>
        </w:rPr>
        <w:instrText xml:space="preserve"> REF _Ref214469419 \h </w:instrText>
      </w:r>
      <w:r w:rsidR="008D23B2">
        <w:rPr>
          <w:rFonts w:ascii="Calibri" w:hAnsi="Calibri" w:cs="Calibri"/>
          <w:color w:val="000000"/>
          <w:lang w:val="en"/>
        </w:rPr>
        <w:instrText xml:space="preserve"> \* MERGEFORMAT </w:instrText>
      </w:r>
      <w:r w:rsidR="00EA30CE">
        <w:rPr>
          <w:rFonts w:ascii="Calibri" w:hAnsi="Calibri" w:cs="Calibri"/>
          <w:color w:val="000000"/>
          <w:lang w:val="en"/>
        </w:rPr>
      </w:r>
      <w:r w:rsidR="00EA30CE">
        <w:rPr>
          <w:rFonts w:ascii="Calibri" w:hAnsi="Calibri" w:cs="Calibri"/>
          <w:color w:val="000000"/>
          <w:lang w:val="en"/>
        </w:rPr>
        <w:fldChar w:fldCharType="separate"/>
      </w:r>
      <w:r w:rsidR="00DF3F0E" w:rsidRPr="00DF3F0E">
        <w:rPr>
          <w:rFonts w:ascii="Calibri" w:hAnsi="Calibri" w:cs="Calibri"/>
          <w:color w:val="000000"/>
          <w:lang w:val="en"/>
        </w:rPr>
        <w:t>Table 7</w:t>
      </w:r>
      <w:r w:rsidR="00EA30CE">
        <w:rPr>
          <w:rFonts w:ascii="Calibri" w:hAnsi="Calibri" w:cs="Calibri"/>
          <w:color w:val="000000"/>
          <w:lang w:val="en"/>
        </w:rPr>
        <w:fldChar w:fldCharType="end"/>
      </w:r>
      <w:r w:rsidR="000467EF">
        <w:rPr>
          <w:rFonts w:ascii="Calibri" w:hAnsi="Calibri" w:cs="Calibri"/>
          <w:color w:val="000000"/>
          <w:lang w:val="en"/>
        </w:rPr>
        <w:t xml:space="preserve">; </w:t>
      </w:r>
      <w:r w:rsidR="00FB3C93">
        <w:rPr>
          <w:rFonts w:ascii="Calibri" w:hAnsi="Calibri" w:cs="Calibri"/>
          <w:color w:val="000000"/>
          <w:lang w:val="en"/>
        </w:rPr>
        <w:fldChar w:fldCharType="begin"/>
      </w:r>
      <w:r w:rsidR="00FB3C93">
        <w:rPr>
          <w:rFonts w:ascii="Calibri" w:hAnsi="Calibri" w:cs="Calibri"/>
          <w:color w:val="000000"/>
          <w:lang w:val="en"/>
        </w:rPr>
        <w:instrText xml:space="preserve"> REF _Ref214469445 \h </w:instrText>
      </w:r>
      <w:r w:rsidR="008D23B2">
        <w:rPr>
          <w:rFonts w:ascii="Calibri" w:hAnsi="Calibri" w:cs="Calibri"/>
          <w:color w:val="000000"/>
          <w:lang w:val="en"/>
        </w:rPr>
        <w:instrText xml:space="preserve"> \* MERGEFORMAT </w:instrText>
      </w:r>
      <w:r w:rsidR="00FB3C93">
        <w:rPr>
          <w:rFonts w:ascii="Calibri" w:hAnsi="Calibri" w:cs="Calibri"/>
          <w:color w:val="000000"/>
          <w:lang w:val="en"/>
        </w:rPr>
      </w:r>
      <w:r w:rsidR="00FB3C93">
        <w:rPr>
          <w:rFonts w:ascii="Calibri" w:hAnsi="Calibri" w:cs="Calibri"/>
          <w:color w:val="000000"/>
          <w:lang w:val="en"/>
        </w:rPr>
        <w:fldChar w:fldCharType="separate"/>
      </w:r>
      <w:r w:rsidR="00DF3F0E" w:rsidRPr="00DF3F0E">
        <w:rPr>
          <w:rFonts w:ascii="Calibri" w:hAnsi="Calibri" w:cs="Calibri"/>
          <w:color w:val="000000"/>
          <w:lang w:val="en"/>
        </w:rPr>
        <w:t>Figure 11</w:t>
      </w:r>
      <w:r w:rsidR="000467EF">
        <w:rPr>
          <w:rFonts w:ascii="Calibri" w:hAnsi="Calibri" w:cs="Calibri"/>
          <w:color w:val="000000"/>
          <w:lang w:val="en"/>
        </w:rPr>
        <w:t>)</w:t>
      </w:r>
      <w:r w:rsidR="00DF3F0E" w:rsidRPr="00DF3F0E">
        <w:rPr>
          <w:rFonts w:ascii="Calibri" w:hAnsi="Calibri" w:cs="Calibri"/>
          <w:color w:val="000000"/>
          <w:lang w:val="en"/>
        </w:rPr>
        <w:t>.</w:t>
      </w:r>
      <w:r w:rsidR="00DF3F0E" w:rsidRPr="003A6F19">
        <w:rPr>
          <w:rFonts w:eastAsia="Times New Roman" w:cstheme="minorHAnsi"/>
          <w:i/>
          <w:sz w:val="20"/>
          <w:szCs w:val="20"/>
          <w:lang w:val="en-US"/>
        </w:rPr>
        <w:t xml:space="preserve"> </w:t>
      </w:r>
      <w:r w:rsidR="00FB3C93">
        <w:rPr>
          <w:rFonts w:ascii="Calibri" w:hAnsi="Calibri" w:cs="Calibri"/>
          <w:color w:val="000000"/>
          <w:lang w:val="en"/>
        </w:rPr>
        <w:fldChar w:fldCharType="end"/>
      </w:r>
      <w:r w:rsidR="00D14B49">
        <w:rPr>
          <w:rFonts w:ascii="Calibri" w:hAnsi="Calibri" w:cs="Calibri"/>
        </w:rPr>
        <w:t>A similar pattern as nitrate</w:t>
      </w:r>
      <w:r w:rsidR="008D1449">
        <w:rPr>
          <w:rFonts w:ascii="Calibri" w:hAnsi="Calibri" w:cs="Calibri"/>
        </w:rPr>
        <w:t>, albeit less pronounced,</w:t>
      </w:r>
      <w:r w:rsidR="00D14B49">
        <w:rPr>
          <w:rFonts w:ascii="Calibri" w:hAnsi="Calibri" w:cs="Calibri"/>
        </w:rPr>
        <w:t xml:space="preserve"> can be observed between anthropogenic landcover of 20% or less, 20%-40%, and over 40%, where phosphorus increases with anthropogenic landcover.</w:t>
      </w:r>
      <w:r w:rsidR="008D1449">
        <w:rPr>
          <w:rFonts w:ascii="Calibri" w:hAnsi="Calibri" w:cs="Calibri"/>
        </w:rPr>
        <w:t xml:space="preserve"> </w:t>
      </w:r>
      <w:r w:rsidR="008E27CC">
        <w:rPr>
          <w:rFonts w:ascii="Calibri" w:hAnsi="Calibri" w:cs="Calibri"/>
        </w:rPr>
        <w:t>At 20% or less anthropogenic landcover</w:t>
      </w:r>
      <w:r w:rsidR="00DD59DF">
        <w:rPr>
          <w:rFonts w:ascii="Calibri" w:hAnsi="Calibri" w:cs="Calibri"/>
        </w:rPr>
        <w:t xml:space="preserve"> </w:t>
      </w:r>
      <w:proofErr w:type="gramStart"/>
      <w:r w:rsidR="00DD59DF">
        <w:rPr>
          <w:rFonts w:ascii="Calibri" w:hAnsi="Calibri" w:cs="Calibri"/>
        </w:rPr>
        <w:t>the majority of</w:t>
      </w:r>
      <w:proofErr w:type="gramEnd"/>
      <w:r w:rsidR="00DD59DF">
        <w:rPr>
          <w:rFonts w:ascii="Calibri" w:hAnsi="Calibri" w:cs="Calibri"/>
        </w:rPr>
        <w:t xml:space="preserve"> sites are in the A or B band, with one in the C band</w:t>
      </w:r>
      <w:r w:rsidR="00CD1124">
        <w:rPr>
          <w:rFonts w:ascii="Calibri" w:hAnsi="Calibri" w:cs="Calibri"/>
        </w:rPr>
        <w:t xml:space="preserve">. </w:t>
      </w:r>
      <w:r w:rsidR="009C20EE">
        <w:rPr>
          <w:rFonts w:ascii="Calibri" w:hAnsi="Calibri" w:cs="Calibri"/>
        </w:rPr>
        <w:t xml:space="preserve">Above 20% a greater number of sites are in the </w:t>
      </w:r>
      <w:r w:rsidR="003D26C0">
        <w:rPr>
          <w:rFonts w:ascii="Calibri" w:hAnsi="Calibri" w:cs="Calibri"/>
        </w:rPr>
        <w:t xml:space="preserve">C and D bands. </w:t>
      </w:r>
      <w:r w:rsidR="004A2882">
        <w:rPr>
          <w:rFonts w:ascii="Calibri" w:hAnsi="Calibri" w:cs="Calibri"/>
        </w:rPr>
        <w:t>Sites in the C band risk having e</w:t>
      </w:r>
      <w:r w:rsidR="004A2882" w:rsidRPr="004A2882">
        <w:rPr>
          <w:rFonts w:ascii="Calibri" w:hAnsi="Calibri" w:cs="Calibri"/>
        </w:rPr>
        <w:t>cological communities impacted. If other conditions favour eutrophication, DRP enrichment may cause increased algal and plant growth, loss of sensitive macro-invertebrate and fish taxa, and high rates of respiration and decay</w:t>
      </w:r>
      <w:r w:rsidR="004A2882">
        <w:rPr>
          <w:rFonts w:ascii="Calibri" w:hAnsi="Calibri" w:cs="Calibri"/>
        </w:rPr>
        <w:t xml:space="preserve">. </w:t>
      </w:r>
      <w:r w:rsidR="000D6930">
        <w:rPr>
          <w:rFonts w:ascii="Calibri" w:hAnsi="Calibri" w:cs="Calibri"/>
        </w:rPr>
        <w:t>Fifteen percent</w:t>
      </w:r>
      <w:r w:rsidR="00EC5831">
        <w:rPr>
          <w:rFonts w:ascii="Calibri" w:hAnsi="Calibri" w:cs="Calibri"/>
        </w:rPr>
        <w:t xml:space="preserve"> of monitor</w:t>
      </w:r>
      <w:r w:rsidR="00A93D6F">
        <w:rPr>
          <w:rFonts w:ascii="Calibri" w:hAnsi="Calibri" w:cs="Calibri"/>
        </w:rPr>
        <w:t>ing</w:t>
      </w:r>
      <w:r w:rsidR="00EC5831">
        <w:rPr>
          <w:rFonts w:ascii="Calibri" w:hAnsi="Calibri" w:cs="Calibri"/>
        </w:rPr>
        <w:t xml:space="preserve"> sites were below the</w:t>
      </w:r>
      <w:r w:rsidR="009E3F11">
        <w:rPr>
          <w:rFonts w:ascii="Calibri" w:hAnsi="Calibri" w:cs="Calibri"/>
        </w:rPr>
        <w:t xml:space="preserve"> National Bottom Line for DRP, in the D band. At this point </w:t>
      </w:r>
      <w:r w:rsidR="00412A12">
        <w:rPr>
          <w:rFonts w:ascii="Calibri" w:hAnsi="Calibri" w:cs="Calibri"/>
        </w:rPr>
        <w:t>‘</w:t>
      </w:r>
      <w:r w:rsidR="009E3F11">
        <w:rPr>
          <w:rFonts w:ascii="Calibri" w:hAnsi="Calibri" w:cs="Calibri"/>
        </w:rPr>
        <w:t>e</w:t>
      </w:r>
      <w:r w:rsidR="009E3F11" w:rsidRPr="009E3F11">
        <w:rPr>
          <w:rFonts w:ascii="Calibri" w:hAnsi="Calibri" w:cs="Calibri"/>
        </w:rPr>
        <w:t>cological communities</w:t>
      </w:r>
      <w:r w:rsidR="009E3F11">
        <w:rPr>
          <w:rFonts w:ascii="Calibri" w:hAnsi="Calibri" w:cs="Calibri"/>
        </w:rPr>
        <w:t xml:space="preserve"> are</w:t>
      </w:r>
      <w:r w:rsidR="009E3F11" w:rsidRPr="009E3F11">
        <w:rPr>
          <w:rFonts w:ascii="Calibri" w:hAnsi="Calibri" w:cs="Calibri"/>
        </w:rPr>
        <w:t xml:space="preserve"> impacted by substantial DRP elevation above natural reference conditions. In combination with other conditions favouring eutrophication, DRP enrichment drives excessive primary production and significant changes in macroinvertebrate and fish communities, as taxa sensitive to hypoxia are lost</w:t>
      </w:r>
      <w:r w:rsidR="00412A12">
        <w:rPr>
          <w:rFonts w:ascii="Calibri" w:hAnsi="Calibri" w:cs="Calibri"/>
        </w:rPr>
        <w:t>’</w:t>
      </w:r>
      <w:r w:rsidR="009E3F11">
        <w:rPr>
          <w:rFonts w:ascii="Calibri" w:hAnsi="Calibri" w:cs="Calibri"/>
        </w:rPr>
        <w:t xml:space="preserve">. </w:t>
      </w:r>
    </w:p>
    <w:p w14:paraId="62851FEC" w14:textId="41788984" w:rsidR="001A0358" w:rsidRPr="00A6492B" w:rsidRDefault="00834015" w:rsidP="001A0358">
      <w:pPr>
        <w:autoSpaceDE w:val="0"/>
        <w:autoSpaceDN w:val="0"/>
        <w:adjustRightInd w:val="0"/>
        <w:spacing w:before="120" w:after="240" w:line="320" w:lineRule="atLeast"/>
        <w:jc w:val="both"/>
        <w:rPr>
          <w:rFonts w:ascii="Calibri" w:hAnsi="Calibri" w:cs="Calibri"/>
        </w:rPr>
      </w:pPr>
      <w:r>
        <w:rPr>
          <w:rFonts w:ascii="Calibri" w:hAnsi="Calibri" w:cs="Calibri"/>
          <w:color w:val="000000"/>
          <w:lang w:val="en"/>
        </w:rPr>
        <w:t>The Redfield ratio</w:t>
      </w:r>
      <w:r w:rsidR="00F230F2">
        <w:rPr>
          <w:rFonts w:ascii="Calibri" w:hAnsi="Calibri" w:cs="Calibri"/>
          <w:color w:val="000000"/>
          <w:lang w:val="en"/>
        </w:rPr>
        <w:t xml:space="preserve"> </w:t>
      </w:r>
      <w:r w:rsidR="004A3B51">
        <w:rPr>
          <w:rFonts w:ascii="Calibri" w:hAnsi="Calibri" w:cs="Calibri"/>
          <w:color w:val="000000"/>
          <w:lang w:val="en"/>
        </w:rPr>
        <w:t>(</w:t>
      </w:r>
      <w:r w:rsidR="00F230F2">
        <w:rPr>
          <w:rFonts w:ascii="Calibri" w:hAnsi="Calibri" w:cs="Calibri"/>
          <w:color w:val="000000"/>
          <w:lang w:val="en"/>
        </w:rPr>
        <w:t>Redfield et al. 1963)</w:t>
      </w:r>
      <w:r w:rsidR="004A3B51">
        <w:rPr>
          <w:rFonts w:ascii="Calibri" w:hAnsi="Calibri" w:cs="Calibri"/>
          <w:color w:val="000000"/>
          <w:lang w:val="en"/>
        </w:rPr>
        <w:t>,</w:t>
      </w:r>
      <w:r>
        <w:rPr>
          <w:rFonts w:ascii="Calibri" w:hAnsi="Calibri" w:cs="Calibri"/>
          <w:color w:val="000000"/>
          <w:lang w:val="en"/>
        </w:rPr>
        <w:t xml:space="preserve"> is </w:t>
      </w:r>
      <w:r w:rsidR="00453509">
        <w:rPr>
          <w:rFonts w:ascii="Calibri" w:hAnsi="Calibri" w:cs="Calibri"/>
          <w:color w:val="000000"/>
          <w:lang w:val="en"/>
        </w:rPr>
        <w:t>considered to be the optimum</w:t>
      </w:r>
      <w:r w:rsidR="008D29AE" w:rsidRPr="008D29AE">
        <w:rPr>
          <w:rFonts w:ascii="Calibri" w:hAnsi="Calibri" w:cs="Calibri" w:hint="eastAsia"/>
          <w:color w:val="000000"/>
          <w:lang w:val="en"/>
        </w:rPr>
        <w:t xml:space="preserve"> </w:t>
      </w:r>
      <w:r w:rsidR="008071E7">
        <w:rPr>
          <w:rFonts w:ascii="Calibri" w:hAnsi="Calibri" w:cs="Calibri"/>
          <w:color w:val="000000"/>
          <w:lang w:val="en"/>
        </w:rPr>
        <w:t xml:space="preserve">ratio of N and P </w:t>
      </w:r>
      <w:r w:rsidR="00AC2891">
        <w:rPr>
          <w:rFonts w:ascii="Calibri" w:hAnsi="Calibri" w:cs="Calibri"/>
          <w:color w:val="000000"/>
          <w:lang w:val="en"/>
        </w:rPr>
        <w:t>for plant growth, which is a</w:t>
      </w:r>
      <w:r w:rsidR="00AC2891" w:rsidRPr="008D29AE">
        <w:rPr>
          <w:rFonts w:ascii="Calibri" w:hAnsi="Calibri" w:cs="Calibri" w:hint="eastAsia"/>
          <w:color w:val="000000"/>
          <w:lang w:val="en"/>
        </w:rPr>
        <w:t xml:space="preserve"> </w:t>
      </w:r>
      <w:r w:rsidR="008D29AE" w:rsidRPr="008D29AE">
        <w:rPr>
          <w:rFonts w:ascii="Calibri" w:hAnsi="Calibri" w:cs="Calibri" w:hint="eastAsia"/>
          <w:color w:val="000000"/>
          <w:lang w:val="en"/>
        </w:rPr>
        <w:t>molar ratio of N</w:t>
      </w:r>
      <w:r w:rsidR="004A3B51">
        <w:rPr>
          <w:rFonts w:ascii="Calibri" w:hAnsi="Calibri" w:cs="Calibri"/>
          <w:color w:val="000000"/>
          <w:lang w:val="en"/>
        </w:rPr>
        <w:t>:</w:t>
      </w:r>
      <w:r w:rsidR="008D29AE" w:rsidRPr="008D29AE">
        <w:rPr>
          <w:rFonts w:ascii="Calibri" w:hAnsi="Calibri" w:cs="Calibri" w:hint="eastAsia"/>
          <w:color w:val="000000"/>
          <w:lang w:val="en"/>
        </w:rPr>
        <w:t>P of</w:t>
      </w:r>
      <w:r w:rsidR="00AC2891">
        <w:rPr>
          <w:rFonts w:ascii="Calibri" w:hAnsi="Calibri" w:cs="Calibri"/>
          <w:color w:val="000000"/>
          <w:lang w:val="en"/>
        </w:rPr>
        <w:t xml:space="preserve"> </w:t>
      </w:r>
      <w:r w:rsidR="008D29AE" w:rsidRPr="008D29AE">
        <w:rPr>
          <w:rFonts w:ascii="Calibri" w:hAnsi="Calibri" w:cs="Calibri" w:hint="eastAsia"/>
          <w:color w:val="000000"/>
          <w:lang w:val="en"/>
        </w:rPr>
        <w:t>16:</w:t>
      </w:r>
      <w:r w:rsidR="00AC2891">
        <w:rPr>
          <w:rFonts w:ascii="Calibri" w:hAnsi="Calibri" w:cs="Calibri"/>
          <w:color w:val="000000"/>
          <w:lang w:val="en"/>
        </w:rPr>
        <w:t xml:space="preserve">1. </w:t>
      </w:r>
      <w:r w:rsidR="001A0358">
        <w:rPr>
          <w:rFonts w:ascii="Calibri" w:hAnsi="Calibri" w:cs="Calibri"/>
          <w:color w:val="000000"/>
          <w:lang w:val="en"/>
        </w:rPr>
        <w:t xml:space="preserve">Around 76% of waterways monitored by South Island </w:t>
      </w:r>
      <w:r w:rsidR="00F11668">
        <w:rPr>
          <w:rFonts w:ascii="Calibri" w:hAnsi="Calibri" w:cs="Calibri"/>
          <w:color w:val="000000"/>
          <w:lang w:val="en"/>
        </w:rPr>
        <w:t>r</w:t>
      </w:r>
      <w:r w:rsidR="001A0358">
        <w:rPr>
          <w:rFonts w:ascii="Calibri" w:hAnsi="Calibri" w:cs="Calibri"/>
          <w:color w:val="000000"/>
          <w:lang w:val="en"/>
        </w:rPr>
        <w:t xml:space="preserve">egional </w:t>
      </w:r>
      <w:r w:rsidR="00F11668">
        <w:rPr>
          <w:rFonts w:ascii="Calibri" w:hAnsi="Calibri" w:cs="Calibri"/>
          <w:color w:val="000000"/>
          <w:lang w:val="en"/>
        </w:rPr>
        <w:t>c</w:t>
      </w:r>
      <w:r w:rsidR="001A0358">
        <w:rPr>
          <w:rFonts w:ascii="Calibri" w:hAnsi="Calibri" w:cs="Calibri"/>
          <w:color w:val="000000"/>
          <w:lang w:val="en"/>
        </w:rPr>
        <w:t>ouncils were found to be phosphorus limited, with a higher figure likely for the West Coast (</w:t>
      </w:r>
      <w:proofErr w:type="spellStart"/>
      <w:r w:rsidR="001A0358" w:rsidRPr="002B5B33">
        <w:rPr>
          <w:rFonts w:ascii="Calibri" w:hAnsi="Calibri" w:cs="Calibri"/>
          <w:color w:val="000000"/>
          <w:lang w:val="en"/>
        </w:rPr>
        <w:t>Mcdowell</w:t>
      </w:r>
      <w:proofErr w:type="spellEnd"/>
      <w:r w:rsidR="001A0358">
        <w:rPr>
          <w:rFonts w:ascii="Calibri" w:hAnsi="Calibri" w:cs="Calibri"/>
          <w:color w:val="000000"/>
          <w:lang w:val="en"/>
        </w:rPr>
        <w:t xml:space="preserve"> et al. 2009)</w:t>
      </w:r>
      <w:r w:rsidR="007870AD">
        <w:rPr>
          <w:rFonts w:ascii="Calibri" w:hAnsi="Calibri" w:cs="Calibri"/>
          <w:color w:val="000000"/>
          <w:lang w:val="en"/>
        </w:rPr>
        <w:t xml:space="preserve">. </w:t>
      </w:r>
      <w:r w:rsidR="006D44F3">
        <w:rPr>
          <w:rFonts w:ascii="Calibri" w:hAnsi="Calibri" w:cs="Calibri"/>
          <w:color w:val="000000"/>
          <w:lang w:val="en"/>
        </w:rPr>
        <w:t xml:space="preserve">Given </w:t>
      </w:r>
      <w:r w:rsidR="00A01C62">
        <w:rPr>
          <w:rFonts w:ascii="Calibri" w:hAnsi="Calibri" w:cs="Calibri"/>
          <w:color w:val="000000"/>
          <w:lang w:val="en"/>
        </w:rPr>
        <w:t xml:space="preserve">the likelihood of P limitation in most West Coast waterways, </w:t>
      </w:r>
      <w:r w:rsidR="00640FAA">
        <w:rPr>
          <w:rFonts w:ascii="Calibri" w:hAnsi="Calibri" w:cs="Calibri"/>
          <w:color w:val="000000"/>
          <w:lang w:val="en"/>
        </w:rPr>
        <w:t xml:space="preserve">many </w:t>
      </w:r>
      <w:r w:rsidR="00DA5E70">
        <w:rPr>
          <w:rFonts w:ascii="Calibri" w:hAnsi="Calibri" w:cs="Calibri"/>
          <w:color w:val="000000"/>
          <w:lang w:val="en"/>
        </w:rPr>
        <w:t xml:space="preserve">stream reaches with over 40% of </w:t>
      </w:r>
      <w:r w:rsidR="00677091">
        <w:rPr>
          <w:rFonts w:ascii="Calibri" w:hAnsi="Calibri" w:cs="Calibri"/>
          <w:color w:val="000000"/>
          <w:lang w:val="en"/>
        </w:rPr>
        <w:t>anthropogenic</w:t>
      </w:r>
      <w:r w:rsidR="00EB4A5A">
        <w:rPr>
          <w:rFonts w:ascii="Calibri" w:hAnsi="Calibri" w:cs="Calibri"/>
          <w:color w:val="000000"/>
          <w:lang w:val="en"/>
        </w:rPr>
        <w:t xml:space="preserve"> landcover </w:t>
      </w:r>
      <w:r w:rsidR="0062699C">
        <w:rPr>
          <w:rFonts w:ascii="Calibri" w:hAnsi="Calibri" w:cs="Calibri"/>
          <w:color w:val="000000"/>
          <w:lang w:val="en"/>
        </w:rPr>
        <w:t>were</w:t>
      </w:r>
      <w:r w:rsidR="00EB4A5A">
        <w:rPr>
          <w:rFonts w:ascii="Calibri" w:hAnsi="Calibri" w:cs="Calibri"/>
          <w:color w:val="000000"/>
          <w:lang w:val="en"/>
        </w:rPr>
        <w:t xml:space="preserve"> likely to have P concentrations above thresholds that </w:t>
      </w:r>
      <w:r w:rsidR="005B1FB3">
        <w:rPr>
          <w:rFonts w:ascii="Calibri" w:hAnsi="Calibri" w:cs="Calibri"/>
          <w:color w:val="000000"/>
          <w:lang w:val="en"/>
        </w:rPr>
        <w:t xml:space="preserve">could contribute to </w:t>
      </w:r>
      <w:r w:rsidR="00640FAA">
        <w:rPr>
          <w:rFonts w:ascii="Calibri" w:hAnsi="Calibri" w:cs="Calibri"/>
          <w:color w:val="000000"/>
          <w:lang w:val="en"/>
        </w:rPr>
        <w:t xml:space="preserve">aquatic </w:t>
      </w:r>
      <w:r w:rsidR="005B1FB3">
        <w:rPr>
          <w:rFonts w:ascii="Calibri" w:hAnsi="Calibri" w:cs="Calibri"/>
          <w:color w:val="000000"/>
          <w:lang w:val="en"/>
        </w:rPr>
        <w:t>plant and algal proliferations</w:t>
      </w:r>
      <w:r w:rsidR="0062699C">
        <w:rPr>
          <w:rFonts w:ascii="Calibri" w:hAnsi="Calibri" w:cs="Calibri"/>
          <w:color w:val="000000"/>
          <w:lang w:val="en"/>
        </w:rPr>
        <w:t xml:space="preserve">. </w:t>
      </w:r>
    </w:p>
    <w:p w14:paraId="0129FF88" w14:textId="28267F98" w:rsidR="008D29AE" w:rsidRPr="008D29AE" w:rsidRDefault="008D29AE" w:rsidP="008D29AE">
      <w:pPr>
        <w:autoSpaceDE w:val="0"/>
        <w:autoSpaceDN w:val="0"/>
        <w:adjustRightInd w:val="0"/>
        <w:spacing w:before="120" w:after="240" w:line="320" w:lineRule="atLeast"/>
        <w:jc w:val="both"/>
        <w:rPr>
          <w:rFonts w:ascii="Calibri" w:hAnsi="Calibri" w:cs="Calibri"/>
          <w:color w:val="000000"/>
          <w:lang w:val="en"/>
        </w:rPr>
      </w:pPr>
    </w:p>
    <w:p w14:paraId="529A0C6B" w14:textId="47FF8EF3" w:rsidR="00BA0EAB" w:rsidRPr="00BA0EAB" w:rsidRDefault="004C49FB" w:rsidP="008D7A09">
      <w:pPr>
        <w:ind w:left="-142"/>
      </w:pPr>
      <w:r>
        <w:rPr>
          <w:noProof/>
        </w:rPr>
        <w:lastRenderedPageBreak/>
        <w:drawing>
          <wp:inline distT="0" distB="0" distL="0" distR="0" wp14:anchorId="0902FB71" wp14:editId="50D86C7C">
            <wp:extent cx="6356985" cy="2734322"/>
            <wp:effectExtent l="0" t="0" r="5715" b="889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58045" cy="2734778"/>
                    </a:xfrm>
                    <a:prstGeom prst="rect">
                      <a:avLst/>
                    </a:prstGeom>
                    <a:noFill/>
                    <a:ln>
                      <a:noFill/>
                    </a:ln>
                  </pic:spPr>
                </pic:pic>
              </a:graphicData>
            </a:graphic>
          </wp:inline>
        </w:drawing>
      </w:r>
      <w:r>
        <w:rPr>
          <w:noProof/>
        </w:rPr>
        <w:t xml:space="preserve"> </w:t>
      </w:r>
      <w:r w:rsidR="00A6492B">
        <w:rPr>
          <w:noProof/>
        </w:rPr>
        <w:drawing>
          <wp:inline distT="0" distB="0" distL="0" distR="0" wp14:anchorId="1EA35B2C" wp14:editId="2BE6F2B9">
            <wp:extent cx="6377040" cy="2742948"/>
            <wp:effectExtent l="0" t="0" r="5080" b="635"/>
            <wp:docPr id="7"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screenshot of a graph&#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90215" cy="2748615"/>
                    </a:xfrm>
                    <a:prstGeom prst="rect">
                      <a:avLst/>
                    </a:prstGeom>
                    <a:noFill/>
                    <a:ln>
                      <a:noFill/>
                    </a:ln>
                  </pic:spPr>
                </pic:pic>
              </a:graphicData>
            </a:graphic>
          </wp:inline>
        </w:drawing>
      </w:r>
      <w:r w:rsidR="00A6492B">
        <w:rPr>
          <w:noProof/>
        </w:rPr>
        <w:t xml:space="preserve"> </w:t>
      </w:r>
    </w:p>
    <w:p w14:paraId="0ADDA43F" w14:textId="321BD15A" w:rsidR="00B42F0F" w:rsidRDefault="00B42F0F" w:rsidP="0060146D">
      <w:pPr>
        <w:keepNext/>
        <w:ind w:left="-709"/>
      </w:pPr>
    </w:p>
    <w:p w14:paraId="63DD5413" w14:textId="7220B67D" w:rsidR="00532498" w:rsidRPr="003A6F19" w:rsidRDefault="00BA0EAB" w:rsidP="003A6F19">
      <w:pPr>
        <w:pStyle w:val="Caption"/>
        <w:ind w:left="709" w:right="157" w:hanging="709"/>
        <w:jc w:val="both"/>
      </w:pPr>
      <w:bookmarkStart w:id="52" w:name="_Ref214469445"/>
      <w:r w:rsidRPr="003A6F19">
        <w:rPr>
          <w:rFonts w:eastAsia="Times New Roman" w:cstheme="minorHAnsi"/>
          <w:b w:val="0"/>
          <w:bCs w:val="0"/>
          <w:i/>
          <w:color w:val="auto"/>
          <w:lang w:val="en-US"/>
        </w:rPr>
        <w:t xml:space="preserve">Figure </w:t>
      </w:r>
      <w:r w:rsidR="001A673F" w:rsidRPr="003A6F19">
        <w:rPr>
          <w:rFonts w:eastAsia="Times New Roman" w:cstheme="minorHAnsi"/>
          <w:b w:val="0"/>
          <w:bCs w:val="0"/>
          <w:i/>
          <w:color w:val="auto"/>
          <w:lang w:val="en-US"/>
        </w:rPr>
        <w:fldChar w:fldCharType="begin"/>
      </w:r>
      <w:r w:rsidR="001A673F" w:rsidRPr="003A6F19">
        <w:rPr>
          <w:rFonts w:eastAsia="Times New Roman" w:cstheme="minorHAnsi"/>
          <w:b w:val="0"/>
          <w:bCs w:val="0"/>
          <w:i/>
          <w:color w:val="auto"/>
          <w:lang w:val="en-US"/>
        </w:rPr>
        <w:instrText xml:space="preserve"> SEQ Figure \* ARABIC </w:instrText>
      </w:r>
      <w:r w:rsidR="001A673F" w:rsidRPr="003A6F19">
        <w:rPr>
          <w:rFonts w:eastAsia="Times New Roman" w:cstheme="minorHAnsi"/>
          <w:b w:val="0"/>
          <w:bCs w:val="0"/>
          <w:i/>
          <w:color w:val="auto"/>
          <w:lang w:val="en-US"/>
        </w:rPr>
        <w:fldChar w:fldCharType="separate"/>
      </w:r>
      <w:r w:rsidR="0072722F">
        <w:rPr>
          <w:rFonts w:eastAsia="Times New Roman" w:cstheme="minorHAnsi"/>
          <w:b w:val="0"/>
          <w:bCs w:val="0"/>
          <w:i/>
          <w:noProof/>
          <w:color w:val="auto"/>
          <w:lang w:val="en-US"/>
        </w:rPr>
        <w:t>11</w:t>
      </w:r>
      <w:r w:rsidR="001A673F" w:rsidRPr="003A6F19">
        <w:rPr>
          <w:rFonts w:eastAsia="Times New Roman" w:cstheme="minorHAnsi"/>
          <w:b w:val="0"/>
          <w:bCs w:val="0"/>
          <w:i/>
          <w:color w:val="auto"/>
          <w:lang w:val="en-US"/>
        </w:rPr>
        <w:fldChar w:fldCharType="end"/>
      </w:r>
      <w:r w:rsidRPr="003A6F19">
        <w:rPr>
          <w:rFonts w:eastAsia="Times New Roman" w:cstheme="minorHAnsi"/>
          <w:b w:val="0"/>
          <w:bCs w:val="0"/>
          <w:i/>
          <w:color w:val="auto"/>
          <w:lang w:val="en-US"/>
        </w:rPr>
        <w:t xml:space="preserve">. </w:t>
      </w:r>
      <w:r w:rsidR="0065530F" w:rsidRPr="003A6F19">
        <w:rPr>
          <w:rFonts w:eastAsia="Times New Roman" w:cstheme="minorHAnsi"/>
          <w:b w:val="0"/>
          <w:bCs w:val="0"/>
          <w:i/>
          <w:color w:val="auto"/>
          <w:lang w:val="en-US"/>
        </w:rPr>
        <w:t xml:space="preserve">Dissolved reactive phosphorus. Sites grouped according to proportion of anthropogenic land cover, with the proportion increasing from left to right. </w:t>
      </w:r>
      <w:r w:rsidR="00512A9E">
        <w:rPr>
          <w:rFonts w:eastAsia="Times New Roman" w:cstheme="minorHAnsi"/>
          <w:b w:val="0"/>
          <w:bCs w:val="0"/>
          <w:i/>
          <w:color w:val="auto"/>
          <w:lang w:val="en-US"/>
        </w:rPr>
        <w:t>M</w:t>
      </w:r>
      <w:r w:rsidR="00512A9E" w:rsidRPr="00261D2D">
        <w:rPr>
          <w:rFonts w:eastAsia="Times New Roman" w:cstheme="minorHAnsi"/>
          <w:b w:val="0"/>
          <w:bCs w:val="0"/>
          <w:i/>
          <w:color w:val="auto"/>
          <w:lang w:val="en-US"/>
        </w:rPr>
        <w:t>inimums and maximums</w:t>
      </w:r>
      <w:r w:rsidR="00512A9E">
        <w:rPr>
          <w:rFonts w:eastAsia="Times New Roman" w:cstheme="minorHAnsi"/>
          <w:b w:val="0"/>
          <w:bCs w:val="0"/>
          <w:i/>
          <w:color w:val="auto"/>
          <w:lang w:val="en-US"/>
        </w:rPr>
        <w:t xml:space="preserve"> are</w:t>
      </w:r>
      <w:r w:rsidR="00512A9E" w:rsidRPr="00261D2D">
        <w:rPr>
          <w:rFonts w:eastAsia="Times New Roman" w:cstheme="minorHAnsi"/>
          <w:b w:val="0"/>
          <w:bCs w:val="0"/>
          <w:i/>
          <w:color w:val="auto"/>
          <w:lang w:val="en-US"/>
        </w:rPr>
        <w:t xml:space="preserve"> excluded.</w:t>
      </w:r>
      <w:r w:rsidR="00512A9E">
        <w:rPr>
          <w:rFonts w:eastAsia="Times New Roman" w:cstheme="minorHAnsi"/>
          <w:b w:val="0"/>
          <w:bCs w:val="0"/>
          <w:i/>
          <w:color w:val="auto"/>
          <w:lang w:val="en-US"/>
        </w:rPr>
        <w:t xml:space="preserve"> </w:t>
      </w:r>
      <w:r w:rsidR="0065530F" w:rsidRPr="003A6F19">
        <w:rPr>
          <w:rFonts w:eastAsia="Times New Roman" w:cstheme="minorHAnsi"/>
          <w:b w:val="0"/>
          <w:bCs w:val="0"/>
          <w:i/>
          <w:color w:val="auto"/>
          <w:lang w:val="en-US"/>
        </w:rPr>
        <w:t xml:space="preserve">Box colors represent NPSFM (2020) NOF categories: Green = A, </w:t>
      </w:r>
      <w:r w:rsidR="00826A6C" w:rsidRPr="003A6F19">
        <w:rPr>
          <w:rFonts w:eastAsia="Times New Roman" w:cstheme="minorHAnsi"/>
          <w:b w:val="0"/>
          <w:bCs w:val="0"/>
          <w:i/>
          <w:color w:val="auto"/>
          <w:lang w:val="en-US"/>
        </w:rPr>
        <w:t xml:space="preserve">Ecological communities and ecosystem processes are </w:t>
      </w:r>
      <w:proofErr w:type="gramStart"/>
      <w:r w:rsidR="00826A6C" w:rsidRPr="003A6F19">
        <w:rPr>
          <w:rFonts w:eastAsia="Times New Roman" w:cstheme="minorHAnsi"/>
          <w:b w:val="0"/>
          <w:bCs w:val="0"/>
          <w:i/>
          <w:color w:val="auto"/>
          <w:lang w:val="en-US"/>
        </w:rPr>
        <w:t>similar to</w:t>
      </w:r>
      <w:proofErr w:type="gramEnd"/>
      <w:r w:rsidR="00826A6C" w:rsidRPr="003A6F19">
        <w:rPr>
          <w:rFonts w:eastAsia="Times New Roman" w:cstheme="minorHAnsi"/>
          <w:b w:val="0"/>
          <w:bCs w:val="0"/>
          <w:i/>
          <w:color w:val="auto"/>
          <w:lang w:val="en-US"/>
        </w:rPr>
        <w:t xml:space="preserve"> those of natural reference conditions. No adverse effects attributable to dissolved reactive phosphorus (DRP) enrichment are expected</w:t>
      </w:r>
      <w:r w:rsidR="0065530F" w:rsidRPr="003A6F19">
        <w:rPr>
          <w:rFonts w:eastAsia="Times New Roman" w:cstheme="minorHAnsi"/>
          <w:b w:val="0"/>
          <w:bCs w:val="0"/>
          <w:i/>
          <w:color w:val="auto"/>
          <w:lang w:val="en-US"/>
        </w:rPr>
        <w:t>; Light green = B</w:t>
      </w:r>
      <w:bookmarkEnd w:id="52"/>
      <w:r w:rsidR="00E62958" w:rsidRPr="003A6F19">
        <w:rPr>
          <w:rFonts w:eastAsia="Times New Roman" w:cstheme="minorHAnsi"/>
          <w:b w:val="0"/>
          <w:bCs w:val="0"/>
          <w:i/>
          <w:color w:val="auto"/>
          <w:lang w:val="en-US"/>
        </w:rPr>
        <w:t>,</w:t>
      </w:r>
      <w:r w:rsidR="00E62958" w:rsidRPr="003A6F19">
        <w:t xml:space="preserve"> </w:t>
      </w:r>
      <w:r w:rsidR="00E62958" w:rsidRPr="003A6F19">
        <w:rPr>
          <w:rFonts w:eastAsia="Times New Roman" w:cstheme="minorHAnsi"/>
          <w:b w:val="0"/>
          <w:bCs w:val="0"/>
          <w:i/>
          <w:color w:val="auto"/>
          <w:lang w:val="en-US"/>
        </w:rPr>
        <w:t xml:space="preserve">Ecological communities are slightly impacted by minor DRP elevation above natural reference conditions. If other conditions also </w:t>
      </w:r>
      <w:proofErr w:type="spellStart"/>
      <w:r w:rsidR="00E62958" w:rsidRPr="003A6F19">
        <w:rPr>
          <w:rFonts w:eastAsia="Times New Roman" w:cstheme="minorHAnsi"/>
          <w:b w:val="0"/>
          <w:bCs w:val="0"/>
          <w:i/>
          <w:color w:val="auto"/>
          <w:lang w:val="en-US"/>
        </w:rPr>
        <w:t>favour</w:t>
      </w:r>
      <w:proofErr w:type="spellEnd"/>
      <w:r w:rsidR="00E62958" w:rsidRPr="003A6F19">
        <w:rPr>
          <w:rFonts w:eastAsia="Times New Roman" w:cstheme="minorHAnsi"/>
          <w:b w:val="0"/>
          <w:bCs w:val="0"/>
          <w:i/>
          <w:color w:val="auto"/>
          <w:lang w:val="en-US"/>
        </w:rPr>
        <w:t xml:space="preserve"> eutrophication, sensitive ecosystems may experience additional </w:t>
      </w:r>
      <w:proofErr w:type="gramStart"/>
      <w:r w:rsidR="00E62958" w:rsidRPr="003A6F19">
        <w:rPr>
          <w:rFonts w:eastAsia="Times New Roman" w:cstheme="minorHAnsi"/>
          <w:b w:val="0"/>
          <w:bCs w:val="0"/>
          <w:i/>
          <w:color w:val="auto"/>
          <w:lang w:val="en-US"/>
        </w:rPr>
        <w:t>algal</w:t>
      </w:r>
      <w:proofErr w:type="gramEnd"/>
      <w:r w:rsidR="00E62958" w:rsidRPr="003A6F19">
        <w:rPr>
          <w:rFonts w:eastAsia="Times New Roman" w:cstheme="minorHAnsi"/>
          <w:b w:val="0"/>
          <w:bCs w:val="0"/>
          <w:i/>
          <w:color w:val="auto"/>
          <w:lang w:val="en-US"/>
        </w:rPr>
        <w:t xml:space="preserve"> and plant growth, loss of sensitive macroinvertebrate taxa, and higher respiration and decay rates; </w:t>
      </w:r>
      <w:r w:rsidR="00AA378D" w:rsidRPr="003A6F19">
        <w:rPr>
          <w:rFonts w:eastAsia="Times New Roman" w:cstheme="minorHAnsi"/>
          <w:b w:val="0"/>
          <w:bCs w:val="0"/>
          <w:i/>
          <w:color w:val="auto"/>
          <w:lang w:val="en-US"/>
        </w:rPr>
        <w:t>Yellow</w:t>
      </w:r>
      <w:r w:rsidR="00B50BD0" w:rsidRPr="003A6F19">
        <w:rPr>
          <w:rFonts w:eastAsia="Times New Roman" w:cstheme="minorHAnsi"/>
          <w:b w:val="0"/>
          <w:bCs w:val="0"/>
          <w:i/>
          <w:color w:val="auto"/>
          <w:lang w:val="en-US"/>
        </w:rPr>
        <w:t xml:space="preserve"> = C, </w:t>
      </w:r>
      <w:bookmarkStart w:id="53" w:name="_Hlk214470774"/>
      <w:r w:rsidR="00D12505" w:rsidRPr="003A6F19">
        <w:rPr>
          <w:rFonts w:eastAsia="Times New Roman" w:cstheme="minorHAnsi"/>
          <w:b w:val="0"/>
          <w:bCs w:val="0"/>
          <w:i/>
          <w:color w:val="auto"/>
          <w:lang w:val="en-US"/>
        </w:rPr>
        <w:t xml:space="preserve">Ecological communities are impacted by moderate DRP elevation above natural reference conditions. If other conditions also </w:t>
      </w:r>
      <w:proofErr w:type="spellStart"/>
      <w:r w:rsidR="00D12505" w:rsidRPr="003A6F19">
        <w:rPr>
          <w:rFonts w:eastAsia="Times New Roman" w:cstheme="minorHAnsi"/>
          <w:b w:val="0"/>
          <w:bCs w:val="0"/>
          <w:i/>
          <w:color w:val="auto"/>
          <w:lang w:val="en-US"/>
        </w:rPr>
        <w:t>favour</w:t>
      </w:r>
      <w:proofErr w:type="spellEnd"/>
      <w:r w:rsidR="00D12505" w:rsidRPr="003A6F19">
        <w:rPr>
          <w:rFonts w:eastAsia="Times New Roman" w:cstheme="minorHAnsi"/>
          <w:b w:val="0"/>
          <w:bCs w:val="0"/>
          <w:i/>
          <w:color w:val="auto"/>
          <w:lang w:val="en-US"/>
        </w:rPr>
        <w:t xml:space="preserve"> eutrophication, DRP enrichment may cause increased algal and plant growth, loss of sensitive macro-invertebrate and fish taxa, and high rates of respiration and decay</w:t>
      </w:r>
      <w:bookmarkEnd w:id="53"/>
      <w:r w:rsidR="00D12505" w:rsidRPr="003A6F19">
        <w:rPr>
          <w:rFonts w:eastAsia="Times New Roman" w:cstheme="minorHAnsi"/>
          <w:b w:val="0"/>
          <w:bCs w:val="0"/>
          <w:i/>
          <w:color w:val="auto"/>
          <w:lang w:val="en-US"/>
        </w:rPr>
        <w:t xml:space="preserve">; Orange = D, </w:t>
      </w:r>
      <w:bookmarkStart w:id="54" w:name="_Hlk214470922"/>
      <w:r w:rsidR="00AA378D" w:rsidRPr="003A6F19">
        <w:rPr>
          <w:rFonts w:eastAsia="Times New Roman" w:cstheme="minorHAnsi"/>
          <w:b w:val="0"/>
          <w:bCs w:val="0"/>
          <w:i/>
          <w:color w:val="auto"/>
          <w:lang w:val="en-US"/>
        </w:rPr>
        <w:t xml:space="preserve">Ecological communities impacted by substantial DRP elevation above natural reference conditions. In combination with other conditions </w:t>
      </w:r>
      <w:proofErr w:type="spellStart"/>
      <w:r w:rsidR="00AA378D" w:rsidRPr="003A6F19">
        <w:rPr>
          <w:rFonts w:eastAsia="Times New Roman" w:cstheme="minorHAnsi"/>
          <w:b w:val="0"/>
          <w:bCs w:val="0"/>
          <w:i/>
          <w:color w:val="auto"/>
          <w:lang w:val="en-US"/>
        </w:rPr>
        <w:t>favouring</w:t>
      </w:r>
      <w:proofErr w:type="spellEnd"/>
      <w:r w:rsidR="00AA378D" w:rsidRPr="003A6F19">
        <w:rPr>
          <w:rFonts w:eastAsia="Times New Roman" w:cstheme="minorHAnsi"/>
          <w:b w:val="0"/>
          <w:bCs w:val="0"/>
          <w:i/>
          <w:color w:val="auto"/>
          <w:lang w:val="en-US"/>
        </w:rPr>
        <w:t xml:space="preserve"> eutrophication, DRP enrichment drives excessive primary production and significant changes in macroinvertebrate and fish communities, as taxa sensitive to hypoxia are lost</w:t>
      </w:r>
      <w:bookmarkEnd w:id="54"/>
      <w:r w:rsidR="00AA378D" w:rsidRPr="003A6F19">
        <w:rPr>
          <w:rFonts w:eastAsia="Times New Roman" w:cstheme="minorHAnsi"/>
          <w:b w:val="0"/>
          <w:bCs w:val="0"/>
          <w:i/>
          <w:color w:val="auto"/>
          <w:lang w:val="en-US"/>
        </w:rPr>
        <w:t xml:space="preserve">. </w:t>
      </w:r>
      <w:r w:rsidR="00E62958" w:rsidRPr="003A6F19">
        <w:rPr>
          <w:rFonts w:eastAsia="Times New Roman" w:cstheme="minorHAnsi"/>
          <w:b w:val="0"/>
          <w:bCs w:val="0"/>
          <w:i/>
          <w:color w:val="auto"/>
          <w:lang w:val="en-US"/>
        </w:rPr>
        <w:t xml:space="preserve"> </w:t>
      </w:r>
    </w:p>
    <w:p w14:paraId="510375A3" w14:textId="77777777" w:rsidR="00B42F0F" w:rsidRDefault="00B42F0F" w:rsidP="00532498">
      <w:pPr>
        <w:sectPr w:rsidR="00B42F0F" w:rsidSect="00AA378D">
          <w:pgSz w:w="12240" w:h="15840"/>
          <w:pgMar w:top="1440" w:right="1080" w:bottom="1135" w:left="1080" w:header="720" w:footer="720" w:gutter="0"/>
          <w:cols w:space="720"/>
          <w:noEndnote/>
          <w:docGrid w:linePitch="286"/>
        </w:sectPr>
      </w:pPr>
    </w:p>
    <w:p w14:paraId="2D7BC7BE" w14:textId="5BDEE024" w:rsidR="003D770C" w:rsidRPr="00E554A4" w:rsidRDefault="003D770C" w:rsidP="00685A6F">
      <w:pPr>
        <w:pStyle w:val="Caption"/>
        <w:ind w:left="709" w:hanging="709"/>
        <w:rPr>
          <w:rFonts w:eastAsia="Times New Roman" w:cstheme="minorHAnsi"/>
          <w:b w:val="0"/>
          <w:bCs w:val="0"/>
          <w:i/>
          <w:color w:val="auto"/>
          <w:lang w:val="en-US"/>
        </w:rPr>
      </w:pPr>
      <w:bookmarkStart w:id="55" w:name="_Ref214469419"/>
      <w:r w:rsidRPr="00E554A4">
        <w:rPr>
          <w:rFonts w:eastAsia="Times New Roman" w:cstheme="minorHAnsi"/>
          <w:b w:val="0"/>
          <w:bCs w:val="0"/>
          <w:i/>
          <w:color w:val="auto"/>
          <w:lang w:val="en-US"/>
        </w:rPr>
        <w:lastRenderedPageBreak/>
        <w:t xml:space="preserve">Table </w:t>
      </w:r>
      <w:r w:rsidRPr="00E554A4">
        <w:rPr>
          <w:rFonts w:eastAsia="Times New Roman" w:cstheme="minorHAnsi"/>
          <w:b w:val="0"/>
          <w:bCs w:val="0"/>
          <w:i/>
          <w:color w:val="auto"/>
          <w:lang w:val="en-US"/>
        </w:rPr>
        <w:fldChar w:fldCharType="begin"/>
      </w:r>
      <w:r w:rsidRPr="00E554A4">
        <w:rPr>
          <w:rFonts w:eastAsia="Times New Roman" w:cstheme="minorHAnsi"/>
          <w:b w:val="0"/>
          <w:bCs w:val="0"/>
          <w:i/>
          <w:color w:val="auto"/>
          <w:lang w:val="en-US"/>
        </w:rPr>
        <w:instrText xml:space="preserve"> SEQ Table \* ARABIC </w:instrText>
      </w:r>
      <w:r w:rsidRPr="00E554A4">
        <w:rPr>
          <w:rFonts w:eastAsia="Times New Roman" w:cstheme="minorHAnsi"/>
          <w:b w:val="0"/>
          <w:bCs w:val="0"/>
          <w:i/>
          <w:color w:val="auto"/>
          <w:lang w:val="en-US"/>
        </w:rPr>
        <w:fldChar w:fldCharType="separate"/>
      </w:r>
      <w:r w:rsidR="00DF3F0E">
        <w:rPr>
          <w:rFonts w:eastAsia="Times New Roman" w:cstheme="minorHAnsi"/>
          <w:b w:val="0"/>
          <w:bCs w:val="0"/>
          <w:i/>
          <w:noProof/>
          <w:color w:val="auto"/>
          <w:lang w:val="en-US"/>
        </w:rPr>
        <w:t>7</w:t>
      </w:r>
      <w:r w:rsidRPr="00E554A4">
        <w:rPr>
          <w:rFonts w:eastAsia="Times New Roman" w:cstheme="minorHAnsi"/>
          <w:b w:val="0"/>
          <w:bCs w:val="0"/>
          <w:i/>
          <w:color w:val="auto"/>
          <w:lang w:val="en-US"/>
        </w:rPr>
        <w:fldChar w:fldCharType="end"/>
      </w:r>
      <w:bookmarkEnd w:id="55"/>
      <w:r w:rsidRPr="00E554A4">
        <w:rPr>
          <w:rFonts w:eastAsia="Times New Roman" w:cstheme="minorHAnsi"/>
          <w:b w:val="0"/>
          <w:bCs w:val="0"/>
          <w:i/>
          <w:color w:val="auto"/>
          <w:lang w:val="en-US"/>
        </w:rPr>
        <w:t xml:space="preserve"> Dissolved reactive phosphorus NOF grades for individual Regional Council monitoring program sites, calculated as a 5 yearly median and 95th percentile (displayed as year ending of </w:t>
      </w:r>
      <w:proofErr w:type="gramStart"/>
      <w:r w:rsidRPr="00E554A4">
        <w:rPr>
          <w:rFonts w:eastAsia="Times New Roman" w:cstheme="minorHAnsi"/>
          <w:b w:val="0"/>
          <w:bCs w:val="0"/>
          <w:i/>
          <w:color w:val="auto"/>
          <w:lang w:val="en-US"/>
        </w:rPr>
        <w:t>5 year</w:t>
      </w:r>
      <w:proofErr w:type="gramEnd"/>
      <w:r w:rsidRPr="00E554A4">
        <w:rPr>
          <w:rFonts w:eastAsia="Times New Roman" w:cstheme="minorHAnsi"/>
          <w:b w:val="0"/>
          <w:bCs w:val="0"/>
          <w:i/>
          <w:color w:val="auto"/>
          <w:lang w:val="en-US"/>
        </w:rPr>
        <w:t xml:space="preserve"> block of data</w:t>
      </w:r>
      <w:r w:rsidR="00807F31" w:rsidRPr="00E554A4">
        <w:rPr>
          <w:rFonts w:eastAsia="Times New Roman" w:cstheme="minorHAnsi"/>
          <w:b w:val="0"/>
          <w:bCs w:val="0"/>
          <w:i/>
          <w:color w:val="auto"/>
          <w:lang w:val="en-US"/>
        </w:rPr>
        <w:t>, year ending 2023).</w:t>
      </w:r>
      <w:r w:rsidR="00DC332E" w:rsidRPr="00E554A4">
        <w:rPr>
          <w:rFonts w:eastAsia="Times New Roman" w:cstheme="minorHAnsi"/>
          <w:b w:val="0"/>
          <w:bCs w:val="0"/>
          <w:i/>
          <w:color w:val="auto"/>
          <w:lang w:val="en-US"/>
        </w:rPr>
        <w:t xml:space="preserve"> Refer Figure 11 for </w:t>
      </w:r>
      <w:r w:rsidR="00E554A4" w:rsidRPr="00E554A4">
        <w:rPr>
          <w:rFonts w:eastAsia="Times New Roman" w:cstheme="minorHAnsi"/>
          <w:b w:val="0"/>
          <w:bCs w:val="0"/>
          <w:i/>
          <w:color w:val="auto"/>
          <w:lang w:val="en-US"/>
        </w:rPr>
        <w:t xml:space="preserve">NOF category descriptions. </w:t>
      </w:r>
    </w:p>
    <w:tbl>
      <w:tblPr>
        <w:tblW w:w="920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098"/>
        <w:gridCol w:w="1417"/>
        <w:gridCol w:w="1418"/>
        <w:gridCol w:w="1276"/>
      </w:tblGrid>
      <w:tr w:rsidR="003D770C" w:rsidRPr="001F5E02" w14:paraId="0101AC8A" w14:textId="77777777" w:rsidTr="00F61329">
        <w:trPr>
          <w:trHeight w:val="392"/>
        </w:trPr>
        <w:tc>
          <w:tcPr>
            <w:tcW w:w="5098" w:type="dxa"/>
            <w:vAlign w:val="bottom"/>
            <w:hideMark/>
          </w:tcPr>
          <w:p w14:paraId="31B8C93D" w14:textId="77777777" w:rsidR="003D770C" w:rsidRPr="001F5E02" w:rsidRDefault="003D770C" w:rsidP="003D770C">
            <w:pPr>
              <w:spacing w:after="0" w:line="240" w:lineRule="auto"/>
              <w:rPr>
                <w:rFonts w:eastAsia="Times New Roman" w:cstheme="minorHAnsi"/>
                <w:b/>
                <w:bCs/>
                <w:color w:val="000000"/>
                <w:sz w:val="18"/>
                <w:szCs w:val="18"/>
                <w:lang w:val="en-US"/>
              </w:rPr>
            </w:pPr>
            <w:r w:rsidRPr="001F5E02">
              <w:rPr>
                <w:rFonts w:eastAsia="Times New Roman" w:cstheme="minorHAnsi"/>
                <w:b/>
                <w:bCs/>
                <w:color w:val="000000"/>
                <w:sz w:val="18"/>
                <w:szCs w:val="18"/>
                <w:lang w:val="en-US"/>
              </w:rPr>
              <w:t>Site Name</w:t>
            </w:r>
          </w:p>
        </w:tc>
        <w:tc>
          <w:tcPr>
            <w:tcW w:w="1417" w:type="dxa"/>
            <w:noWrap/>
            <w:vAlign w:val="bottom"/>
            <w:hideMark/>
          </w:tcPr>
          <w:p w14:paraId="190CE628" w14:textId="77777777" w:rsidR="003D770C" w:rsidRPr="001F5E02" w:rsidRDefault="003D770C" w:rsidP="003D770C">
            <w:pPr>
              <w:spacing w:after="0" w:line="240" w:lineRule="auto"/>
              <w:jc w:val="center"/>
              <w:rPr>
                <w:rFonts w:eastAsia="Times New Roman" w:cstheme="minorHAnsi"/>
                <w:b/>
                <w:bCs/>
                <w:color w:val="000000"/>
                <w:sz w:val="18"/>
                <w:szCs w:val="18"/>
                <w:lang w:val="en-US"/>
              </w:rPr>
            </w:pPr>
            <w:r w:rsidRPr="001F5E02">
              <w:rPr>
                <w:rFonts w:eastAsia="Times New Roman" w:cstheme="minorHAnsi"/>
                <w:b/>
                <w:bCs/>
                <w:color w:val="000000"/>
                <w:sz w:val="18"/>
                <w:szCs w:val="18"/>
                <w:lang w:val="en-US"/>
              </w:rPr>
              <w:t>Median</w:t>
            </w:r>
          </w:p>
        </w:tc>
        <w:tc>
          <w:tcPr>
            <w:tcW w:w="1418" w:type="dxa"/>
            <w:noWrap/>
            <w:vAlign w:val="bottom"/>
            <w:hideMark/>
          </w:tcPr>
          <w:p w14:paraId="1EE63A77" w14:textId="77777777" w:rsidR="003D770C" w:rsidRPr="001F5E02" w:rsidRDefault="003D770C" w:rsidP="003D770C">
            <w:pPr>
              <w:spacing w:after="0" w:line="240" w:lineRule="auto"/>
              <w:jc w:val="center"/>
              <w:rPr>
                <w:rFonts w:eastAsia="Times New Roman" w:cstheme="minorHAnsi"/>
                <w:b/>
                <w:bCs/>
                <w:color w:val="000000"/>
                <w:sz w:val="18"/>
                <w:szCs w:val="18"/>
                <w:lang w:val="en-US"/>
              </w:rPr>
            </w:pPr>
            <w:r w:rsidRPr="001F5E02">
              <w:rPr>
                <w:rFonts w:eastAsia="Times New Roman" w:cstheme="minorHAnsi"/>
                <w:b/>
                <w:bCs/>
                <w:color w:val="000000"/>
                <w:sz w:val="18"/>
                <w:szCs w:val="18"/>
                <w:lang w:val="en-US"/>
              </w:rPr>
              <w:t>95%ile</w:t>
            </w:r>
          </w:p>
        </w:tc>
        <w:tc>
          <w:tcPr>
            <w:tcW w:w="1276" w:type="dxa"/>
            <w:noWrap/>
            <w:vAlign w:val="bottom"/>
            <w:hideMark/>
          </w:tcPr>
          <w:p w14:paraId="015DA7F9" w14:textId="77777777" w:rsidR="003D770C" w:rsidRPr="001F5E02" w:rsidRDefault="003D770C" w:rsidP="003D770C">
            <w:pPr>
              <w:spacing w:after="0" w:line="240" w:lineRule="auto"/>
              <w:jc w:val="center"/>
              <w:rPr>
                <w:rFonts w:eastAsia="Times New Roman" w:cstheme="minorHAnsi"/>
                <w:b/>
                <w:bCs/>
                <w:color w:val="000000"/>
                <w:sz w:val="18"/>
                <w:szCs w:val="18"/>
                <w:lang w:val="en-US"/>
              </w:rPr>
            </w:pPr>
            <w:r w:rsidRPr="001F5E02">
              <w:rPr>
                <w:rFonts w:eastAsia="Times New Roman" w:cstheme="minorHAnsi"/>
                <w:b/>
                <w:bCs/>
                <w:color w:val="000000"/>
                <w:sz w:val="18"/>
                <w:szCs w:val="18"/>
                <w:lang w:val="en-US"/>
              </w:rPr>
              <w:t>Overall NOF</w:t>
            </w:r>
          </w:p>
        </w:tc>
      </w:tr>
      <w:tr w:rsidR="003D770C" w:rsidRPr="001F5E02" w14:paraId="44005EE6" w14:textId="77777777" w:rsidTr="00F61329">
        <w:trPr>
          <w:trHeight w:hRule="exact" w:val="244"/>
        </w:trPr>
        <w:tc>
          <w:tcPr>
            <w:tcW w:w="5098" w:type="dxa"/>
            <w:noWrap/>
            <w:vAlign w:val="center"/>
            <w:hideMark/>
          </w:tcPr>
          <w:p w14:paraId="3844DCA3"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Arnold </w:t>
            </w:r>
            <w:proofErr w:type="spellStart"/>
            <w:proofErr w:type="gram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Blairs Rd No. 2 Br</w:t>
            </w:r>
          </w:p>
        </w:tc>
        <w:tc>
          <w:tcPr>
            <w:tcW w:w="1417" w:type="dxa"/>
            <w:shd w:val="clear" w:color="000000" w:fill="00B050"/>
            <w:noWrap/>
            <w:vAlign w:val="center"/>
            <w:hideMark/>
          </w:tcPr>
          <w:p w14:paraId="44D12886"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270C7CF7"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2522D2DE"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2D4D08B4" w14:textId="77777777" w:rsidTr="00F61329">
        <w:trPr>
          <w:trHeight w:hRule="exact" w:val="244"/>
        </w:trPr>
        <w:tc>
          <w:tcPr>
            <w:tcW w:w="5098" w:type="dxa"/>
            <w:noWrap/>
            <w:vAlign w:val="center"/>
            <w:hideMark/>
          </w:tcPr>
          <w:p w14:paraId="5D4565A2"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Arnold </w:t>
            </w:r>
            <w:proofErr w:type="spellStart"/>
            <w:proofErr w:type="gram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Kotuku Fishing Access</w:t>
            </w:r>
          </w:p>
        </w:tc>
        <w:tc>
          <w:tcPr>
            <w:tcW w:w="1417" w:type="dxa"/>
            <w:shd w:val="clear" w:color="000000" w:fill="00B050"/>
            <w:noWrap/>
            <w:vAlign w:val="center"/>
            <w:hideMark/>
          </w:tcPr>
          <w:p w14:paraId="4A58EE03"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50AFD416"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04683885"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6F884C51" w14:textId="77777777" w:rsidTr="00F61329">
        <w:trPr>
          <w:trHeight w:hRule="exact" w:val="244"/>
        </w:trPr>
        <w:tc>
          <w:tcPr>
            <w:tcW w:w="5098" w:type="dxa"/>
            <w:noWrap/>
            <w:vAlign w:val="center"/>
            <w:hideMark/>
          </w:tcPr>
          <w:p w14:paraId="7F53B8AE"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Baker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Baker Ck Rd</w:t>
            </w:r>
          </w:p>
        </w:tc>
        <w:tc>
          <w:tcPr>
            <w:tcW w:w="1417" w:type="dxa"/>
            <w:shd w:val="clear" w:color="000000" w:fill="00B050"/>
            <w:noWrap/>
            <w:vAlign w:val="center"/>
            <w:hideMark/>
          </w:tcPr>
          <w:p w14:paraId="49E0DC81"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52780CEA"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629454DB"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68C3A051" w14:textId="77777777" w:rsidTr="00F61329">
        <w:trPr>
          <w:trHeight w:hRule="exact" w:val="244"/>
        </w:trPr>
        <w:tc>
          <w:tcPr>
            <w:tcW w:w="5098" w:type="dxa"/>
            <w:noWrap/>
            <w:vAlign w:val="center"/>
            <w:hideMark/>
          </w:tcPr>
          <w:p w14:paraId="5AE4BBCE"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Baker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w:t>
            </w:r>
            <w:proofErr w:type="spellStart"/>
            <w:r w:rsidRPr="001F5E02">
              <w:rPr>
                <w:rFonts w:eastAsia="Times New Roman" w:cstheme="minorHAnsi"/>
                <w:color w:val="000000"/>
                <w:sz w:val="18"/>
                <w:szCs w:val="18"/>
                <w:lang w:val="en-US"/>
              </w:rPr>
              <w:t>Oparara</w:t>
            </w:r>
            <w:proofErr w:type="spellEnd"/>
            <w:r w:rsidRPr="001F5E02">
              <w:rPr>
                <w:rFonts w:eastAsia="Times New Roman" w:cstheme="minorHAnsi"/>
                <w:color w:val="000000"/>
                <w:sz w:val="18"/>
                <w:szCs w:val="18"/>
                <w:lang w:val="en-US"/>
              </w:rPr>
              <w:t xml:space="preserve"> Rd</w:t>
            </w:r>
          </w:p>
        </w:tc>
        <w:tc>
          <w:tcPr>
            <w:tcW w:w="1417" w:type="dxa"/>
            <w:shd w:val="clear" w:color="000000" w:fill="92D050"/>
            <w:noWrap/>
            <w:vAlign w:val="center"/>
            <w:hideMark/>
          </w:tcPr>
          <w:p w14:paraId="1405BBC2"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00B050"/>
            <w:noWrap/>
            <w:vAlign w:val="center"/>
            <w:hideMark/>
          </w:tcPr>
          <w:p w14:paraId="3B00C6DC"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92D050"/>
            <w:noWrap/>
            <w:vAlign w:val="center"/>
            <w:hideMark/>
          </w:tcPr>
          <w:p w14:paraId="27D9C768"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r>
      <w:tr w:rsidR="003D770C" w:rsidRPr="001F5E02" w14:paraId="0A78C20C" w14:textId="77777777" w:rsidTr="00F61329">
        <w:trPr>
          <w:trHeight w:hRule="exact" w:val="244"/>
        </w:trPr>
        <w:tc>
          <w:tcPr>
            <w:tcW w:w="5098" w:type="dxa"/>
            <w:noWrap/>
            <w:vAlign w:val="center"/>
            <w:hideMark/>
          </w:tcPr>
          <w:p w14:paraId="33EA44D4"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Berry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N </w:t>
            </w:r>
            <w:proofErr w:type="spellStart"/>
            <w:r w:rsidRPr="001F5E02">
              <w:rPr>
                <w:rFonts w:eastAsia="Times New Roman" w:cstheme="minorHAnsi"/>
                <w:color w:val="000000"/>
                <w:sz w:val="18"/>
                <w:szCs w:val="18"/>
                <w:lang w:val="en-US"/>
              </w:rPr>
              <w:t>Brch</w:t>
            </w:r>
            <w:proofErr w:type="spellEnd"/>
            <w:r w:rsidRPr="001F5E02">
              <w:rPr>
                <w:rFonts w:eastAsia="Times New Roman" w:cstheme="minorHAnsi"/>
                <w:color w:val="000000"/>
                <w:sz w:val="18"/>
                <w:szCs w:val="18"/>
                <w:lang w:val="en-US"/>
              </w:rPr>
              <w:t xml:space="preserve"> Wanganui Flat Rd</w:t>
            </w:r>
          </w:p>
        </w:tc>
        <w:tc>
          <w:tcPr>
            <w:tcW w:w="1417" w:type="dxa"/>
            <w:shd w:val="clear" w:color="000000" w:fill="92D050"/>
            <w:noWrap/>
            <w:vAlign w:val="center"/>
            <w:hideMark/>
          </w:tcPr>
          <w:p w14:paraId="3D5F4717"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FFC000"/>
            <w:noWrap/>
            <w:vAlign w:val="center"/>
            <w:hideMark/>
          </w:tcPr>
          <w:p w14:paraId="0B37218A"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c>
          <w:tcPr>
            <w:tcW w:w="1276" w:type="dxa"/>
            <w:shd w:val="clear" w:color="000000" w:fill="FFC000"/>
            <w:noWrap/>
            <w:vAlign w:val="center"/>
            <w:hideMark/>
          </w:tcPr>
          <w:p w14:paraId="5D0E58FD"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r>
      <w:tr w:rsidR="003D770C" w:rsidRPr="001F5E02" w14:paraId="5710B9E5" w14:textId="77777777" w:rsidTr="00F61329">
        <w:trPr>
          <w:trHeight w:hRule="exact" w:val="244"/>
        </w:trPr>
        <w:tc>
          <w:tcPr>
            <w:tcW w:w="5098" w:type="dxa"/>
            <w:noWrap/>
            <w:vAlign w:val="center"/>
            <w:hideMark/>
          </w:tcPr>
          <w:p w14:paraId="55B8FB8F"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Blackwater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Farm 846</w:t>
            </w:r>
          </w:p>
        </w:tc>
        <w:tc>
          <w:tcPr>
            <w:tcW w:w="1417" w:type="dxa"/>
            <w:shd w:val="clear" w:color="000000" w:fill="FFC000"/>
            <w:noWrap/>
            <w:vAlign w:val="center"/>
            <w:hideMark/>
          </w:tcPr>
          <w:p w14:paraId="34977571"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c>
          <w:tcPr>
            <w:tcW w:w="1418" w:type="dxa"/>
            <w:shd w:val="clear" w:color="000000" w:fill="FFC000"/>
            <w:noWrap/>
            <w:vAlign w:val="center"/>
            <w:hideMark/>
          </w:tcPr>
          <w:p w14:paraId="31813762"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c>
          <w:tcPr>
            <w:tcW w:w="1276" w:type="dxa"/>
            <w:shd w:val="clear" w:color="000000" w:fill="FFC000"/>
            <w:noWrap/>
            <w:vAlign w:val="center"/>
            <w:hideMark/>
          </w:tcPr>
          <w:p w14:paraId="45368172"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r>
      <w:tr w:rsidR="003D770C" w:rsidRPr="001F5E02" w14:paraId="5938C11A" w14:textId="77777777" w:rsidTr="00F61329">
        <w:trPr>
          <w:trHeight w:hRule="exact" w:val="244"/>
        </w:trPr>
        <w:tc>
          <w:tcPr>
            <w:tcW w:w="5098" w:type="dxa"/>
            <w:noWrap/>
            <w:vAlign w:val="center"/>
            <w:hideMark/>
          </w:tcPr>
          <w:p w14:paraId="37B86AF9" w14:textId="77777777" w:rsidR="003D770C" w:rsidRPr="001F5E02" w:rsidRDefault="003D770C" w:rsidP="003D770C">
            <w:pPr>
              <w:spacing w:after="0" w:line="240" w:lineRule="auto"/>
              <w:rPr>
                <w:rFonts w:eastAsia="Times New Roman" w:cstheme="minorHAnsi"/>
                <w:color w:val="000000"/>
                <w:sz w:val="18"/>
                <w:szCs w:val="18"/>
                <w:lang w:val="en-US"/>
              </w:rPr>
            </w:pPr>
            <w:proofErr w:type="spellStart"/>
            <w:r w:rsidRPr="001F5E02">
              <w:rPr>
                <w:rFonts w:eastAsia="Times New Roman" w:cstheme="minorHAnsi"/>
                <w:color w:val="000000"/>
                <w:sz w:val="18"/>
                <w:szCs w:val="18"/>
                <w:lang w:val="en-US"/>
              </w:rPr>
              <w:t>Bradshaws</w:t>
            </w:r>
            <w:proofErr w:type="spellEnd"/>
            <w:r w:rsidRPr="001F5E02">
              <w:rPr>
                <w:rFonts w:eastAsia="Times New Roman" w:cstheme="minorHAnsi"/>
                <w:color w:val="000000"/>
                <w:sz w:val="18"/>
                <w:szCs w:val="18"/>
                <w:lang w:val="en-US"/>
              </w:rPr>
              <w:t xml:space="preserve">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Bradshaw Rd</w:t>
            </w:r>
          </w:p>
        </w:tc>
        <w:tc>
          <w:tcPr>
            <w:tcW w:w="1417" w:type="dxa"/>
            <w:shd w:val="clear" w:color="000000" w:fill="FFFF00"/>
            <w:noWrap/>
            <w:vAlign w:val="center"/>
            <w:hideMark/>
          </w:tcPr>
          <w:p w14:paraId="38EC91B3"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418" w:type="dxa"/>
            <w:shd w:val="clear" w:color="000000" w:fill="FFFF00"/>
            <w:noWrap/>
            <w:vAlign w:val="center"/>
            <w:hideMark/>
          </w:tcPr>
          <w:p w14:paraId="669E3F31"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276" w:type="dxa"/>
            <w:shd w:val="clear" w:color="000000" w:fill="FFFF00"/>
            <w:noWrap/>
            <w:vAlign w:val="center"/>
            <w:hideMark/>
          </w:tcPr>
          <w:p w14:paraId="5FEB195C"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r>
      <w:tr w:rsidR="003D770C" w:rsidRPr="001F5E02" w14:paraId="2C230009" w14:textId="77777777" w:rsidTr="00F61329">
        <w:trPr>
          <w:trHeight w:hRule="exact" w:val="244"/>
        </w:trPr>
        <w:tc>
          <w:tcPr>
            <w:tcW w:w="5098" w:type="dxa"/>
            <w:noWrap/>
            <w:vAlign w:val="center"/>
            <w:hideMark/>
          </w:tcPr>
          <w:p w14:paraId="7154E4C0" w14:textId="77777777" w:rsidR="003D770C" w:rsidRPr="001F5E02" w:rsidRDefault="003D770C" w:rsidP="003D770C">
            <w:pPr>
              <w:spacing w:after="0" w:line="240" w:lineRule="auto"/>
              <w:rPr>
                <w:rFonts w:eastAsia="Times New Roman" w:cstheme="minorHAnsi"/>
                <w:color w:val="000000"/>
                <w:sz w:val="18"/>
                <w:szCs w:val="18"/>
                <w:lang w:val="en-US"/>
              </w:rPr>
            </w:pPr>
            <w:proofErr w:type="spellStart"/>
            <w:r w:rsidRPr="001F5E02">
              <w:rPr>
                <w:rFonts w:eastAsia="Times New Roman" w:cstheme="minorHAnsi"/>
                <w:color w:val="000000"/>
                <w:sz w:val="18"/>
                <w:szCs w:val="18"/>
                <w:lang w:val="en-US"/>
              </w:rPr>
              <w:t>Bradshaws</w:t>
            </w:r>
            <w:proofErr w:type="spellEnd"/>
            <w:r w:rsidRPr="001F5E02">
              <w:rPr>
                <w:rFonts w:eastAsia="Times New Roman" w:cstheme="minorHAnsi"/>
                <w:color w:val="000000"/>
                <w:sz w:val="18"/>
                <w:szCs w:val="18"/>
                <w:lang w:val="en-US"/>
              </w:rPr>
              <w:t xml:space="preserve">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Martins Rd</w:t>
            </w:r>
          </w:p>
        </w:tc>
        <w:tc>
          <w:tcPr>
            <w:tcW w:w="1417" w:type="dxa"/>
            <w:shd w:val="clear" w:color="000000" w:fill="FFFF00"/>
            <w:noWrap/>
            <w:vAlign w:val="center"/>
            <w:hideMark/>
          </w:tcPr>
          <w:p w14:paraId="60D87F93"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418" w:type="dxa"/>
            <w:shd w:val="clear" w:color="000000" w:fill="FFFF00"/>
            <w:noWrap/>
            <w:vAlign w:val="center"/>
            <w:hideMark/>
          </w:tcPr>
          <w:p w14:paraId="6CA324E8"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276" w:type="dxa"/>
            <w:shd w:val="clear" w:color="000000" w:fill="FFFF00"/>
            <w:noWrap/>
            <w:vAlign w:val="center"/>
            <w:hideMark/>
          </w:tcPr>
          <w:p w14:paraId="49CBD7CF"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r>
      <w:tr w:rsidR="003D770C" w:rsidRPr="001F5E02" w14:paraId="061DB0C8" w14:textId="77777777" w:rsidTr="00F61329">
        <w:trPr>
          <w:trHeight w:hRule="exact" w:val="244"/>
        </w:trPr>
        <w:tc>
          <w:tcPr>
            <w:tcW w:w="5098" w:type="dxa"/>
            <w:noWrap/>
            <w:vAlign w:val="center"/>
            <w:hideMark/>
          </w:tcPr>
          <w:p w14:paraId="55C518F5"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Buller River @ Longford</w:t>
            </w:r>
          </w:p>
        </w:tc>
        <w:tc>
          <w:tcPr>
            <w:tcW w:w="1417" w:type="dxa"/>
            <w:shd w:val="clear" w:color="000000" w:fill="00B050"/>
            <w:noWrap/>
            <w:vAlign w:val="center"/>
            <w:hideMark/>
          </w:tcPr>
          <w:p w14:paraId="055B57FB"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1C4AFE05"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03FFC463"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064F2795" w14:textId="77777777" w:rsidTr="00F61329">
        <w:trPr>
          <w:trHeight w:hRule="exact" w:val="244"/>
        </w:trPr>
        <w:tc>
          <w:tcPr>
            <w:tcW w:w="5098" w:type="dxa"/>
            <w:noWrap/>
            <w:vAlign w:val="center"/>
            <w:hideMark/>
          </w:tcPr>
          <w:p w14:paraId="3C139F94"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Buller </w:t>
            </w:r>
            <w:proofErr w:type="spellStart"/>
            <w:proofErr w:type="gram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Te Kuha</w:t>
            </w:r>
          </w:p>
        </w:tc>
        <w:tc>
          <w:tcPr>
            <w:tcW w:w="1417" w:type="dxa"/>
            <w:shd w:val="clear" w:color="000000" w:fill="00B050"/>
            <w:noWrap/>
            <w:vAlign w:val="center"/>
            <w:hideMark/>
          </w:tcPr>
          <w:p w14:paraId="57DDD013"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73844489"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34464198"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0BA704F6" w14:textId="77777777" w:rsidTr="00F61329">
        <w:trPr>
          <w:trHeight w:hRule="exact" w:val="244"/>
        </w:trPr>
        <w:tc>
          <w:tcPr>
            <w:tcW w:w="5098" w:type="dxa"/>
            <w:noWrap/>
            <w:vAlign w:val="center"/>
            <w:hideMark/>
          </w:tcPr>
          <w:p w14:paraId="25AE3DEC"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Burkes Ck @ SH69</w:t>
            </w:r>
          </w:p>
        </w:tc>
        <w:tc>
          <w:tcPr>
            <w:tcW w:w="1417" w:type="dxa"/>
            <w:shd w:val="clear" w:color="000000" w:fill="00B050"/>
            <w:noWrap/>
            <w:vAlign w:val="center"/>
            <w:hideMark/>
          </w:tcPr>
          <w:p w14:paraId="288A4274"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5B242D10"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15E19F40"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4CC7AE25" w14:textId="77777777" w:rsidTr="00F61329">
        <w:trPr>
          <w:trHeight w:hRule="exact" w:val="244"/>
        </w:trPr>
        <w:tc>
          <w:tcPr>
            <w:tcW w:w="5098" w:type="dxa"/>
            <w:noWrap/>
            <w:vAlign w:val="center"/>
            <w:hideMark/>
          </w:tcPr>
          <w:p w14:paraId="21761960"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Crooked </w:t>
            </w:r>
            <w:proofErr w:type="spellStart"/>
            <w:proofErr w:type="gram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w:t>
            </w:r>
            <w:proofErr w:type="spellStart"/>
            <w:r w:rsidRPr="001F5E02">
              <w:rPr>
                <w:rFonts w:eastAsia="Times New Roman" w:cstheme="minorHAnsi"/>
                <w:color w:val="000000"/>
                <w:sz w:val="18"/>
                <w:szCs w:val="18"/>
                <w:lang w:val="en-US"/>
              </w:rPr>
              <w:t>Rotomanu</w:t>
            </w:r>
            <w:proofErr w:type="spellEnd"/>
            <w:r w:rsidRPr="001F5E02">
              <w:rPr>
                <w:rFonts w:eastAsia="Times New Roman" w:cstheme="minorHAnsi"/>
                <w:color w:val="000000"/>
                <w:sz w:val="18"/>
                <w:szCs w:val="18"/>
                <w:lang w:val="en-US"/>
              </w:rPr>
              <w:t>-Bell Hill Rd</w:t>
            </w:r>
          </w:p>
        </w:tc>
        <w:tc>
          <w:tcPr>
            <w:tcW w:w="1417" w:type="dxa"/>
            <w:shd w:val="clear" w:color="000000" w:fill="00B050"/>
            <w:noWrap/>
            <w:vAlign w:val="center"/>
            <w:hideMark/>
          </w:tcPr>
          <w:p w14:paraId="4AB840B4"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19972883"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56F9EB60"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6827CC68" w14:textId="77777777" w:rsidTr="00F61329">
        <w:trPr>
          <w:trHeight w:hRule="exact" w:val="244"/>
        </w:trPr>
        <w:tc>
          <w:tcPr>
            <w:tcW w:w="5098" w:type="dxa"/>
            <w:noWrap/>
            <w:vAlign w:val="center"/>
            <w:hideMark/>
          </w:tcPr>
          <w:p w14:paraId="2370AD57"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Crooked </w:t>
            </w:r>
            <w:proofErr w:type="spellStart"/>
            <w:proofErr w:type="gram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Te Kinga</w:t>
            </w:r>
          </w:p>
        </w:tc>
        <w:tc>
          <w:tcPr>
            <w:tcW w:w="1417" w:type="dxa"/>
            <w:shd w:val="clear" w:color="000000" w:fill="00B050"/>
            <w:noWrap/>
            <w:vAlign w:val="center"/>
            <w:hideMark/>
          </w:tcPr>
          <w:p w14:paraId="34B6ABA9"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5EE4500E"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77E004DF"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44506568" w14:textId="77777777" w:rsidTr="00F61329">
        <w:trPr>
          <w:trHeight w:hRule="exact" w:val="244"/>
        </w:trPr>
        <w:tc>
          <w:tcPr>
            <w:tcW w:w="5098" w:type="dxa"/>
            <w:noWrap/>
            <w:vAlign w:val="center"/>
            <w:hideMark/>
          </w:tcPr>
          <w:p w14:paraId="59D9931D"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Deep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Arnold </w:t>
            </w:r>
            <w:proofErr w:type="spellStart"/>
            <w:r w:rsidRPr="001F5E02">
              <w:rPr>
                <w:rFonts w:eastAsia="Times New Roman" w:cstheme="minorHAnsi"/>
                <w:color w:val="000000"/>
                <w:sz w:val="18"/>
                <w:szCs w:val="18"/>
                <w:lang w:val="en-US"/>
              </w:rPr>
              <w:t>Vly</w:t>
            </w:r>
            <w:proofErr w:type="spellEnd"/>
            <w:r w:rsidRPr="001F5E02">
              <w:rPr>
                <w:rFonts w:eastAsia="Times New Roman" w:cstheme="minorHAnsi"/>
                <w:color w:val="000000"/>
                <w:sz w:val="18"/>
                <w:szCs w:val="18"/>
                <w:lang w:val="en-US"/>
              </w:rPr>
              <w:t xml:space="preserve"> Rd Br</w:t>
            </w:r>
          </w:p>
        </w:tc>
        <w:tc>
          <w:tcPr>
            <w:tcW w:w="1417" w:type="dxa"/>
            <w:shd w:val="clear" w:color="000000" w:fill="92D050"/>
            <w:noWrap/>
            <w:vAlign w:val="center"/>
            <w:hideMark/>
          </w:tcPr>
          <w:p w14:paraId="0AED9781"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00B050"/>
            <w:noWrap/>
            <w:vAlign w:val="center"/>
            <w:hideMark/>
          </w:tcPr>
          <w:p w14:paraId="57D9ECC7"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92D050"/>
            <w:noWrap/>
            <w:vAlign w:val="center"/>
            <w:hideMark/>
          </w:tcPr>
          <w:p w14:paraId="5E5D81FB"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r>
      <w:tr w:rsidR="003D770C" w:rsidRPr="001F5E02" w14:paraId="582EC8ED" w14:textId="77777777" w:rsidTr="00F61329">
        <w:trPr>
          <w:trHeight w:hRule="exact" w:val="244"/>
        </w:trPr>
        <w:tc>
          <w:tcPr>
            <w:tcW w:w="5098" w:type="dxa"/>
            <w:noWrap/>
            <w:vAlign w:val="center"/>
            <w:hideMark/>
          </w:tcPr>
          <w:p w14:paraId="5B4F1DD9"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Duck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w:t>
            </w:r>
            <w:proofErr w:type="spellStart"/>
            <w:r w:rsidRPr="001F5E02">
              <w:rPr>
                <w:rFonts w:eastAsia="Times New Roman" w:cstheme="minorHAnsi"/>
                <w:color w:val="000000"/>
                <w:sz w:val="18"/>
                <w:szCs w:val="18"/>
                <w:lang w:val="en-US"/>
              </w:rPr>
              <w:t>Kokatahi-Kowhitirangi</w:t>
            </w:r>
            <w:proofErr w:type="spellEnd"/>
            <w:r w:rsidRPr="001F5E02">
              <w:rPr>
                <w:rFonts w:eastAsia="Times New Roman" w:cstheme="minorHAnsi"/>
                <w:color w:val="000000"/>
                <w:sz w:val="18"/>
                <w:szCs w:val="18"/>
                <w:lang w:val="en-US"/>
              </w:rPr>
              <w:t xml:space="preserve"> Rd Br</w:t>
            </w:r>
          </w:p>
        </w:tc>
        <w:tc>
          <w:tcPr>
            <w:tcW w:w="1417" w:type="dxa"/>
            <w:shd w:val="clear" w:color="000000" w:fill="92D050"/>
            <w:noWrap/>
            <w:vAlign w:val="center"/>
            <w:hideMark/>
          </w:tcPr>
          <w:p w14:paraId="0538EA39"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FFFF00"/>
            <w:noWrap/>
            <w:vAlign w:val="center"/>
            <w:hideMark/>
          </w:tcPr>
          <w:p w14:paraId="737E3EC2"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276" w:type="dxa"/>
            <w:shd w:val="clear" w:color="000000" w:fill="FFFF00"/>
            <w:noWrap/>
            <w:vAlign w:val="center"/>
            <w:hideMark/>
          </w:tcPr>
          <w:p w14:paraId="4D3A7F34"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r>
      <w:tr w:rsidR="003D770C" w:rsidRPr="001F5E02" w14:paraId="1DD65FA2" w14:textId="77777777" w:rsidTr="00F61329">
        <w:trPr>
          <w:trHeight w:hRule="exact" w:val="244"/>
        </w:trPr>
        <w:tc>
          <w:tcPr>
            <w:tcW w:w="5098" w:type="dxa"/>
            <w:noWrap/>
            <w:vAlign w:val="center"/>
            <w:hideMark/>
          </w:tcPr>
          <w:p w14:paraId="15DF208A"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Ellis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50m d/s Ferry Rd Br</w:t>
            </w:r>
          </w:p>
        </w:tc>
        <w:tc>
          <w:tcPr>
            <w:tcW w:w="1417" w:type="dxa"/>
            <w:shd w:val="clear" w:color="000000" w:fill="92D050"/>
            <w:noWrap/>
            <w:vAlign w:val="center"/>
            <w:hideMark/>
          </w:tcPr>
          <w:p w14:paraId="2BF00BF3"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FFFF00"/>
            <w:noWrap/>
            <w:vAlign w:val="center"/>
            <w:hideMark/>
          </w:tcPr>
          <w:p w14:paraId="33073D7F"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276" w:type="dxa"/>
            <w:shd w:val="clear" w:color="000000" w:fill="FFFF00"/>
            <w:noWrap/>
            <w:vAlign w:val="center"/>
            <w:hideMark/>
          </w:tcPr>
          <w:p w14:paraId="37CF1145"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r>
      <w:tr w:rsidR="003D770C" w:rsidRPr="001F5E02" w14:paraId="26A747C9" w14:textId="77777777" w:rsidTr="00F61329">
        <w:trPr>
          <w:trHeight w:hRule="exact" w:val="244"/>
        </w:trPr>
        <w:tc>
          <w:tcPr>
            <w:tcW w:w="5098" w:type="dxa"/>
            <w:noWrap/>
            <w:vAlign w:val="center"/>
            <w:hideMark/>
          </w:tcPr>
          <w:p w14:paraId="441F7BFB"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Ford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Blackball-Taylorville Rd</w:t>
            </w:r>
          </w:p>
        </w:tc>
        <w:tc>
          <w:tcPr>
            <w:tcW w:w="1417" w:type="dxa"/>
            <w:shd w:val="clear" w:color="000000" w:fill="00B050"/>
            <w:noWrap/>
            <w:vAlign w:val="center"/>
            <w:hideMark/>
          </w:tcPr>
          <w:p w14:paraId="06E41385"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76CD85CB"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4592AA97"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3322F5D7" w14:textId="77777777" w:rsidTr="00F61329">
        <w:trPr>
          <w:trHeight w:hRule="exact" w:val="244"/>
        </w:trPr>
        <w:tc>
          <w:tcPr>
            <w:tcW w:w="5098" w:type="dxa"/>
            <w:noWrap/>
            <w:vAlign w:val="center"/>
            <w:hideMark/>
          </w:tcPr>
          <w:p w14:paraId="7A79B731"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Grey </w:t>
            </w:r>
            <w:proofErr w:type="spell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 Dobson</w:t>
            </w:r>
          </w:p>
        </w:tc>
        <w:tc>
          <w:tcPr>
            <w:tcW w:w="1417" w:type="dxa"/>
            <w:shd w:val="clear" w:color="000000" w:fill="00B050"/>
            <w:noWrap/>
            <w:vAlign w:val="center"/>
            <w:hideMark/>
          </w:tcPr>
          <w:p w14:paraId="2A75D674"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05B0D92A"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6C87DC7F"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38E81F0C" w14:textId="77777777" w:rsidTr="00F61329">
        <w:trPr>
          <w:trHeight w:hRule="exact" w:val="244"/>
        </w:trPr>
        <w:tc>
          <w:tcPr>
            <w:tcW w:w="5098" w:type="dxa"/>
            <w:noWrap/>
            <w:vAlign w:val="center"/>
            <w:hideMark/>
          </w:tcPr>
          <w:p w14:paraId="5F3DFCC4"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Grey </w:t>
            </w:r>
            <w:proofErr w:type="spell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 Waipuna</w:t>
            </w:r>
          </w:p>
        </w:tc>
        <w:tc>
          <w:tcPr>
            <w:tcW w:w="1417" w:type="dxa"/>
            <w:shd w:val="clear" w:color="000000" w:fill="00B050"/>
            <w:noWrap/>
            <w:vAlign w:val="center"/>
            <w:hideMark/>
          </w:tcPr>
          <w:p w14:paraId="6816C5DD"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4CB1A73F"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5669EE4F"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7C6ED81D" w14:textId="77777777" w:rsidTr="00F61329">
        <w:trPr>
          <w:trHeight w:hRule="exact" w:val="244"/>
        </w:trPr>
        <w:tc>
          <w:tcPr>
            <w:tcW w:w="5098" w:type="dxa"/>
            <w:noWrap/>
            <w:vAlign w:val="center"/>
            <w:hideMark/>
          </w:tcPr>
          <w:p w14:paraId="3BFBDABD"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Haast </w:t>
            </w:r>
            <w:proofErr w:type="spell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 Roaring Billy</w:t>
            </w:r>
          </w:p>
        </w:tc>
        <w:tc>
          <w:tcPr>
            <w:tcW w:w="1417" w:type="dxa"/>
            <w:shd w:val="clear" w:color="000000" w:fill="00B050"/>
            <w:noWrap/>
            <w:vAlign w:val="center"/>
            <w:hideMark/>
          </w:tcPr>
          <w:p w14:paraId="48035429"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42C07805"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6CC92A76"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58DF51C3" w14:textId="77777777" w:rsidTr="00F61329">
        <w:trPr>
          <w:trHeight w:hRule="exact" w:val="244"/>
        </w:trPr>
        <w:tc>
          <w:tcPr>
            <w:tcW w:w="5098" w:type="dxa"/>
            <w:noWrap/>
            <w:vAlign w:val="center"/>
            <w:hideMark/>
          </w:tcPr>
          <w:p w14:paraId="4365DC6D"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Harris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Mulvaney Rd</w:t>
            </w:r>
          </w:p>
        </w:tc>
        <w:tc>
          <w:tcPr>
            <w:tcW w:w="1417" w:type="dxa"/>
            <w:shd w:val="clear" w:color="000000" w:fill="FFC000"/>
            <w:noWrap/>
            <w:vAlign w:val="center"/>
            <w:hideMark/>
          </w:tcPr>
          <w:p w14:paraId="35C6203C"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c>
          <w:tcPr>
            <w:tcW w:w="1418" w:type="dxa"/>
            <w:shd w:val="clear" w:color="000000" w:fill="FFC000"/>
            <w:noWrap/>
            <w:vAlign w:val="center"/>
            <w:hideMark/>
          </w:tcPr>
          <w:p w14:paraId="0CCF6116"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c>
          <w:tcPr>
            <w:tcW w:w="1276" w:type="dxa"/>
            <w:shd w:val="clear" w:color="000000" w:fill="FFC000"/>
            <w:noWrap/>
            <w:vAlign w:val="center"/>
            <w:hideMark/>
          </w:tcPr>
          <w:p w14:paraId="0ACC40D1"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r>
      <w:tr w:rsidR="003D770C" w:rsidRPr="001F5E02" w14:paraId="17F1F8ED" w14:textId="77777777" w:rsidTr="00F61329">
        <w:trPr>
          <w:trHeight w:hRule="exact" w:val="244"/>
        </w:trPr>
        <w:tc>
          <w:tcPr>
            <w:tcW w:w="5098" w:type="dxa"/>
            <w:noWrap/>
            <w:vAlign w:val="center"/>
            <w:hideMark/>
          </w:tcPr>
          <w:p w14:paraId="0A509CC1"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Hohonu </w:t>
            </w:r>
            <w:proofErr w:type="spellStart"/>
            <w:proofErr w:type="gram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Mitchells-Kumara Rd Br</w:t>
            </w:r>
          </w:p>
        </w:tc>
        <w:tc>
          <w:tcPr>
            <w:tcW w:w="1417" w:type="dxa"/>
            <w:shd w:val="clear" w:color="000000" w:fill="00B050"/>
            <w:noWrap/>
            <w:vAlign w:val="center"/>
            <w:hideMark/>
          </w:tcPr>
          <w:p w14:paraId="519A55B4"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28D6C012"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519338AC"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5957E519" w14:textId="77777777" w:rsidTr="00F61329">
        <w:trPr>
          <w:trHeight w:hRule="exact" w:val="244"/>
        </w:trPr>
        <w:tc>
          <w:tcPr>
            <w:tcW w:w="5098" w:type="dxa"/>
            <w:noWrap/>
            <w:vAlign w:val="center"/>
            <w:hideMark/>
          </w:tcPr>
          <w:p w14:paraId="38E758CA"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Hohonu </w:t>
            </w:r>
            <w:proofErr w:type="spell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 Mouth</w:t>
            </w:r>
          </w:p>
        </w:tc>
        <w:tc>
          <w:tcPr>
            <w:tcW w:w="1417" w:type="dxa"/>
            <w:shd w:val="clear" w:color="000000" w:fill="00B050"/>
            <w:noWrap/>
            <w:vAlign w:val="center"/>
            <w:hideMark/>
          </w:tcPr>
          <w:p w14:paraId="1E461C2B"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02B36ED9"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38B02A6A"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505DFC36" w14:textId="77777777" w:rsidTr="00F61329">
        <w:trPr>
          <w:trHeight w:hRule="exact" w:val="244"/>
        </w:trPr>
        <w:tc>
          <w:tcPr>
            <w:tcW w:w="5098" w:type="dxa"/>
            <w:noWrap/>
            <w:vAlign w:val="center"/>
            <w:hideMark/>
          </w:tcPr>
          <w:p w14:paraId="1BFCD098"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L. </w:t>
            </w:r>
            <w:proofErr w:type="spellStart"/>
            <w:r w:rsidRPr="001F5E02">
              <w:rPr>
                <w:rFonts w:eastAsia="Times New Roman" w:cstheme="minorHAnsi"/>
                <w:color w:val="000000"/>
                <w:sz w:val="18"/>
                <w:szCs w:val="18"/>
                <w:lang w:val="en-US"/>
              </w:rPr>
              <w:t>Haupiri</w:t>
            </w:r>
            <w:proofErr w:type="spellEnd"/>
            <w:r w:rsidRPr="001F5E02">
              <w:rPr>
                <w:rFonts w:eastAsia="Times New Roman" w:cstheme="minorHAnsi"/>
                <w:color w:val="000000"/>
                <w:sz w:val="18"/>
                <w:szCs w:val="18"/>
                <w:lang w:val="en-US"/>
              </w:rPr>
              <w:t xml:space="preserve"> </w:t>
            </w:r>
            <w:proofErr w:type="gramStart"/>
            <w:r w:rsidRPr="001F5E02">
              <w:rPr>
                <w:rFonts w:eastAsia="Times New Roman" w:cstheme="minorHAnsi"/>
                <w:color w:val="000000"/>
                <w:sz w:val="18"/>
                <w:szCs w:val="18"/>
                <w:lang w:val="en-US"/>
              </w:rPr>
              <w:t>Trib @</w:t>
            </w:r>
            <w:proofErr w:type="gramEnd"/>
            <w:r w:rsidRPr="001F5E02">
              <w:rPr>
                <w:rFonts w:eastAsia="Times New Roman" w:cstheme="minorHAnsi"/>
                <w:color w:val="000000"/>
                <w:sz w:val="18"/>
                <w:szCs w:val="18"/>
                <w:lang w:val="en-US"/>
              </w:rPr>
              <w:t xml:space="preserve"> </w:t>
            </w:r>
            <w:proofErr w:type="spellStart"/>
            <w:r w:rsidRPr="001F5E02">
              <w:rPr>
                <w:rFonts w:eastAsia="Times New Roman" w:cstheme="minorHAnsi"/>
                <w:color w:val="000000"/>
                <w:sz w:val="18"/>
                <w:szCs w:val="18"/>
                <w:lang w:val="en-US"/>
              </w:rPr>
              <w:t>Gloriavale</w:t>
            </w:r>
            <w:proofErr w:type="spellEnd"/>
            <w:r w:rsidRPr="001F5E02">
              <w:rPr>
                <w:rFonts w:eastAsia="Times New Roman" w:cstheme="minorHAnsi"/>
                <w:color w:val="000000"/>
                <w:sz w:val="18"/>
                <w:szCs w:val="18"/>
                <w:lang w:val="en-US"/>
              </w:rPr>
              <w:t xml:space="preserve"> Main Drain</w:t>
            </w:r>
          </w:p>
        </w:tc>
        <w:tc>
          <w:tcPr>
            <w:tcW w:w="1417" w:type="dxa"/>
            <w:shd w:val="clear" w:color="000000" w:fill="FFFF00"/>
            <w:noWrap/>
            <w:vAlign w:val="center"/>
            <w:hideMark/>
          </w:tcPr>
          <w:p w14:paraId="4CDB08E5"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418" w:type="dxa"/>
            <w:shd w:val="clear" w:color="000000" w:fill="FFC000"/>
            <w:noWrap/>
            <w:vAlign w:val="center"/>
            <w:hideMark/>
          </w:tcPr>
          <w:p w14:paraId="09F12371"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c>
          <w:tcPr>
            <w:tcW w:w="1276" w:type="dxa"/>
            <w:shd w:val="clear" w:color="000000" w:fill="FFC000"/>
            <w:noWrap/>
            <w:vAlign w:val="center"/>
            <w:hideMark/>
          </w:tcPr>
          <w:p w14:paraId="02E96F43"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r>
      <w:tr w:rsidR="003D770C" w:rsidRPr="001F5E02" w14:paraId="0683517A" w14:textId="77777777" w:rsidTr="00F61329">
        <w:trPr>
          <w:trHeight w:hRule="exact" w:val="244"/>
        </w:trPr>
        <w:tc>
          <w:tcPr>
            <w:tcW w:w="5098" w:type="dxa"/>
            <w:noWrap/>
            <w:vAlign w:val="center"/>
            <w:hideMark/>
          </w:tcPr>
          <w:p w14:paraId="40A1772A"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La Fontaine </w:t>
            </w:r>
            <w:proofErr w:type="spellStart"/>
            <w:proofErr w:type="gramStart"/>
            <w:r w:rsidRPr="001F5E02">
              <w:rPr>
                <w:rFonts w:eastAsia="Times New Roman" w:cstheme="minorHAnsi"/>
                <w:color w:val="000000"/>
                <w:sz w:val="18"/>
                <w:szCs w:val="18"/>
                <w:lang w:val="en-US"/>
              </w:rPr>
              <w:t>Stm</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Airstrip Fishing Access</w:t>
            </w:r>
          </w:p>
        </w:tc>
        <w:tc>
          <w:tcPr>
            <w:tcW w:w="1417" w:type="dxa"/>
            <w:shd w:val="clear" w:color="000000" w:fill="92D050"/>
            <w:noWrap/>
            <w:vAlign w:val="center"/>
            <w:hideMark/>
          </w:tcPr>
          <w:p w14:paraId="0D65650C"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FFC000"/>
            <w:noWrap/>
            <w:vAlign w:val="center"/>
            <w:hideMark/>
          </w:tcPr>
          <w:p w14:paraId="05E22839"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c>
          <w:tcPr>
            <w:tcW w:w="1276" w:type="dxa"/>
            <w:shd w:val="clear" w:color="000000" w:fill="FFC000"/>
            <w:noWrap/>
            <w:vAlign w:val="center"/>
            <w:hideMark/>
          </w:tcPr>
          <w:p w14:paraId="502DC249"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r>
      <w:tr w:rsidR="003D770C" w:rsidRPr="001F5E02" w14:paraId="1B858AF5" w14:textId="77777777" w:rsidTr="00F61329">
        <w:trPr>
          <w:trHeight w:hRule="exact" w:val="244"/>
        </w:trPr>
        <w:tc>
          <w:tcPr>
            <w:tcW w:w="5098" w:type="dxa"/>
            <w:noWrap/>
            <w:vAlign w:val="center"/>
            <w:hideMark/>
          </w:tcPr>
          <w:p w14:paraId="76D95875"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La Fontaine </w:t>
            </w:r>
            <w:proofErr w:type="spellStart"/>
            <w:proofErr w:type="gramStart"/>
            <w:r w:rsidRPr="001F5E02">
              <w:rPr>
                <w:rFonts w:eastAsia="Times New Roman" w:cstheme="minorHAnsi"/>
                <w:color w:val="000000"/>
                <w:sz w:val="18"/>
                <w:szCs w:val="18"/>
                <w:lang w:val="en-US"/>
              </w:rPr>
              <w:t>Stm</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w:t>
            </w:r>
            <w:proofErr w:type="spellStart"/>
            <w:r w:rsidRPr="001F5E02">
              <w:rPr>
                <w:rFonts w:eastAsia="Times New Roman" w:cstheme="minorHAnsi"/>
                <w:color w:val="000000"/>
                <w:sz w:val="18"/>
                <w:szCs w:val="18"/>
                <w:lang w:val="en-US"/>
              </w:rPr>
              <w:t>Herepo</w:t>
            </w:r>
            <w:proofErr w:type="spellEnd"/>
            <w:r w:rsidRPr="001F5E02">
              <w:rPr>
                <w:rFonts w:eastAsia="Times New Roman" w:cstheme="minorHAnsi"/>
                <w:color w:val="000000"/>
                <w:sz w:val="18"/>
                <w:szCs w:val="18"/>
                <w:lang w:val="en-US"/>
              </w:rPr>
              <w:t xml:space="preserve"> Fishing Access</w:t>
            </w:r>
          </w:p>
        </w:tc>
        <w:tc>
          <w:tcPr>
            <w:tcW w:w="1417" w:type="dxa"/>
            <w:shd w:val="clear" w:color="000000" w:fill="92D050"/>
            <w:noWrap/>
            <w:vAlign w:val="center"/>
            <w:hideMark/>
          </w:tcPr>
          <w:p w14:paraId="0B2387FA"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FFFF00"/>
            <w:noWrap/>
            <w:vAlign w:val="center"/>
            <w:hideMark/>
          </w:tcPr>
          <w:p w14:paraId="6D2444E1"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276" w:type="dxa"/>
            <w:shd w:val="clear" w:color="000000" w:fill="FFFF00"/>
            <w:noWrap/>
            <w:vAlign w:val="center"/>
            <w:hideMark/>
          </w:tcPr>
          <w:p w14:paraId="23735B62"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r>
      <w:tr w:rsidR="003D770C" w:rsidRPr="001F5E02" w14:paraId="482D5038" w14:textId="77777777" w:rsidTr="00F61329">
        <w:trPr>
          <w:trHeight w:hRule="exact" w:val="244"/>
        </w:trPr>
        <w:tc>
          <w:tcPr>
            <w:tcW w:w="5098" w:type="dxa"/>
            <w:noWrap/>
            <w:vAlign w:val="center"/>
            <w:hideMark/>
          </w:tcPr>
          <w:p w14:paraId="6D309000" w14:textId="77777777" w:rsidR="003D770C" w:rsidRPr="001F5E02" w:rsidRDefault="003D770C" w:rsidP="003D770C">
            <w:pPr>
              <w:spacing w:after="0" w:line="240" w:lineRule="auto"/>
              <w:rPr>
                <w:rFonts w:eastAsia="Times New Roman" w:cstheme="minorHAnsi"/>
                <w:color w:val="000000"/>
                <w:sz w:val="18"/>
                <w:szCs w:val="18"/>
                <w:lang w:val="en-US"/>
              </w:rPr>
            </w:pPr>
            <w:proofErr w:type="spellStart"/>
            <w:r w:rsidRPr="001F5E02">
              <w:rPr>
                <w:rFonts w:eastAsia="Times New Roman" w:cstheme="minorHAnsi"/>
                <w:color w:val="000000"/>
                <w:sz w:val="18"/>
                <w:szCs w:val="18"/>
                <w:lang w:val="en-US"/>
              </w:rPr>
              <w:t>Mawheraiti</w:t>
            </w:r>
            <w:proofErr w:type="spellEnd"/>
            <w:r w:rsidRPr="001F5E02">
              <w:rPr>
                <w:rFonts w:eastAsia="Times New Roman" w:cstheme="minorHAnsi"/>
                <w:color w:val="000000"/>
                <w:sz w:val="18"/>
                <w:szCs w:val="18"/>
                <w:lang w:val="en-US"/>
              </w:rPr>
              <w:t xml:space="preserve"> </w:t>
            </w:r>
            <w:proofErr w:type="spellStart"/>
            <w:proofErr w:type="gram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Atarau Br</w:t>
            </w:r>
          </w:p>
        </w:tc>
        <w:tc>
          <w:tcPr>
            <w:tcW w:w="1417" w:type="dxa"/>
            <w:shd w:val="clear" w:color="000000" w:fill="92D050"/>
            <w:noWrap/>
            <w:vAlign w:val="center"/>
            <w:hideMark/>
          </w:tcPr>
          <w:p w14:paraId="7B113646"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FFFF00"/>
            <w:noWrap/>
            <w:vAlign w:val="center"/>
            <w:hideMark/>
          </w:tcPr>
          <w:p w14:paraId="5E5C1962"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276" w:type="dxa"/>
            <w:shd w:val="clear" w:color="000000" w:fill="FFFF00"/>
            <w:noWrap/>
            <w:vAlign w:val="center"/>
            <w:hideMark/>
          </w:tcPr>
          <w:p w14:paraId="0E46AB7B"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r>
      <w:tr w:rsidR="003D770C" w:rsidRPr="001F5E02" w14:paraId="7643EC27" w14:textId="77777777" w:rsidTr="00F61329">
        <w:trPr>
          <w:trHeight w:hRule="exact" w:val="244"/>
        </w:trPr>
        <w:tc>
          <w:tcPr>
            <w:tcW w:w="5098" w:type="dxa"/>
            <w:noWrap/>
            <w:vAlign w:val="center"/>
            <w:hideMark/>
          </w:tcPr>
          <w:p w14:paraId="0D6B5993" w14:textId="77777777" w:rsidR="003D770C" w:rsidRPr="001F5E02" w:rsidRDefault="003D770C" w:rsidP="003D770C">
            <w:pPr>
              <w:spacing w:after="0" w:line="240" w:lineRule="auto"/>
              <w:rPr>
                <w:rFonts w:eastAsia="Times New Roman" w:cstheme="minorHAnsi"/>
                <w:color w:val="000000"/>
                <w:sz w:val="18"/>
                <w:szCs w:val="18"/>
                <w:lang w:val="en-US"/>
              </w:rPr>
            </w:pPr>
            <w:proofErr w:type="spellStart"/>
            <w:r w:rsidRPr="001F5E02">
              <w:rPr>
                <w:rFonts w:eastAsia="Times New Roman" w:cstheme="minorHAnsi"/>
                <w:color w:val="000000"/>
                <w:sz w:val="18"/>
                <w:szCs w:val="18"/>
                <w:lang w:val="en-US"/>
              </w:rPr>
              <w:t>Mawheraiti</w:t>
            </w:r>
            <w:proofErr w:type="spellEnd"/>
            <w:r w:rsidRPr="001F5E02">
              <w:rPr>
                <w:rFonts w:eastAsia="Times New Roman" w:cstheme="minorHAnsi"/>
                <w:color w:val="000000"/>
                <w:sz w:val="18"/>
                <w:szCs w:val="18"/>
                <w:lang w:val="en-US"/>
              </w:rPr>
              <w:t xml:space="preserve"> </w:t>
            </w:r>
            <w:proofErr w:type="spellStart"/>
            <w:proofErr w:type="gram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SH7 Maimai</w:t>
            </w:r>
          </w:p>
        </w:tc>
        <w:tc>
          <w:tcPr>
            <w:tcW w:w="1417" w:type="dxa"/>
            <w:shd w:val="clear" w:color="000000" w:fill="92D050"/>
            <w:noWrap/>
            <w:vAlign w:val="center"/>
            <w:hideMark/>
          </w:tcPr>
          <w:p w14:paraId="6A581F16"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00B050"/>
            <w:noWrap/>
            <w:vAlign w:val="center"/>
            <w:hideMark/>
          </w:tcPr>
          <w:p w14:paraId="51AD8228"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92D050"/>
            <w:noWrap/>
            <w:vAlign w:val="center"/>
            <w:hideMark/>
          </w:tcPr>
          <w:p w14:paraId="08671958"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r>
      <w:tr w:rsidR="003D770C" w:rsidRPr="001F5E02" w14:paraId="394E724B" w14:textId="77777777" w:rsidTr="00F61329">
        <w:trPr>
          <w:trHeight w:hRule="exact" w:val="244"/>
        </w:trPr>
        <w:tc>
          <w:tcPr>
            <w:tcW w:w="5098" w:type="dxa"/>
            <w:noWrap/>
            <w:vAlign w:val="center"/>
            <w:hideMark/>
          </w:tcPr>
          <w:p w14:paraId="26C7944C"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Molloy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Rail Line</w:t>
            </w:r>
          </w:p>
        </w:tc>
        <w:tc>
          <w:tcPr>
            <w:tcW w:w="1417" w:type="dxa"/>
            <w:shd w:val="clear" w:color="000000" w:fill="92D050"/>
            <w:noWrap/>
            <w:vAlign w:val="center"/>
            <w:hideMark/>
          </w:tcPr>
          <w:p w14:paraId="5190F276"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00B050"/>
            <w:noWrap/>
            <w:vAlign w:val="center"/>
            <w:hideMark/>
          </w:tcPr>
          <w:p w14:paraId="40B28451"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92D050"/>
            <w:noWrap/>
            <w:vAlign w:val="center"/>
            <w:hideMark/>
          </w:tcPr>
          <w:p w14:paraId="1B8ADD09"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r>
      <w:tr w:rsidR="003D770C" w:rsidRPr="001F5E02" w14:paraId="78E00E0D" w14:textId="77777777" w:rsidTr="00F61329">
        <w:trPr>
          <w:trHeight w:hRule="exact" w:val="244"/>
        </w:trPr>
        <w:tc>
          <w:tcPr>
            <w:tcW w:w="5098" w:type="dxa"/>
            <w:noWrap/>
            <w:vAlign w:val="center"/>
            <w:hideMark/>
          </w:tcPr>
          <w:p w14:paraId="118380CA"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Murray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Ford Rd S</w:t>
            </w:r>
          </w:p>
        </w:tc>
        <w:tc>
          <w:tcPr>
            <w:tcW w:w="1417" w:type="dxa"/>
            <w:shd w:val="clear" w:color="000000" w:fill="FFFF00"/>
            <w:noWrap/>
            <w:vAlign w:val="center"/>
            <w:hideMark/>
          </w:tcPr>
          <w:p w14:paraId="7CF07B2E"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418" w:type="dxa"/>
            <w:shd w:val="clear" w:color="000000" w:fill="FFC000"/>
            <w:noWrap/>
            <w:vAlign w:val="center"/>
            <w:hideMark/>
          </w:tcPr>
          <w:p w14:paraId="30B27D96"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c>
          <w:tcPr>
            <w:tcW w:w="1276" w:type="dxa"/>
            <w:shd w:val="clear" w:color="000000" w:fill="FFC000"/>
            <w:noWrap/>
            <w:vAlign w:val="center"/>
            <w:hideMark/>
          </w:tcPr>
          <w:p w14:paraId="4A88B04B"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r>
      <w:tr w:rsidR="003D770C" w:rsidRPr="001F5E02" w14:paraId="015D4AE1" w14:textId="77777777" w:rsidTr="00F61329">
        <w:trPr>
          <w:trHeight w:hRule="exact" w:val="244"/>
        </w:trPr>
        <w:tc>
          <w:tcPr>
            <w:tcW w:w="5098" w:type="dxa"/>
            <w:noWrap/>
            <w:vAlign w:val="center"/>
            <w:hideMark/>
          </w:tcPr>
          <w:p w14:paraId="4687FCA3"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Nelson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Swimming Hole Reserve</w:t>
            </w:r>
          </w:p>
        </w:tc>
        <w:tc>
          <w:tcPr>
            <w:tcW w:w="1417" w:type="dxa"/>
            <w:shd w:val="clear" w:color="000000" w:fill="92D050"/>
            <w:noWrap/>
            <w:vAlign w:val="center"/>
            <w:hideMark/>
          </w:tcPr>
          <w:p w14:paraId="69F3D30D"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00B050"/>
            <w:noWrap/>
            <w:vAlign w:val="center"/>
            <w:hideMark/>
          </w:tcPr>
          <w:p w14:paraId="49F491C2"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92D050"/>
            <w:noWrap/>
            <w:vAlign w:val="center"/>
            <w:hideMark/>
          </w:tcPr>
          <w:p w14:paraId="468898DE"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r>
      <w:tr w:rsidR="003D770C" w:rsidRPr="001F5E02" w14:paraId="32B0038B" w14:textId="77777777" w:rsidTr="00F61329">
        <w:trPr>
          <w:trHeight w:hRule="exact" w:val="244"/>
        </w:trPr>
        <w:tc>
          <w:tcPr>
            <w:tcW w:w="5098" w:type="dxa"/>
            <w:noWrap/>
            <w:vAlign w:val="center"/>
            <w:hideMark/>
          </w:tcPr>
          <w:p w14:paraId="730E3F20" w14:textId="77777777" w:rsidR="003D770C" w:rsidRPr="001F5E02" w:rsidRDefault="003D770C" w:rsidP="003D770C">
            <w:pPr>
              <w:spacing w:after="0" w:line="240" w:lineRule="auto"/>
              <w:rPr>
                <w:rFonts w:eastAsia="Times New Roman" w:cstheme="minorHAnsi"/>
                <w:color w:val="000000"/>
                <w:sz w:val="18"/>
                <w:szCs w:val="18"/>
                <w:lang w:val="en-US"/>
              </w:rPr>
            </w:pPr>
            <w:proofErr w:type="spellStart"/>
            <w:r w:rsidRPr="001F5E02">
              <w:rPr>
                <w:rFonts w:eastAsia="Times New Roman" w:cstheme="minorHAnsi"/>
                <w:color w:val="000000"/>
                <w:sz w:val="18"/>
                <w:szCs w:val="18"/>
                <w:lang w:val="en-US"/>
              </w:rPr>
              <w:t>Okutua</w:t>
            </w:r>
            <w:proofErr w:type="spellEnd"/>
            <w:r w:rsidRPr="001F5E02">
              <w:rPr>
                <w:rFonts w:eastAsia="Times New Roman" w:cstheme="minorHAnsi"/>
                <w:color w:val="000000"/>
                <w:sz w:val="18"/>
                <w:szCs w:val="18"/>
                <w:lang w:val="en-US"/>
              </w:rPr>
              <w:t xml:space="preserve">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New Rd Br-Okarito Forest</w:t>
            </w:r>
          </w:p>
        </w:tc>
        <w:tc>
          <w:tcPr>
            <w:tcW w:w="1417" w:type="dxa"/>
            <w:shd w:val="clear" w:color="000000" w:fill="00B050"/>
            <w:noWrap/>
            <w:vAlign w:val="center"/>
            <w:hideMark/>
          </w:tcPr>
          <w:p w14:paraId="0498A0F8"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6E641026"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0FCC7BA4"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36601320" w14:textId="77777777" w:rsidTr="00F61329">
        <w:trPr>
          <w:trHeight w:hRule="exact" w:val="244"/>
        </w:trPr>
        <w:tc>
          <w:tcPr>
            <w:tcW w:w="5098" w:type="dxa"/>
            <w:noWrap/>
            <w:vAlign w:val="center"/>
            <w:hideMark/>
          </w:tcPr>
          <w:p w14:paraId="2584B17B" w14:textId="77777777" w:rsidR="003D770C" w:rsidRPr="001F5E02" w:rsidRDefault="003D770C" w:rsidP="003D770C">
            <w:pPr>
              <w:spacing w:after="0" w:line="240" w:lineRule="auto"/>
              <w:rPr>
                <w:rFonts w:eastAsia="Times New Roman" w:cstheme="minorHAnsi"/>
                <w:color w:val="000000"/>
                <w:sz w:val="18"/>
                <w:szCs w:val="18"/>
                <w:lang w:val="en-US"/>
              </w:rPr>
            </w:pPr>
            <w:proofErr w:type="spellStart"/>
            <w:r w:rsidRPr="001F5E02">
              <w:rPr>
                <w:rFonts w:eastAsia="Times New Roman" w:cstheme="minorHAnsi"/>
                <w:color w:val="000000"/>
                <w:sz w:val="18"/>
                <w:szCs w:val="18"/>
                <w:lang w:val="en-US"/>
              </w:rPr>
              <w:t>Orangipuku</w:t>
            </w:r>
            <w:proofErr w:type="spellEnd"/>
            <w:r w:rsidRPr="001F5E02">
              <w:rPr>
                <w:rFonts w:eastAsia="Times New Roman" w:cstheme="minorHAnsi"/>
                <w:color w:val="000000"/>
                <w:sz w:val="18"/>
                <w:szCs w:val="18"/>
                <w:lang w:val="en-US"/>
              </w:rPr>
              <w:t xml:space="preserve"> </w:t>
            </w:r>
            <w:proofErr w:type="spell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 Mouth</w:t>
            </w:r>
          </w:p>
        </w:tc>
        <w:tc>
          <w:tcPr>
            <w:tcW w:w="1417" w:type="dxa"/>
            <w:shd w:val="clear" w:color="000000" w:fill="00B050"/>
            <w:noWrap/>
            <w:vAlign w:val="center"/>
            <w:hideMark/>
          </w:tcPr>
          <w:p w14:paraId="6E99882F"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130A5E60"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0FD3408D"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57C915AF" w14:textId="77777777" w:rsidTr="00F61329">
        <w:trPr>
          <w:trHeight w:hRule="exact" w:val="244"/>
        </w:trPr>
        <w:tc>
          <w:tcPr>
            <w:tcW w:w="5098" w:type="dxa"/>
            <w:noWrap/>
            <w:vAlign w:val="center"/>
            <w:hideMark/>
          </w:tcPr>
          <w:p w14:paraId="1ECA8B6B" w14:textId="77777777" w:rsidR="003D770C" w:rsidRPr="001F5E02" w:rsidRDefault="003D770C" w:rsidP="003D770C">
            <w:pPr>
              <w:spacing w:after="0" w:line="240" w:lineRule="auto"/>
              <w:rPr>
                <w:rFonts w:eastAsia="Times New Roman" w:cstheme="minorHAnsi"/>
                <w:color w:val="000000"/>
                <w:sz w:val="18"/>
                <w:szCs w:val="18"/>
                <w:lang w:val="en-US"/>
              </w:rPr>
            </w:pPr>
            <w:proofErr w:type="spellStart"/>
            <w:r w:rsidRPr="001F5E02">
              <w:rPr>
                <w:rFonts w:eastAsia="Times New Roman" w:cstheme="minorHAnsi"/>
                <w:color w:val="000000"/>
                <w:sz w:val="18"/>
                <w:szCs w:val="18"/>
                <w:lang w:val="en-US"/>
              </w:rPr>
              <w:t>Orowaiti</w:t>
            </w:r>
            <w:proofErr w:type="spellEnd"/>
            <w:r w:rsidRPr="001F5E02">
              <w:rPr>
                <w:rFonts w:eastAsia="Times New Roman" w:cstheme="minorHAnsi"/>
                <w:color w:val="000000"/>
                <w:sz w:val="18"/>
                <w:szCs w:val="18"/>
                <w:lang w:val="en-US"/>
              </w:rPr>
              <w:t xml:space="preserve"> </w:t>
            </w:r>
            <w:proofErr w:type="spellStart"/>
            <w:proofErr w:type="gram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Excelsior Rd</w:t>
            </w:r>
          </w:p>
        </w:tc>
        <w:tc>
          <w:tcPr>
            <w:tcW w:w="1417" w:type="dxa"/>
            <w:shd w:val="clear" w:color="000000" w:fill="92D050"/>
            <w:noWrap/>
            <w:vAlign w:val="center"/>
            <w:hideMark/>
          </w:tcPr>
          <w:p w14:paraId="5B5344B6"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FFFF00"/>
            <w:noWrap/>
            <w:vAlign w:val="center"/>
            <w:hideMark/>
          </w:tcPr>
          <w:p w14:paraId="247FE6D7"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276" w:type="dxa"/>
            <w:shd w:val="clear" w:color="000000" w:fill="FFFF00"/>
            <w:noWrap/>
            <w:vAlign w:val="center"/>
            <w:hideMark/>
          </w:tcPr>
          <w:p w14:paraId="59C78F16"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r>
      <w:tr w:rsidR="003D770C" w:rsidRPr="001F5E02" w14:paraId="65C36420" w14:textId="77777777" w:rsidTr="00F61329">
        <w:trPr>
          <w:trHeight w:hRule="exact" w:val="244"/>
        </w:trPr>
        <w:tc>
          <w:tcPr>
            <w:tcW w:w="5098" w:type="dxa"/>
            <w:noWrap/>
            <w:vAlign w:val="center"/>
            <w:hideMark/>
          </w:tcPr>
          <w:p w14:paraId="5851BA7B" w14:textId="77777777" w:rsidR="003D770C" w:rsidRPr="001F5E02" w:rsidRDefault="003D770C" w:rsidP="003D770C">
            <w:pPr>
              <w:spacing w:after="0" w:line="240" w:lineRule="auto"/>
              <w:rPr>
                <w:rFonts w:eastAsia="Times New Roman" w:cstheme="minorHAnsi"/>
                <w:color w:val="000000"/>
                <w:sz w:val="18"/>
                <w:szCs w:val="18"/>
                <w:lang w:val="en-US"/>
              </w:rPr>
            </w:pPr>
            <w:proofErr w:type="spellStart"/>
            <w:r w:rsidRPr="001F5E02">
              <w:rPr>
                <w:rFonts w:eastAsia="Times New Roman" w:cstheme="minorHAnsi"/>
                <w:color w:val="000000"/>
                <w:sz w:val="18"/>
                <w:szCs w:val="18"/>
                <w:lang w:val="en-US"/>
              </w:rPr>
              <w:t>Orowaiti</w:t>
            </w:r>
            <w:proofErr w:type="spellEnd"/>
            <w:r w:rsidRPr="001F5E02">
              <w:rPr>
                <w:rFonts w:eastAsia="Times New Roman" w:cstheme="minorHAnsi"/>
                <w:color w:val="000000"/>
                <w:sz w:val="18"/>
                <w:szCs w:val="18"/>
                <w:lang w:val="en-US"/>
              </w:rPr>
              <w:t xml:space="preserve"> </w:t>
            </w:r>
            <w:proofErr w:type="spellStart"/>
            <w:proofErr w:type="gram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w:t>
            </w:r>
            <w:proofErr w:type="spellStart"/>
            <w:r w:rsidRPr="001F5E02">
              <w:rPr>
                <w:rFonts w:eastAsia="Times New Roman" w:cstheme="minorHAnsi"/>
                <w:color w:val="000000"/>
                <w:sz w:val="18"/>
                <w:szCs w:val="18"/>
                <w:lang w:val="en-US"/>
              </w:rPr>
              <w:t>Keoghans</w:t>
            </w:r>
            <w:proofErr w:type="spellEnd"/>
            <w:r w:rsidRPr="001F5E02">
              <w:rPr>
                <w:rFonts w:eastAsia="Times New Roman" w:cstheme="minorHAnsi"/>
                <w:color w:val="000000"/>
                <w:sz w:val="18"/>
                <w:szCs w:val="18"/>
                <w:lang w:val="en-US"/>
              </w:rPr>
              <w:t xml:space="preserve"> Rd</w:t>
            </w:r>
          </w:p>
        </w:tc>
        <w:tc>
          <w:tcPr>
            <w:tcW w:w="1417" w:type="dxa"/>
            <w:shd w:val="clear" w:color="000000" w:fill="00B050"/>
            <w:noWrap/>
            <w:vAlign w:val="center"/>
            <w:hideMark/>
          </w:tcPr>
          <w:p w14:paraId="526BEDB4"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118AF73F"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1B3BF219"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53BC0EF1" w14:textId="77777777" w:rsidTr="00F61329">
        <w:trPr>
          <w:trHeight w:hRule="exact" w:val="244"/>
        </w:trPr>
        <w:tc>
          <w:tcPr>
            <w:tcW w:w="5098" w:type="dxa"/>
            <w:noWrap/>
            <w:vAlign w:val="center"/>
            <w:hideMark/>
          </w:tcPr>
          <w:p w14:paraId="13E4FE90"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Page </w:t>
            </w:r>
            <w:proofErr w:type="spellStart"/>
            <w:proofErr w:type="gramStart"/>
            <w:r w:rsidRPr="001F5E02">
              <w:rPr>
                <w:rFonts w:eastAsia="Times New Roman" w:cstheme="minorHAnsi"/>
                <w:color w:val="000000"/>
                <w:sz w:val="18"/>
                <w:szCs w:val="18"/>
                <w:lang w:val="en-US"/>
              </w:rPr>
              <w:t>Stm</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Chasm Ck Walkway</w:t>
            </w:r>
          </w:p>
        </w:tc>
        <w:tc>
          <w:tcPr>
            <w:tcW w:w="1417" w:type="dxa"/>
            <w:shd w:val="clear" w:color="000000" w:fill="00B050"/>
            <w:noWrap/>
            <w:vAlign w:val="center"/>
            <w:hideMark/>
          </w:tcPr>
          <w:p w14:paraId="5306931B"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3E4666DF"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2DE560B7"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1E108601" w14:textId="77777777" w:rsidTr="00F61329">
        <w:trPr>
          <w:trHeight w:hRule="exact" w:val="244"/>
        </w:trPr>
        <w:tc>
          <w:tcPr>
            <w:tcW w:w="5098" w:type="dxa"/>
            <w:noWrap/>
            <w:vAlign w:val="center"/>
            <w:hideMark/>
          </w:tcPr>
          <w:p w14:paraId="709611CF"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Pigeon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NIWA stage</w:t>
            </w:r>
          </w:p>
        </w:tc>
        <w:tc>
          <w:tcPr>
            <w:tcW w:w="1417" w:type="dxa"/>
            <w:shd w:val="clear" w:color="000000" w:fill="FFFF00"/>
            <w:noWrap/>
            <w:vAlign w:val="center"/>
            <w:hideMark/>
          </w:tcPr>
          <w:p w14:paraId="48361F5F"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418" w:type="dxa"/>
            <w:shd w:val="clear" w:color="000000" w:fill="FFC000"/>
            <w:noWrap/>
            <w:vAlign w:val="center"/>
            <w:hideMark/>
          </w:tcPr>
          <w:p w14:paraId="5F5E4C03"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c>
          <w:tcPr>
            <w:tcW w:w="1276" w:type="dxa"/>
            <w:shd w:val="clear" w:color="000000" w:fill="FFC000"/>
            <w:noWrap/>
            <w:vAlign w:val="center"/>
            <w:hideMark/>
          </w:tcPr>
          <w:p w14:paraId="3F96FA63"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r>
      <w:tr w:rsidR="003D770C" w:rsidRPr="001F5E02" w14:paraId="1EA0755F" w14:textId="77777777" w:rsidTr="00F61329">
        <w:trPr>
          <w:trHeight w:hRule="exact" w:val="244"/>
        </w:trPr>
        <w:tc>
          <w:tcPr>
            <w:tcW w:w="5098" w:type="dxa"/>
            <w:noWrap/>
            <w:vAlign w:val="center"/>
            <w:hideMark/>
          </w:tcPr>
          <w:p w14:paraId="7AF18643" w14:textId="77777777" w:rsidR="003D770C" w:rsidRPr="001F5E02" w:rsidRDefault="003D770C" w:rsidP="003D770C">
            <w:pPr>
              <w:spacing w:after="0" w:line="240" w:lineRule="auto"/>
              <w:rPr>
                <w:rFonts w:eastAsia="Times New Roman" w:cstheme="minorHAnsi"/>
                <w:color w:val="000000"/>
                <w:sz w:val="18"/>
                <w:szCs w:val="18"/>
                <w:lang w:val="en-US"/>
              </w:rPr>
            </w:pPr>
            <w:proofErr w:type="spellStart"/>
            <w:r w:rsidRPr="001F5E02">
              <w:rPr>
                <w:rFonts w:eastAsia="Times New Roman" w:cstheme="minorHAnsi"/>
                <w:color w:val="000000"/>
                <w:sz w:val="18"/>
                <w:szCs w:val="18"/>
                <w:lang w:val="en-US"/>
              </w:rPr>
              <w:t>Poerua</w:t>
            </w:r>
            <w:proofErr w:type="spellEnd"/>
            <w:r w:rsidRPr="001F5E02">
              <w:rPr>
                <w:rFonts w:eastAsia="Times New Roman" w:cstheme="minorHAnsi"/>
                <w:color w:val="000000"/>
                <w:sz w:val="18"/>
                <w:szCs w:val="18"/>
                <w:lang w:val="en-US"/>
              </w:rPr>
              <w:t xml:space="preserve"> </w:t>
            </w:r>
            <w:proofErr w:type="spellStart"/>
            <w:proofErr w:type="gramStart"/>
            <w:r w:rsidRPr="001F5E02">
              <w:rPr>
                <w:rFonts w:eastAsia="Times New Roman" w:cstheme="minorHAnsi"/>
                <w:color w:val="000000"/>
                <w:sz w:val="18"/>
                <w:szCs w:val="18"/>
                <w:lang w:val="en-US"/>
              </w:rPr>
              <w:t>Rv</w:t>
            </w:r>
            <w:proofErr w:type="spellEnd"/>
            <w:r w:rsidRPr="001F5E02">
              <w:rPr>
                <w:rFonts w:eastAsia="Times New Roman" w:cstheme="minorHAnsi"/>
                <w:color w:val="000000"/>
                <w:sz w:val="18"/>
                <w:szCs w:val="18"/>
                <w:lang w:val="en-US"/>
              </w:rPr>
              <w:t xml:space="preserve"> @</w:t>
            </w:r>
            <w:proofErr w:type="gramEnd"/>
            <w:r w:rsidRPr="001F5E02">
              <w:rPr>
                <w:rFonts w:eastAsia="Times New Roman" w:cstheme="minorHAnsi"/>
                <w:color w:val="000000"/>
                <w:sz w:val="18"/>
                <w:szCs w:val="18"/>
                <w:lang w:val="en-US"/>
              </w:rPr>
              <w:t xml:space="preserve"> Rail Br</w:t>
            </w:r>
          </w:p>
        </w:tc>
        <w:tc>
          <w:tcPr>
            <w:tcW w:w="1417" w:type="dxa"/>
            <w:shd w:val="clear" w:color="000000" w:fill="92D050"/>
            <w:noWrap/>
            <w:vAlign w:val="center"/>
            <w:hideMark/>
          </w:tcPr>
          <w:p w14:paraId="1EB8B77F"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00B050"/>
            <w:noWrap/>
            <w:vAlign w:val="center"/>
            <w:hideMark/>
          </w:tcPr>
          <w:p w14:paraId="2F64400E"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92D050"/>
            <w:noWrap/>
            <w:vAlign w:val="center"/>
            <w:hideMark/>
          </w:tcPr>
          <w:p w14:paraId="33FA266A"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r>
      <w:tr w:rsidR="003D770C" w:rsidRPr="001F5E02" w14:paraId="0F3A37AD" w14:textId="77777777" w:rsidTr="00F61329">
        <w:trPr>
          <w:trHeight w:hRule="exact" w:val="244"/>
        </w:trPr>
        <w:tc>
          <w:tcPr>
            <w:tcW w:w="5098" w:type="dxa"/>
            <w:noWrap/>
            <w:vAlign w:val="center"/>
            <w:hideMark/>
          </w:tcPr>
          <w:p w14:paraId="0CC36E38"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Sawyers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Bush Fringe</w:t>
            </w:r>
          </w:p>
        </w:tc>
        <w:tc>
          <w:tcPr>
            <w:tcW w:w="1417" w:type="dxa"/>
            <w:shd w:val="clear" w:color="000000" w:fill="92D050"/>
            <w:noWrap/>
            <w:vAlign w:val="center"/>
            <w:hideMark/>
          </w:tcPr>
          <w:p w14:paraId="4068105E"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00B050"/>
            <w:noWrap/>
            <w:vAlign w:val="center"/>
            <w:hideMark/>
          </w:tcPr>
          <w:p w14:paraId="7348BE90"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92D050"/>
            <w:noWrap/>
            <w:vAlign w:val="center"/>
            <w:hideMark/>
          </w:tcPr>
          <w:p w14:paraId="48C3810A"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r>
      <w:tr w:rsidR="003D770C" w:rsidRPr="001F5E02" w14:paraId="7BE36D86" w14:textId="77777777" w:rsidTr="00F61329">
        <w:trPr>
          <w:trHeight w:hRule="exact" w:val="244"/>
        </w:trPr>
        <w:tc>
          <w:tcPr>
            <w:tcW w:w="5098" w:type="dxa"/>
            <w:noWrap/>
            <w:vAlign w:val="center"/>
            <w:hideMark/>
          </w:tcPr>
          <w:p w14:paraId="47768F8F"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Sawyers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Dixon Pk</w:t>
            </w:r>
          </w:p>
        </w:tc>
        <w:tc>
          <w:tcPr>
            <w:tcW w:w="1417" w:type="dxa"/>
            <w:shd w:val="clear" w:color="000000" w:fill="92D050"/>
            <w:noWrap/>
            <w:vAlign w:val="center"/>
            <w:hideMark/>
          </w:tcPr>
          <w:p w14:paraId="2A6E4521"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00B050"/>
            <w:noWrap/>
            <w:vAlign w:val="center"/>
            <w:hideMark/>
          </w:tcPr>
          <w:p w14:paraId="635ED735"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92D050"/>
            <w:noWrap/>
            <w:vAlign w:val="center"/>
            <w:hideMark/>
          </w:tcPr>
          <w:p w14:paraId="4872EC63"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r>
      <w:tr w:rsidR="003D770C" w:rsidRPr="001F5E02" w14:paraId="2A925DC5" w14:textId="77777777" w:rsidTr="00F61329">
        <w:trPr>
          <w:trHeight w:hRule="exact" w:val="244"/>
        </w:trPr>
        <w:tc>
          <w:tcPr>
            <w:tcW w:w="5098" w:type="dxa"/>
            <w:noWrap/>
            <w:vAlign w:val="center"/>
            <w:hideMark/>
          </w:tcPr>
          <w:p w14:paraId="5EEDAC88"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Seven Mile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300m d/s Raleigh Ck</w:t>
            </w:r>
          </w:p>
        </w:tc>
        <w:tc>
          <w:tcPr>
            <w:tcW w:w="1417" w:type="dxa"/>
            <w:shd w:val="clear" w:color="000000" w:fill="92D050"/>
            <w:noWrap/>
            <w:vAlign w:val="center"/>
            <w:hideMark/>
          </w:tcPr>
          <w:p w14:paraId="5F00CB2D"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00B050"/>
            <w:noWrap/>
            <w:vAlign w:val="center"/>
            <w:hideMark/>
          </w:tcPr>
          <w:p w14:paraId="3C7F5B29"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92D050"/>
            <w:noWrap/>
            <w:vAlign w:val="center"/>
            <w:hideMark/>
          </w:tcPr>
          <w:p w14:paraId="7CD8F740"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r>
      <w:tr w:rsidR="003D770C" w:rsidRPr="001F5E02" w14:paraId="7BCAA001" w14:textId="77777777" w:rsidTr="00F61329">
        <w:trPr>
          <w:trHeight w:hRule="exact" w:val="244"/>
        </w:trPr>
        <w:tc>
          <w:tcPr>
            <w:tcW w:w="5098" w:type="dxa"/>
            <w:noWrap/>
            <w:vAlign w:val="center"/>
            <w:hideMark/>
          </w:tcPr>
          <w:p w14:paraId="4C240A6F"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Seven Mile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w:t>
            </w:r>
            <w:proofErr w:type="spellStart"/>
            <w:r w:rsidRPr="001F5E02">
              <w:rPr>
                <w:rFonts w:eastAsia="Times New Roman" w:cstheme="minorHAnsi"/>
                <w:color w:val="000000"/>
                <w:sz w:val="18"/>
                <w:szCs w:val="18"/>
                <w:lang w:val="en-US"/>
              </w:rPr>
              <w:t>Dunollie</w:t>
            </w:r>
            <w:proofErr w:type="spellEnd"/>
            <w:r w:rsidRPr="001F5E02">
              <w:rPr>
                <w:rFonts w:eastAsia="Times New Roman" w:cstheme="minorHAnsi"/>
                <w:color w:val="000000"/>
                <w:sz w:val="18"/>
                <w:szCs w:val="18"/>
                <w:lang w:val="en-US"/>
              </w:rPr>
              <w:t xml:space="preserve"> 400m u/s Ox Pd</w:t>
            </w:r>
          </w:p>
        </w:tc>
        <w:tc>
          <w:tcPr>
            <w:tcW w:w="1417" w:type="dxa"/>
            <w:shd w:val="clear" w:color="000000" w:fill="00B050"/>
            <w:noWrap/>
            <w:vAlign w:val="center"/>
            <w:hideMark/>
          </w:tcPr>
          <w:p w14:paraId="1DB12330"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2F9F9A44"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18EDF487"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0564F1B4" w14:textId="77777777" w:rsidTr="00F61329">
        <w:trPr>
          <w:trHeight w:hRule="exact" w:val="244"/>
        </w:trPr>
        <w:tc>
          <w:tcPr>
            <w:tcW w:w="5098" w:type="dxa"/>
            <w:noWrap/>
            <w:vAlign w:val="center"/>
            <w:hideMark/>
          </w:tcPr>
          <w:p w14:paraId="276932B6"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Seven Mile Ck @ SH6 </w:t>
            </w:r>
            <w:proofErr w:type="spellStart"/>
            <w:r w:rsidRPr="001F5E02">
              <w:rPr>
                <w:rFonts w:eastAsia="Times New Roman" w:cstheme="minorHAnsi"/>
                <w:color w:val="000000"/>
                <w:sz w:val="18"/>
                <w:szCs w:val="18"/>
                <w:lang w:val="en-US"/>
              </w:rPr>
              <w:t>Rapahoe</w:t>
            </w:r>
            <w:proofErr w:type="spellEnd"/>
          </w:p>
        </w:tc>
        <w:tc>
          <w:tcPr>
            <w:tcW w:w="1417" w:type="dxa"/>
            <w:shd w:val="clear" w:color="000000" w:fill="00B050"/>
            <w:noWrap/>
            <w:vAlign w:val="center"/>
            <w:hideMark/>
          </w:tcPr>
          <w:p w14:paraId="09CB3CC6"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54E72470"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426DB27B"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3E9CE2F6" w14:textId="77777777" w:rsidTr="00F61329">
        <w:trPr>
          <w:trHeight w:hRule="exact" w:val="244"/>
        </w:trPr>
        <w:tc>
          <w:tcPr>
            <w:tcW w:w="5098" w:type="dxa"/>
            <w:noWrap/>
            <w:vAlign w:val="center"/>
            <w:hideMark/>
          </w:tcPr>
          <w:p w14:paraId="0C9931C7"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Seven Mile </w:t>
            </w:r>
            <w:proofErr w:type="gramStart"/>
            <w:r w:rsidRPr="001F5E02">
              <w:rPr>
                <w:rFonts w:eastAsia="Times New Roman" w:cstheme="minorHAnsi"/>
                <w:color w:val="000000"/>
                <w:sz w:val="18"/>
                <w:szCs w:val="18"/>
                <w:lang w:val="en-US"/>
              </w:rPr>
              <w:t>Ck @ u</w:t>
            </w:r>
            <w:proofErr w:type="gramEnd"/>
            <w:r w:rsidRPr="001F5E02">
              <w:rPr>
                <w:rFonts w:eastAsia="Times New Roman" w:cstheme="minorHAnsi"/>
                <w:color w:val="000000"/>
                <w:sz w:val="18"/>
                <w:szCs w:val="18"/>
                <w:lang w:val="en-US"/>
              </w:rPr>
              <w:t>/s Tillers Mine Ck</w:t>
            </w:r>
          </w:p>
        </w:tc>
        <w:tc>
          <w:tcPr>
            <w:tcW w:w="1417" w:type="dxa"/>
            <w:shd w:val="clear" w:color="000000" w:fill="00B050"/>
            <w:noWrap/>
            <w:vAlign w:val="center"/>
            <w:hideMark/>
          </w:tcPr>
          <w:p w14:paraId="6C175949"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418" w:type="dxa"/>
            <w:shd w:val="clear" w:color="000000" w:fill="00B050"/>
            <w:noWrap/>
            <w:vAlign w:val="center"/>
            <w:hideMark/>
          </w:tcPr>
          <w:p w14:paraId="56C935FC"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c>
          <w:tcPr>
            <w:tcW w:w="1276" w:type="dxa"/>
            <w:shd w:val="clear" w:color="000000" w:fill="00B050"/>
            <w:noWrap/>
            <w:vAlign w:val="center"/>
            <w:hideMark/>
          </w:tcPr>
          <w:p w14:paraId="0028F71E"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A</w:t>
            </w:r>
          </w:p>
        </w:tc>
      </w:tr>
      <w:tr w:rsidR="003D770C" w:rsidRPr="001F5E02" w14:paraId="73EEE9AF" w14:textId="77777777" w:rsidTr="00F61329">
        <w:trPr>
          <w:trHeight w:hRule="exact" w:val="244"/>
        </w:trPr>
        <w:tc>
          <w:tcPr>
            <w:tcW w:w="5098" w:type="dxa"/>
            <w:noWrap/>
            <w:vAlign w:val="center"/>
            <w:hideMark/>
          </w:tcPr>
          <w:p w14:paraId="23BBBF87"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Unnamed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Adamson Rd </w:t>
            </w:r>
            <w:proofErr w:type="spellStart"/>
            <w:r w:rsidRPr="001F5E02">
              <w:rPr>
                <w:rFonts w:eastAsia="Times New Roman" w:cstheme="minorHAnsi"/>
                <w:color w:val="000000"/>
                <w:sz w:val="18"/>
                <w:szCs w:val="18"/>
                <w:lang w:val="en-US"/>
              </w:rPr>
              <w:t>Whataroa</w:t>
            </w:r>
            <w:proofErr w:type="spellEnd"/>
          </w:p>
        </w:tc>
        <w:tc>
          <w:tcPr>
            <w:tcW w:w="1417" w:type="dxa"/>
            <w:shd w:val="clear" w:color="000000" w:fill="92D050"/>
            <w:noWrap/>
            <w:vAlign w:val="center"/>
            <w:hideMark/>
          </w:tcPr>
          <w:p w14:paraId="74AF5CD4"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FFFF00"/>
            <w:noWrap/>
            <w:vAlign w:val="center"/>
            <w:hideMark/>
          </w:tcPr>
          <w:p w14:paraId="06893977"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c>
          <w:tcPr>
            <w:tcW w:w="1276" w:type="dxa"/>
            <w:shd w:val="clear" w:color="000000" w:fill="FFFF00"/>
            <w:noWrap/>
            <w:vAlign w:val="center"/>
            <w:hideMark/>
          </w:tcPr>
          <w:p w14:paraId="596E34DD"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C</w:t>
            </w:r>
          </w:p>
        </w:tc>
      </w:tr>
      <w:tr w:rsidR="003D770C" w:rsidRPr="001F5E02" w14:paraId="0C7EDCFA" w14:textId="77777777" w:rsidTr="00F61329">
        <w:trPr>
          <w:trHeight w:hRule="exact" w:val="244"/>
        </w:trPr>
        <w:tc>
          <w:tcPr>
            <w:tcW w:w="5098" w:type="dxa"/>
            <w:noWrap/>
            <w:vAlign w:val="center"/>
            <w:hideMark/>
          </w:tcPr>
          <w:p w14:paraId="2F87D1E4" w14:textId="77777777" w:rsidR="003D770C" w:rsidRPr="001F5E02" w:rsidRDefault="003D770C" w:rsidP="003D770C">
            <w:pPr>
              <w:spacing w:after="0" w:line="240" w:lineRule="auto"/>
              <w:rPr>
                <w:rFonts w:eastAsia="Times New Roman" w:cstheme="minorHAnsi"/>
                <w:color w:val="000000"/>
                <w:sz w:val="18"/>
                <w:szCs w:val="18"/>
                <w:lang w:val="en-US"/>
              </w:rPr>
            </w:pPr>
            <w:r w:rsidRPr="001F5E02">
              <w:rPr>
                <w:rFonts w:eastAsia="Times New Roman" w:cstheme="minorHAnsi"/>
                <w:color w:val="000000"/>
                <w:sz w:val="18"/>
                <w:szCs w:val="18"/>
                <w:lang w:val="en-US"/>
              </w:rPr>
              <w:t xml:space="preserve">Vickers </w:t>
            </w:r>
            <w:proofErr w:type="gramStart"/>
            <w:r w:rsidRPr="001F5E02">
              <w:rPr>
                <w:rFonts w:eastAsia="Times New Roman" w:cstheme="minorHAnsi"/>
                <w:color w:val="000000"/>
                <w:sz w:val="18"/>
                <w:szCs w:val="18"/>
                <w:lang w:val="en-US"/>
              </w:rPr>
              <w:t>Ck @</w:t>
            </w:r>
            <w:proofErr w:type="gramEnd"/>
            <w:r w:rsidRPr="001F5E02">
              <w:rPr>
                <w:rFonts w:eastAsia="Times New Roman" w:cstheme="minorHAnsi"/>
                <w:color w:val="000000"/>
                <w:sz w:val="18"/>
                <w:szCs w:val="18"/>
                <w:lang w:val="en-US"/>
              </w:rPr>
              <w:t xml:space="preserve"> </w:t>
            </w:r>
            <w:proofErr w:type="spellStart"/>
            <w:r w:rsidRPr="001F5E02">
              <w:rPr>
                <w:rFonts w:eastAsia="Times New Roman" w:cstheme="minorHAnsi"/>
                <w:color w:val="000000"/>
                <w:sz w:val="18"/>
                <w:szCs w:val="18"/>
                <w:lang w:val="en-US"/>
              </w:rPr>
              <w:t>Whataroa</w:t>
            </w:r>
            <w:proofErr w:type="spellEnd"/>
            <w:r w:rsidRPr="001F5E02">
              <w:rPr>
                <w:rFonts w:eastAsia="Times New Roman" w:cstheme="minorHAnsi"/>
                <w:color w:val="000000"/>
                <w:sz w:val="18"/>
                <w:szCs w:val="18"/>
                <w:lang w:val="en-US"/>
              </w:rPr>
              <w:t xml:space="preserve"> N Base</w:t>
            </w:r>
          </w:p>
        </w:tc>
        <w:tc>
          <w:tcPr>
            <w:tcW w:w="1417" w:type="dxa"/>
            <w:shd w:val="clear" w:color="000000" w:fill="92D050"/>
            <w:noWrap/>
            <w:vAlign w:val="center"/>
            <w:hideMark/>
          </w:tcPr>
          <w:p w14:paraId="088BE04A"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B</w:t>
            </w:r>
          </w:p>
        </w:tc>
        <w:tc>
          <w:tcPr>
            <w:tcW w:w="1418" w:type="dxa"/>
            <w:shd w:val="clear" w:color="000000" w:fill="FFC000"/>
            <w:noWrap/>
            <w:vAlign w:val="center"/>
            <w:hideMark/>
          </w:tcPr>
          <w:p w14:paraId="79281CCB"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c>
          <w:tcPr>
            <w:tcW w:w="1276" w:type="dxa"/>
            <w:shd w:val="clear" w:color="000000" w:fill="FFC000"/>
            <w:noWrap/>
            <w:vAlign w:val="center"/>
            <w:hideMark/>
          </w:tcPr>
          <w:p w14:paraId="12E59481" w14:textId="77777777" w:rsidR="003D770C" w:rsidRPr="004A11F8" w:rsidRDefault="003D770C" w:rsidP="003D770C">
            <w:pPr>
              <w:spacing w:after="0" w:line="240" w:lineRule="auto"/>
              <w:jc w:val="center"/>
              <w:rPr>
                <w:rFonts w:eastAsia="Times New Roman" w:cstheme="minorHAnsi"/>
                <w:color w:val="000000"/>
                <w:sz w:val="18"/>
                <w:szCs w:val="18"/>
                <w:lang w:val="en-US"/>
              </w:rPr>
            </w:pPr>
            <w:r w:rsidRPr="004A11F8">
              <w:rPr>
                <w:rFonts w:eastAsia="Times New Roman" w:cstheme="minorHAnsi"/>
                <w:color w:val="000000"/>
                <w:sz w:val="18"/>
                <w:szCs w:val="18"/>
                <w:lang w:val="en-US"/>
              </w:rPr>
              <w:t>D</w:t>
            </w:r>
          </w:p>
        </w:tc>
      </w:tr>
    </w:tbl>
    <w:p w14:paraId="2EF1BCB8" w14:textId="77777777" w:rsidR="00BA0EAB" w:rsidRDefault="00BA0EAB" w:rsidP="00532498"/>
    <w:p w14:paraId="28599EE8" w14:textId="77777777" w:rsidR="00694986" w:rsidRDefault="00694986" w:rsidP="00532498">
      <w:pPr>
        <w:sectPr w:rsidR="00694986" w:rsidSect="001F5E02">
          <w:pgSz w:w="12240" w:h="15840"/>
          <w:pgMar w:top="1440" w:right="1440" w:bottom="1440" w:left="1440" w:header="720" w:footer="720" w:gutter="0"/>
          <w:cols w:space="720"/>
          <w:noEndnote/>
          <w:docGrid w:linePitch="286"/>
        </w:sectPr>
      </w:pPr>
    </w:p>
    <w:p w14:paraId="67CCC770" w14:textId="4D23A413" w:rsidR="00532498" w:rsidRDefault="00010136" w:rsidP="003359E1">
      <w:pPr>
        <w:pStyle w:val="Jonny2"/>
        <w:numPr>
          <w:ilvl w:val="2"/>
          <w:numId w:val="2"/>
        </w:numPr>
        <w:spacing w:before="360" w:after="120"/>
        <w:ind w:left="567" w:hanging="505"/>
        <w:rPr>
          <w:rFonts w:asciiTheme="minorHAnsi" w:hAnsiTheme="minorHAnsi" w:cstheme="minorHAnsi"/>
          <w:sz w:val="22"/>
          <w:szCs w:val="22"/>
        </w:rPr>
      </w:pPr>
      <w:bookmarkStart w:id="56" w:name="_Toc214575009"/>
      <w:r w:rsidRPr="00010136">
        <w:rPr>
          <w:rFonts w:asciiTheme="minorHAnsi" w:hAnsiTheme="minorHAnsi" w:cstheme="minorHAnsi"/>
          <w:i/>
          <w:iCs/>
          <w:sz w:val="22"/>
          <w:szCs w:val="22"/>
        </w:rPr>
        <w:lastRenderedPageBreak/>
        <w:t>E. coli</w:t>
      </w:r>
      <w:r w:rsidR="00DA0184">
        <w:rPr>
          <w:rFonts w:asciiTheme="minorHAnsi" w:hAnsiTheme="minorHAnsi" w:cstheme="minorHAnsi"/>
          <w:sz w:val="22"/>
          <w:szCs w:val="22"/>
        </w:rPr>
        <w:t>: human contact.</w:t>
      </w:r>
      <w:bookmarkEnd w:id="56"/>
      <w:r w:rsidR="00DA0184">
        <w:rPr>
          <w:rFonts w:asciiTheme="minorHAnsi" w:hAnsiTheme="minorHAnsi" w:cstheme="minorHAnsi"/>
          <w:sz w:val="22"/>
          <w:szCs w:val="22"/>
        </w:rPr>
        <w:t xml:space="preserve"> </w:t>
      </w:r>
    </w:p>
    <w:p w14:paraId="7F42CE54" w14:textId="6EE3A910" w:rsidR="00F867CE" w:rsidRDefault="00F867CE" w:rsidP="00F867CE">
      <w:pPr>
        <w:autoSpaceDE w:val="0"/>
        <w:autoSpaceDN w:val="0"/>
        <w:adjustRightInd w:val="0"/>
        <w:spacing w:before="120" w:after="240" w:line="320" w:lineRule="atLeast"/>
        <w:jc w:val="both"/>
        <w:rPr>
          <w:rFonts w:ascii="Calibri" w:hAnsi="Calibri" w:cs="Calibri"/>
          <w:color w:val="000000"/>
          <w:lang w:val="en"/>
        </w:rPr>
      </w:pPr>
      <w:r w:rsidRPr="00F867CE">
        <w:rPr>
          <w:rFonts w:ascii="Calibri" w:hAnsi="Calibri" w:cs="Calibri"/>
          <w:color w:val="000000"/>
          <w:lang w:val="en"/>
        </w:rPr>
        <w:t xml:space="preserve">Water contaminated with </w:t>
      </w:r>
      <w:proofErr w:type="spellStart"/>
      <w:r w:rsidRPr="00F867CE">
        <w:rPr>
          <w:rFonts w:ascii="Calibri" w:hAnsi="Calibri" w:cs="Calibri"/>
          <w:color w:val="000000"/>
          <w:lang w:val="en"/>
        </w:rPr>
        <w:t>faeces</w:t>
      </w:r>
      <w:proofErr w:type="spellEnd"/>
      <w:r w:rsidRPr="00F867CE">
        <w:rPr>
          <w:rFonts w:ascii="Calibri" w:hAnsi="Calibri" w:cs="Calibri"/>
          <w:color w:val="000000"/>
          <w:lang w:val="en"/>
        </w:rPr>
        <w:t xml:space="preserve"> from </w:t>
      </w:r>
      <w:r w:rsidR="007853A8" w:rsidRPr="00F867CE">
        <w:rPr>
          <w:rFonts w:ascii="Calibri" w:hAnsi="Calibri" w:cs="Calibri"/>
          <w:color w:val="000000"/>
          <w:lang w:val="en"/>
        </w:rPr>
        <w:t>warm-blooded</w:t>
      </w:r>
      <w:r w:rsidRPr="00F867CE">
        <w:rPr>
          <w:rFonts w:ascii="Calibri" w:hAnsi="Calibri" w:cs="Calibri"/>
          <w:color w:val="000000"/>
          <w:lang w:val="en"/>
        </w:rPr>
        <w:t xml:space="preserve"> animals can be a risk for people and stock that are drinking or </w:t>
      </w:r>
      <w:proofErr w:type="gramStart"/>
      <w:r w:rsidRPr="00F867CE">
        <w:rPr>
          <w:rFonts w:ascii="Calibri" w:hAnsi="Calibri" w:cs="Calibri"/>
          <w:color w:val="000000"/>
          <w:lang w:val="en"/>
        </w:rPr>
        <w:t>coming into contact with</w:t>
      </w:r>
      <w:proofErr w:type="gramEnd"/>
      <w:r w:rsidRPr="00F867CE">
        <w:rPr>
          <w:rFonts w:ascii="Calibri" w:hAnsi="Calibri" w:cs="Calibri"/>
          <w:color w:val="000000"/>
          <w:lang w:val="en"/>
        </w:rPr>
        <w:t xml:space="preserve"> it. The presence of </w:t>
      </w:r>
      <w:r w:rsidR="00010136" w:rsidRPr="00010136">
        <w:rPr>
          <w:rFonts w:ascii="Calibri" w:hAnsi="Calibri" w:cs="Calibri"/>
          <w:i/>
          <w:iCs/>
          <w:color w:val="000000"/>
          <w:lang w:val="en"/>
        </w:rPr>
        <w:t xml:space="preserve">E. </w:t>
      </w:r>
      <w:proofErr w:type="gramStart"/>
      <w:r w:rsidR="00010136" w:rsidRPr="00010136">
        <w:rPr>
          <w:rFonts w:ascii="Calibri" w:hAnsi="Calibri" w:cs="Calibri"/>
          <w:i/>
          <w:iCs/>
          <w:color w:val="000000"/>
          <w:lang w:val="en"/>
        </w:rPr>
        <w:t>coli</w:t>
      </w:r>
      <w:proofErr w:type="gramEnd"/>
      <w:r w:rsidRPr="00F867CE">
        <w:rPr>
          <w:rFonts w:ascii="Calibri" w:hAnsi="Calibri" w:cs="Calibri"/>
          <w:color w:val="000000"/>
          <w:lang w:val="en"/>
        </w:rPr>
        <w:t xml:space="preserve"> in water indicates contamination from </w:t>
      </w:r>
      <w:proofErr w:type="spellStart"/>
      <w:r w:rsidRPr="00F867CE">
        <w:rPr>
          <w:rFonts w:ascii="Calibri" w:hAnsi="Calibri" w:cs="Calibri"/>
          <w:color w:val="000000"/>
          <w:lang w:val="en"/>
        </w:rPr>
        <w:t>faecal</w:t>
      </w:r>
      <w:proofErr w:type="spellEnd"/>
      <w:r w:rsidRPr="00F867CE">
        <w:rPr>
          <w:rFonts w:ascii="Calibri" w:hAnsi="Calibri" w:cs="Calibri"/>
          <w:color w:val="000000"/>
          <w:lang w:val="en"/>
        </w:rPr>
        <w:t xml:space="preserve"> matter. Concentrations of </w:t>
      </w:r>
      <w:r w:rsidR="00010136" w:rsidRPr="00010136">
        <w:rPr>
          <w:rFonts w:ascii="Calibri" w:hAnsi="Calibri" w:cs="Calibri"/>
          <w:i/>
          <w:iCs/>
          <w:color w:val="000000"/>
          <w:lang w:val="en"/>
        </w:rPr>
        <w:t>E. coli</w:t>
      </w:r>
      <w:r w:rsidRPr="00F867CE">
        <w:rPr>
          <w:rFonts w:ascii="Calibri" w:hAnsi="Calibri" w:cs="Calibri"/>
          <w:color w:val="000000"/>
          <w:lang w:val="en"/>
        </w:rPr>
        <w:t xml:space="preserve"> are used to estimate the risk of disease-causing organisms like campylobacter</w:t>
      </w:r>
      <w:r w:rsidR="005C20F6">
        <w:rPr>
          <w:rFonts w:ascii="Calibri" w:hAnsi="Calibri" w:cs="Calibri"/>
          <w:color w:val="000000"/>
          <w:lang w:val="en"/>
        </w:rPr>
        <w:t xml:space="preserve">, in </w:t>
      </w:r>
      <w:proofErr w:type="gramStart"/>
      <w:r w:rsidR="005C20F6">
        <w:rPr>
          <w:rFonts w:ascii="Calibri" w:hAnsi="Calibri" w:cs="Calibri"/>
          <w:color w:val="000000"/>
          <w:lang w:val="en"/>
        </w:rPr>
        <w:t>freshwaters</w:t>
      </w:r>
      <w:proofErr w:type="gramEnd"/>
      <w:r w:rsidRPr="00F867CE">
        <w:rPr>
          <w:rFonts w:ascii="Calibri" w:hAnsi="Calibri" w:cs="Calibri"/>
          <w:color w:val="000000"/>
          <w:lang w:val="en"/>
        </w:rPr>
        <w:t xml:space="preserve">. </w:t>
      </w:r>
    </w:p>
    <w:p w14:paraId="774BFE4D" w14:textId="77777777" w:rsidR="006909B7" w:rsidRDefault="005E4BD3" w:rsidP="00F867CE">
      <w:pPr>
        <w:autoSpaceDE w:val="0"/>
        <w:autoSpaceDN w:val="0"/>
        <w:adjustRightInd w:val="0"/>
        <w:spacing w:before="120" w:after="240" w:line="320" w:lineRule="atLeast"/>
        <w:jc w:val="both"/>
        <w:rPr>
          <w:rFonts w:ascii="Calibri" w:hAnsi="Calibri" w:cs="Calibri"/>
          <w:color w:val="000000"/>
          <w:lang w:val="en"/>
        </w:rPr>
      </w:pPr>
      <w:r w:rsidRPr="005E4BD3">
        <w:rPr>
          <w:rFonts w:ascii="Calibri" w:hAnsi="Calibri" w:cs="Calibri"/>
          <w:color w:val="000000"/>
          <w:lang w:val="en"/>
        </w:rPr>
        <w:t xml:space="preserve">The purpose of </w:t>
      </w:r>
      <w:r>
        <w:rPr>
          <w:rFonts w:ascii="Calibri" w:hAnsi="Calibri" w:cs="Calibri"/>
          <w:color w:val="000000"/>
          <w:lang w:val="en"/>
        </w:rPr>
        <w:t xml:space="preserve">the </w:t>
      </w:r>
      <w:r w:rsidRPr="00F274A2">
        <w:rPr>
          <w:rFonts w:ascii="Calibri" w:hAnsi="Calibri" w:cs="Calibri"/>
          <w:i/>
          <w:iCs/>
          <w:color w:val="000000"/>
          <w:lang w:val="en"/>
        </w:rPr>
        <w:t>E. coli</w:t>
      </w:r>
      <w:r w:rsidRPr="005E4BD3">
        <w:rPr>
          <w:rFonts w:ascii="Calibri" w:hAnsi="Calibri" w:cs="Calibri"/>
          <w:color w:val="000000"/>
          <w:lang w:val="en"/>
        </w:rPr>
        <w:t xml:space="preserve"> </w:t>
      </w:r>
      <w:r>
        <w:rPr>
          <w:rFonts w:ascii="Calibri" w:hAnsi="Calibri" w:cs="Calibri"/>
          <w:color w:val="000000"/>
          <w:lang w:val="en"/>
        </w:rPr>
        <w:t>target attribute states</w:t>
      </w:r>
      <w:r w:rsidR="009951AB">
        <w:rPr>
          <w:rFonts w:ascii="Calibri" w:hAnsi="Calibri" w:cs="Calibri"/>
          <w:color w:val="000000"/>
          <w:lang w:val="en"/>
        </w:rPr>
        <w:t xml:space="preserve"> </w:t>
      </w:r>
      <w:r w:rsidRPr="005E4BD3">
        <w:rPr>
          <w:rFonts w:ascii="Calibri" w:hAnsi="Calibri" w:cs="Calibri"/>
          <w:color w:val="000000"/>
          <w:lang w:val="en"/>
        </w:rPr>
        <w:t xml:space="preserve">in the National Objectives Framework (NOF) under the NPSFM for </w:t>
      </w:r>
      <w:r w:rsidRPr="00FF17CA">
        <w:rPr>
          <w:rFonts w:ascii="Calibri" w:hAnsi="Calibri" w:cs="Calibri"/>
          <w:i/>
          <w:iCs/>
          <w:color w:val="000000"/>
          <w:lang w:val="en"/>
        </w:rPr>
        <w:t>human contact</w:t>
      </w:r>
      <w:r w:rsidRPr="005E4BD3">
        <w:rPr>
          <w:rFonts w:ascii="Calibri" w:hAnsi="Calibri" w:cs="Calibri"/>
          <w:color w:val="000000"/>
          <w:lang w:val="en"/>
        </w:rPr>
        <w:t xml:space="preserve"> is to </w:t>
      </w:r>
      <w:r w:rsidR="009951AB">
        <w:rPr>
          <w:rFonts w:ascii="Calibri" w:hAnsi="Calibri" w:cs="Calibri"/>
          <w:color w:val="000000"/>
          <w:lang w:val="en"/>
        </w:rPr>
        <w:t>provide</w:t>
      </w:r>
      <w:r w:rsidRPr="005E4BD3">
        <w:rPr>
          <w:rFonts w:ascii="Calibri" w:hAnsi="Calibri" w:cs="Calibri"/>
          <w:color w:val="000000"/>
          <w:lang w:val="en"/>
        </w:rPr>
        <w:t xml:space="preserve"> a compulsory attribute for assessing freshwater suitability for activities involving direct human contact, such as swimming, kayaking, and other recreation.</w:t>
      </w:r>
      <w:r w:rsidR="009951AB">
        <w:rPr>
          <w:rFonts w:ascii="Calibri" w:hAnsi="Calibri" w:cs="Calibri"/>
          <w:color w:val="000000"/>
          <w:lang w:val="en"/>
        </w:rPr>
        <w:t xml:space="preserve"> </w:t>
      </w:r>
      <w:r w:rsidR="00FF17CA">
        <w:rPr>
          <w:rFonts w:ascii="Calibri" w:hAnsi="Calibri" w:cs="Calibri"/>
          <w:color w:val="000000"/>
          <w:lang w:val="en"/>
        </w:rPr>
        <w:t xml:space="preserve">To reiterate, </w:t>
      </w:r>
      <w:r w:rsidR="00A1760B">
        <w:rPr>
          <w:rFonts w:ascii="Calibri" w:hAnsi="Calibri" w:cs="Calibri"/>
          <w:color w:val="000000"/>
          <w:lang w:val="en"/>
        </w:rPr>
        <w:t xml:space="preserve">this </w:t>
      </w:r>
      <w:r w:rsidR="00A1760B" w:rsidRPr="005637D2">
        <w:rPr>
          <w:rFonts w:ascii="Calibri" w:hAnsi="Calibri" w:cs="Calibri"/>
          <w:i/>
          <w:iCs/>
          <w:color w:val="000000"/>
          <w:lang w:val="en"/>
        </w:rPr>
        <w:t>differs</w:t>
      </w:r>
      <w:r w:rsidR="00A1760B">
        <w:rPr>
          <w:rFonts w:ascii="Calibri" w:hAnsi="Calibri" w:cs="Calibri"/>
          <w:color w:val="000000"/>
          <w:lang w:val="en"/>
        </w:rPr>
        <w:t xml:space="preserve"> from the NOF for </w:t>
      </w:r>
      <w:r w:rsidR="00A1760B" w:rsidRPr="005637D2">
        <w:rPr>
          <w:rFonts w:ascii="Calibri" w:hAnsi="Calibri" w:cs="Calibri"/>
          <w:i/>
          <w:iCs/>
          <w:color w:val="000000"/>
          <w:lang w:val="en"/>
        </w:rPr>
        <w:t>primary contact</w:t>
      </w:r>
      <w:r w:rsidR="00A1760B">
        <w:rPr>
          <w:rFonts w:ascii="Calibri" w:hAnsi="Calibri" w:cs="Calibri"/>
          <w:color w:val="000000"/>
          <w:lang w:val="en"/>
        </w:rPr>
        <w:t>, which applies to primary contact recreation sampling sites surveyed week</w:t>
      </w:r>
      <w:r w:rsidR="006909B7">
        <w:rPr>
          <w:rFonts w:ascii="Calibri" w:hAnsi="Calibri" w:cs="Calibri"/>
          <w:color w:val="000000"/>
          <w:lang w:val="en"/>
        </w:rPr>
        <w:t xml:space="preserve">ly from November to March each year. </w:t>
      </w:r>
    </w:p>
    <w:p w14:paraId="40B99158" w14:textId="7BE80F2C" w:rsidR="005E4BD3" w:rsidRDefault="001C6296" w:rsidP="00F867CE">
      <w:pPr>
        <w:autoSpaceDE w:val="0"/>
        <w:autoSpaceDN w:val="0"/>
        <w:adjustRightInd w:val="0"/>
        <w:spacing w:before="120" w:after="240" w:line="320" w:lineRule="atLeast"/>
        <w:jc w:val="both"/>
        <w:rPr>
          <w:rFonts w:ascii="Calibri" w:hAnsi="Calibri" w:cs="Calibri"/>
          <w:color w:val="000000"/>
          <w:lang w:val="en"/>
        </w:rPr>
      </w:pPr>
      <w:r>
        <w:rPr>
          <w:rFonts w:ascii="Calibri" w:hAnsi="Calibri" w:cs="Calibri"/>
          <w:color w:val="000000"/>
          <w:lang w:val="en"/>
        </w:rPr>
        <w:t xml:space="preserve">Unlike the other NOF compulsory attributes, </w:t>
      </w:r>
      <w:r w:rsidR="00DA0184">
        <w:rPr>
          <w:rFonts w:ascii="Calibri" w:hAnsi="Calibri" w:cs="Calibri"/>
          <w:color w:val="000000"/>
          <w:lang w:val="en"/>
        </w:rPr>
        <w:t>the NOF for human contact has</w:t>
      </w:r>
      <w:r w:rsidR="001C7553">
        <w:rPr>
          <w:rFonts w:ascii="Calibri" w:hAnsi="Calibri" w:cs="Calibri"/>
          <w:color w:val="000000"/>
          <w:lang w:val="en"/>
        </w:rPr>
        <w:t xml:space="preserve"> 5, not 4, </w:t>
      </w:r>
      <w:r w:rsidR="005637D2">
        <w:rPr>
          <w:rFonts w:ascii="Calibri" w:hAnsi="Calibri" w:cs="Calibri"/>
          <w:color w:val="000000"/>
          <w:lang w:val="en"/>
        </w:rPr>
        <w:t>attribute bands</w:t>
      </w:r>
      <w:r w:rsidR="002F156F">
        <w:rPr>
          <w:rFonts w:ascii="Calibri" w:hAnsi="Calibri" w:cs="Calibri"/>
          <w:color w:val="000000"/>
          <w:lang w:val="en"/>
        </w:rPr>
        <w:t xml:space="preserve"> for </w:t>
      </w:r>
      <w:r w:rsidR="00010136" w:rsidRPr="00010136">
        <w:rPr>
          <w:rFonts w:ascii="Calibri" w:hAnsi="Calibri" w:cs="Calibri"/>
          <w:i/>
          <w:iCs/>
          <w:color w:val="000000"/>
          <w:lang w:val="en"/>
        </w:rPr>
        <w:t>E. coli</w:t>
      </w:r>
      <w:r w:rsidR="005637D2">
        <w:rPr>
          <w:rFonts w:ascii="Calibri" w:hAnsi="Calibri" w:cs="Calibri"/>
          <w:color w:val="000000"/>
          <w:lang w:val="en"/>
        </w:rPr>
        <w:t xml:space="preserve">, ranging from A to E. </w:t>
      </w:r>
      <w:r w:rsidR="002F156F">
        <w:rPr>
          <w:rFonts w:ascii="Calibri" w:hAnsi="Calibri" w:cs="Calibri"/>
          <w:color w:val="000000"/>
          <w:lang w:val="en"/>
        </w:rPr>
        <w:t>There is no National Bottom Line, but there is an expectation</w:t>
      </w:r>
      <w:r w:rsidR="003B6AD2">
        <w:rPr>
          <w:rFonts w:ascii="Calibri" w:hAnsi="Calibri" w:cs="Calibri"/>
          <w:color w:val="000000"/>
          <w:lang w:val="en"/>
        </w:rPr>
        <w:t xml:space="preserve"> </w:t>
      </w:r>
      <w:r w:rsidR="00A5192A">
        <w:rPr>
          <w:rFonts w:ascii="Calibri" w:hAnsi="Calibri" w:cs="Calibri"/>
          <w:color w:val="000000"/>
          <w:lang w:val="en"/>
        </w:rPr>
        <w:t>under the</w:t>
      </w:r>
      <w:r w:rsidR="00D27752">
        <w:rPr>
          <w:rFonts w:ascii="Calibri" w:hAnsi="Calibri" w:cs="Calibri"/>
          <w:color w:val="000000"/>
          <w:lang w:val="en"/>
        </w:rPr>
        <w:t xml:space="preserve"> legislation that</w:t>
      </w:r>
      <w:r w:rsidR="003B6AD2">
        <w:rPr>
          <w:rFonts w:ascii="Calibri" w:hAnsi="Calibri" w:cs="Calibri"/>
          <w:color w:val="000000"/>
          <w:lang w:val="en"/>
        </w:rPr>
        <w:t xml:space="preserve"> </w:t>
      </w:r>
      <w:proofErr w:type="gramStart"/>
      <w:r w:rsidR="003B6AD2">
        <w:rPr>
          <w:rFonts w:ascii="Calibri" w:hAnsi="Calibri" w:cs="Calibri"/>
          <w:color w:val="000000"/>
          <w:lang w:val="en"/>
        </w:rPr>
        <w:t>a site</w:t>
      </w:r>
      <w:proofErr w:type="gramEnd"/>
      <w:r w:rsidR="00312808">
        <w:rPr>
          <w:rFonts w:ascii="Calibri" w:hAnsi="Calibri" w:cs="Calibri"/>
          <w:color w:val="000000"/>
          <w:lang w:val="en"/>
        </w:rPr>
        <w:t xml:space="preserve"> </w:t>
      </w:r>
      <w:r w:rsidR="00D27752">
        <w:rPr>
          <w:rFonts w:ascii="Calibri" w:hAnsi="Calibri" w:cs="Calibri"/>
          <w:color w:val="000000"/>
          <w:lang w:val="en"/>
        </w:rPr>
        <w:t xml:space="preserve">will be improved to a point where it </w:t>
      </w:r>
      <w:r w:rsidR="001A6D76">
        <w:rPr>
          <w:rFonts w:ascii="Calibri" w:hAnsi="Calibri" w:cs="Calibri"/>
          <w:color w:val="000000"/>
          <w:lang w:val="en"/>
        </w:rPr>
        <w:t>moves up</w:t>
      </w:r>
      <w:r w:rsidR="00312808">
        <w:rPr>
          <w:rFonts w:ascii="Calibri" w:hAnsi="Calibri" w:cs="Calibri"/>
          <w:color w:val="000000"/>
          <w:lang w:val="en"/>
        </w:rPr>
        <w:t xml:space="preserve"> at least one attribute band. </w:t>
      </w:r>
    </w:p>
    <w:p w14:paraId="202BB8DC" w14:textId="680399BE" w:rsidR="00D12ABB" w:rsidRDefault="00AE508E" w:rsidP="006B6751">
      <w:pPr>
        <w:autoSpaceDE w:val="0"/>
        <w:autoSpaceDN w:val="0"/>
        <w:adjustRightInd w:val="0"/>
        <w:spacing w:before="120" w:after="240" w:line="320" w:lineRule="atLeast"/>
        <w:jc w:val="both"/>
        <w:rPr>
          <w:rFonts w:ascii="Calibri" w:hAnsi="Calibri" w:cs="Calibri"/>
          <w:color w:val="000000"/>
          <w:lang w:val="en"/>
        </w:rPr>
      </w:pPr>
      <w:r>
        <w:rPr>
          <w:rFonts w:ascii="Calibri" w:hAnsi="Calibri" w:cs="Calibri"/>
          <w:color w:val="000000"/>
          <w:lang w:val="en"/>
        </w:rPr>
        <w:t>Site</w:t>
      </w:r>
      <w:r w:rsidR="00954CA4">
        <w:rPr>
          <w:rFonts w:ascii="Calibri" w:hAnsi="Calibri" w:cs="Calibri"/>
          <w:color w:val="000000"/>
          <w:lang w:val="en"/>
        </w:rPr>
        <w:t>s</w:t>
      </w:r>
      <w:r>
        <w:rPr>
          <w:rFonts w:ascii="Calibri" w:hAnsi="Calibri" w:cs="Calibri"/>
          <w:color w:val="000000"/>
          <w:lang w:val="en"/>
        </w:rPr>
        <w:t xml:space="preserve"> where there was little </w:t>
      </w:r>
      <w:proofErr w:type="gramStart"/>
      <w:r>
        <w:rPr>
          <w:rFonts w:ascii="Calibri" w:hAnsi="Calibri" w:cs="Calibri"/>
          <w:color w:val="000000"/>
          <w:lang w:val="en"/>
        </w:rPr>
        <w:t>of</w:t>
      </w:r>
      <w:proofErr w:type="gramEnd"/>
      <w:r>
        <w:rPr>
          <w:rFonts w:ascii="Calibri" w:hAnsi="Calibri" w:cs="Calibri"/>
          <w:color w:val="000000"/>
          <w:lang w:val="en"/>
        </w:rPr>
        <w:t xml:space="preserve"> no anthropogenic landcover</w:t>
      </w:r>
      <w:r w:rsidR="000D40AC">
        <w:rPr>
          <w:rFonts w:ascii="Calibri" w:hAnsi="Calibri" w:cs="Calibri"/>
          <w:color w:val="000000"/>
          <w:lang w:val="en"/>
        </w:rPr>
        <w:t xml:space="preserve"> had </w:t>
      </w:r>
      <w:r w:rsidR="00010136" w:rsidRPr="00010136">
        <w:rPr>
          <w:rFonts w:ascii="Calibri" w:hAnsi="Calibri" w:cs="Calibri"/>
          <w:i/>
          <w:iCs/>
          <w:color w:val="000000"/>
          <w:lang w:val="en"/>
        </w:rPr>
        <w:t>E. coli</w:t>
      </w:r>
      <w:r w:rsidR="00BC745E">
        <w:rPr>
          <w:rFonts w:ascii="Calibri" w:hAnsi="Calibri" w:cs="Calibri"/>
          <w:color w:val="000000"/>
          <w:lang w:val="en"/>
        </w:rPr>
        <w:t xml:space="preserve"> levels in the A band. This changed rapidly</w:t>
      </w:r>
      <w:r w:rsidR="002E007C">
        <w:rPr>
          <w:rFonts w:ascii="Calibri" w:hAnsi="Calibri" w:cs="Calibri"/>
          <w:color w:val="000000"/>
          <w:lang w:val="en"/>
        </w:rPr>
        <w:t xml:space="preserve"> with the introduction of human activity (</w:t>
      </w:r>
      <w:r w:rsidR="00470044">
        <w:rPr>
          <w:rFonts w:ascii="Calibri" w:hAnsi="Calibri" w:cs="Calibri"/>
          <w:color w:val="000000"/>
          <w:lang w:val="en"/>
        </w:rPr>
        <w:fldChar w:fldCharType="begin"/>
      </w:r>
      <w:r w:rsidR="00470044">
        <w:rPr>
          <w:rFonts w:ascii="Calibri" w:hAnsi="Calibri" w:cs="Calibri"/>
          <w:color w:val="000000"/>
          <w:lang w:val="en"/>
        </w:rPr>
        <w:instrText xml:space="preserve"> REF _Ref214483807 \h </w:instrText>
      </w:r>
      <w:r w:rsidR="006126F1">
        <w:rPr>
          <w:rFonts w:ascii="Calibri" w:hAnsi="Calibri" w:cs="Calibri"/>
          <w:color w:val="000000"/>
          <w:lang w:val="en"/>
        </w:rPr>
        <w:instrText xml:space="preserve"> \* MERGEFORMAT </w:instrText>
      </w:r>
      <w:r w:rsidR="00470044">
        <w:rPr>
          <w:rFonts w:ascii="Calibri" w:hAnsi="Calibri" w:cs="Calibri"/>
          <w:color w:val="000000"/>
          <w:lang w:val="en"/>
        </w:rPr>
      </w:r>
      <w:r w:rsidR="00470044">
        <w:rPr>
          <w:rFonts w:ascii="Calibri" w:hAnsi="Calibri" w:cs="Calibri"/>
          <w:color w:val="000000"/>
          <w:lang w:val="en"/>
        </w:rPr>
        <w:fldChar w:fldCharType="separate"/>
      </w:r>
      <w:r w:rsidR="00DF3F0E" w:rsidRPr="00DF3F0E">
        <w:rPr>
          <w:rFonts w:ascii="Calibri" w:hAnsi="Calibri" w:cs="Calibri"/>
          <w:color w:val="000000"/>
          <w:lang w:val="en"/>
        </w:rPr>
        <w:t>Figure 12</w:t>
      </w:r>
      <w:r w:rsidR="00470044">
        <w:rPr>
          <w:rFonts w:ascii="Calibri" w:hAnsi="Calibri" w:cs="Calibri"/>
          <w:color w:val="000000"/>
          <w:lang w:val="en"/>
        </w:rPr>
        <w:fldChar w:fldCharType="end"/>
      </w:r>
      <w:r w:rsidR="002E007C">
        <w:rPr>
          <w:rFonts w:ascii="Calibri" w:hAnsi="Calibri" w:cs="Calibri"/>
          <w:color w:val="000000"/>
          <w:lang w:val="en"/>
        </w:rPr>
        <w:t>)</w:t>
      </w:r>
      <w:r w:rsidR="00B34997">
        <w:rPr>
          <w:rFonts w:ascii="Calibri" w:hAnsi="Calibri" w:cs="Calibri"/>
          <w:color w:val="000000"/>
          <w:lang w:val="en"/>
        </w:rPr>
        <w:t>, with</w:t>
      </w:r>
      <w:r w:rsidR="00075B99">
        <w:rPr>
          <w:rFonts w:ascii="Calibri" w:hAnsi="Calibri" w:cs="Calibri"/>
          <w:color w:val="000000"/>
          <w:lang w:val="en"/>
        </w:rPr>
        <w:t xml:space="preserve"> most sites sitting in the E band</w:t>
      </w:r>
      <w:r w:rsidR="00EC71A8">
        <w:rPr>
          <w:rFonts w:ascii="Calibri" w:hAnsi="Calibri" w:cs="Calibri"/>
          <w:color w:val="000000"/>
          <w:lang w:val="en"/>
        </w:rPr>
        <w:t xml:space="preserve"> </w:t>
      </w:r>
      <w:r w:rsidR="00B92E13">
        <w:rPr>
          <w:rFonts w:ascii="Calibri" w:hAnsi="Calibri" w:cs="Calibri"/>
          <w:color w:val="000000"/>
          <w:lang w:val="en"/>
        </w:rPr>
        <w:t xml:space="preserve">once past 10% anthropogenic landcover, and all sites in E </w:t>
      </w:r>
      <w:r w:rsidR="003877A3">
        <w:rPr>
          <w:rFonts w:ascii="Calibri" w:hAnsi="Calibri" w:cs="Calibri"/>
          <w:color w:val="000000"/>
          <w:lang w:val="en"/>
        </w:rPr>
        <w:t xml:space="preserve">band </w:t>
      </w:r>
      <w:r w:rsidR="00B92E13">
        <w:rPr>
          <w:rFonts w:ascii="Calibri" w:hAnsi="Calibri" w:cs="Calibri"/>
          <w:color w:val="000000"/>
          <w:lang w:val="en"/>
        </w:rPr>
        <w:t xml:space="preserve">after 40%. </w:t>
      </w:r>
      <w:r w:rsidR="005C63DD" w:rsidRPr="00AD2EFC">
        <w:rPr>
          <w:rFonts w:ascii="Calibri" w:hAnsi="Calibri" w:cs="Calibri"/>
          <w:color w:val="000000"/>
          <w:lang w:val="en"/>
        </w:rPr>
        <w:t>The E band describes infection risk as ‘f</w:t>
      </w:r>
      <w:r w:rsidR="005C63DD" w:rsidRPr="006126F1">
        <w:rPr>
          <w:rFonts w:ascii="Calibri" w:hAnsi="Calibri" w:cs="Calibri" w:hint="eastAsia"/>
          <w:color w:val="000000"/>
          <w:lang w:val="en"/>
        </w:rPr>
        <w:t xml:space="preserve">or more than 30% of the time the estimated risk is </w:t>
      </w:r>
      <w:r w:rsidR="005C63DD" w:rsidRPr="006126F1">
        <w:rPr>
          <w:rFonts w:ascii="Calibri" w:hAnsi="Calibri" w:cs="Calibri" w:hint="eastAsia"/>
          <w:color w:val="000000"/>
          <w:lang w:val="en"/>
        </w:rPr>
        <w:t>≥</w:t>
      </w:r>
      <w:r w:rsidR="005C63DD" w:rsidRPr="006126F1">
        <w:rPr>
          <w:rFonts w:ascii="Calibri" w:hAnsi="Calibri" w:cs="Calibri" w:hint="eastAsia"/>
          <w:color w:val="000000"/>
          <w:lang w:val="en"/>
        </w:rPr>
        <w:t xml:space="preserve">50 in 1,000 </w:t>
      </w:r>
      <w:r w:rsidR="005C63DD" w:rsidRPr="006126F1">
        <w:rPr>
          <w:rFonts w:ascii="Calibri" w:hAnsi="Calibri" w:cs="Calibri"/>
          <w:color w:val="000000"/>
          <w:lang w:val="en"/>
        </w:rPr>
        <w:t>(&gt;5% risk). The predicted average infection risk is &gt;7%</w:t>
      </w:r>
      <w:r w:rsidR="00AD2EFC" w:rsidRPr="006126F1">
        <w:rPr>
          <w:rFonts w:ascii="Calibri" w:hAnsi="Calibri" w:cs="Calibri"/>
          <w:color w:val="000000"/>
          <w:lang w:val="en"/>
        </w:rPr>
        <w:t>’.</w:t>
      </w:r>
    </w:p>
    <w:p w14:paraId="340E069B" w14:textId="42699B66" w:rsidR="006126F1" w:rsidRDefault="00AD2EFC" w:rsidP="006B6751">
      <w:pPr>
        <w:autoSpaceDE w:val="0"/>
        <w:autoSpaceDN w:val="0"/>
        <w:adjustRightInd w:val="0"/>
        <w:spacing w:before="120" w:after="240" w:line="320" w:lineRule="atLeast"/>
        <w:jc w:val="both"/>
        <w:rPr>
          <w:rFonts w:ascii="Calibri" w:hAnsi="Calibri" w:cs="Calibri"/>
          <w:color w:val="000000"/>
          <w:lang w:val="en"/>
        </w:rPr>
      </w:pPr>
      <w:r>
        <w:rPr>
          <w:rFonts w:ascii="Calibri" w:hAnsi="Calibri" w:cs="Calibri"/>
          <w:color w:val="000000"/>
          <w:lang w:val="en"/>
        </w:rPr>
        <w:t>T</w:t>
      </w:r>
      <w:r w:rsidR="005C63DD">
        <w:rPr>
          <w:rFonts w:ascii="Calibri" w:hAnsi="Calibri" w:cs="Calibri"/>
          <w:color w:val="000000"/>
          <w:lang w:val="en"/>
        </w:rPr>
        <w:t>he NOF for human contact</w:t>
      </w:r>
      <w:r w:rsidR="00470044">
        <w:rPr>
          <w:rFonts w:ascii="Calibri" w:hAnsi="Calibri" w:cs="Calibri"/>
          <w:color w:val="000000"/>
          <w:lang w:val="en"/>
        </w:rPr>
        <w:t xml:space="preserve"> </w:t>
      </w:r>
      <w:r w:rsidR="00C52CD5">
        <w:rPr>
          <w:rFonts w:ascii="Calibri" w:hAnsi="Calibri" w:cs="Calibri"/>
          <w:color w:val="000000"/>
          <w:lang w:val="en"/>
        </w:rPr>
        <w:t xml:space="preserve">criteria for </w:t>
      </w:r>
      <w:r w:rsidR="006126F1">
        <w:rPr>
          <w:rFonts w:ascii="Calibri" w:hAnsi="Calibri" w:cs="Calibri"/>
          <w:color w:val="000000"/>
          <w:lang w:val="en"/>
        </w:rPr>
        <w:t>determining</w:t>
      </w:r>
      <w:r w:rsidR="00C52CD5">
        <w:rPr>
          <w:rFonts w:ascii="Calibri" w:hAnsi="Calibri" w:cs="Calibri"/>
          <w:color w:val="000000"/>
          <w:lang w:val="en"/>
        </w:rPr>
        <w:t xml:space="preserve"> attributes states </w:t>
      </w:r>
      <w:r w:rsidR="00FA3258">
        <w:rPr>
          <w:rFonts w:ascii="Calibri" w:hAnsi="Calibri" w:cs="Calibri"/>
          <w:color w:val="000000"/>
          <w:lang w:val="en"/>
        </w:rPr>
        <w:t xml:space="preserve">uses four statistical categories, and the one generating the </w:t>
      </w:r>
      <w:r w:rsidR="00340F80">
        <w:rPr>
          <w:rFonts w:ascii="Calibri" w:hAnsi="Calibri" w:cs="Calibri"/>
          <w:color w:val="000000"/>
          <w:lang w:val="en"/>
        </w:rPr>
        <w:t xml:space="preserve">poorest score is used for the final </w:t>
      </w:r>
      <w:r w:rsidR="006126F1">
        <w:rPr>
          <w:rFonts w:ascii="Calibri" w:hAnsi="Calibri" w:cs="Calibri"/>
          <w:color w:val="000000"/>
          <w:lang w:val="en"/>
        </w:rPr>
        <w:t>attribute</w:t>
      </w:r>
      <w:r w:rsidR="00340F80">
        <w:rPr>
          <w:rFonts w:ascii="Calibri" w:hAnsi="Calibri" w:cs="Calibri"/>
          <w:color w:val="000000"/>
          <w:lang w:val="en"/>
        </w:rPr>
        <w:t xml:space="preserve"> state score. </w:t>
      </w:r>
      <w:r w:rsidR="00923AD6">
        <w:rPr>
          <w:rFonts w:ascii="Calibri" w:hAnsi="Calibri" w:cs="Calibri"/>
          <w:color w:val="000000"/>
          <w:lang w:val="en"/>
        </w:rPr>
        <w:t xml:space="preserve">One of these categories </w:t>
      </w:r>
      <w:r w:rsidR="00A2643C">
        <w:rPr>
          <w:rFonts w:ascii="Calibri" w:hAnsi="Calibri" w:cs="Calibri"/>
          <w:color w:val="000000"/>
          <w:lang w:val="en"/>
        </w:rPr>
        <w:t>uses</w:t>
      </w:r>
      <w:r w:rsidR="00D50136">
        <w:rPr>
          <w:rFonts w:ascii="Calibri" w:hAnsi="Calibri" w:cs="Calibri"/>
          <w:color w:val="000000"/>
          <w:lang w:val="en"/>
        </w:rPr>
        <w:t xml:space="preserve"> the 95</w:t>
      </w:r>
      <w:r w:rsidR="00D50136" w:rsidRPr="006126F1">
        <w:rPr>
          <w:rFonts w:ascii="Calibri" w:hAnsi="Calibri" w:cs="Calibri"/>
          <w:color w:val="000000"/>
          <w:lang w:val="en"/>
        </w:rPr>
        <w:t>th</w:t>
      </w:r>
      <w:r w:rsidR="00D50136">
        <w:rPr>
          <w:rFonts w:ascii="Calibri" w:hAnsi="Calibri" w:cs="Calibri"/>
          <w:color w:val="000000"/>
          <w:lang w:val="en"/>
        </w:rPr>
        <w:t xml:space="preserve"> percentile and another a median</w:t>
      </w:r>
      <w:r w:rsidR="00812D08">
        <w:rPr>
          <w:rFonts w:ascii="Calibri" w:hAnsi="Calibri" w:cs="Calibri"/>
          <w:color w:val="000000"/>
          <w:lang w:val="en"/>
        </w:rPr>
        <w:t xml:space="preserve"> (</w:t>
      </w:r>
      <w:r w:rsidR="00470044">
        <w:rPr>
          <w:rFonts w:ascii="Calibri" w:hAnsi="Calibri" w:cs="Calibri"/>
          <w:color w:val="000000"/>
          <w:lang w:val="en"/>
        </w:rPr>
        <w:fldChar w:fldCharType="begin"/>
      </w:r>
      <w:r w:rsidR="00470044">
        <w:rPr>
          <w:rFonts w:ascii="Calibri" w:hAnsi="Calibri" w:cs="Calibri"/>
          <w:color w:val="000000"/>
          <w:lang w:val="en"/>
        </w:rPr>
        <w:instrText xml:space="preserve"> REF _Ref214483788 \h </w:instrText>
      </w:r>
      <w:r w:rsidR="006126F1">
        <w:rPr>
          <w:rFonts w:ascii="Calibri" w:hAnsi="Calibri" w:cs="Calibri"/>
          <w:color w:val="000000"/>
          <w:lang w:val="en"/>
        </w:rPr>
        <w:instrText xml:space="preserve"> \* MERGEFORMAT </w:instrText>
      </w:r>
      <w:r w:rsidR="00470044">
        <w:rPr>
          <w:rFonts w:ascii="Calibri" w:hAnsi="Calibri" w:cs="Calibri"/>
          <w:color w:val="000000"/>
          <w:lang w:val="en"/>
        </w:rPr>
      </w:r>
      <w:r w:rsidR="00470044">
        <w:rPr>
          <w:rFonts w:ascii="Calibri" w:hAnsi="Calibri" w:cs="Calibri"/>
          <w:color w:val="000000"/>
          <w:lang w:val="en"/>
        </w:rPr>
        <w:fldChar w:fldCharType="separate"/>
      </w:r>
      <w:r w:rsidR="00DF3F0E" w:rsidRPr="00DF3F0E">
        <w:rPr>
          <w:rFonts w:ascii="Calibri" w:hAnsi="Calibri" w:cs="Calibri"/>
          <w:color w:val="000000"/>
          <w:lang w:val="en"/>
        </w:rPr>
        <w:t>Table 8</w:t>
      </w:r>
      <w:r w:rsidR="00470044">
        <w:rPr>
          <w:rFonts w:ascii="Calibri" w:hAnsi="Calibri" w:cs="Calibri"/>
          <w:color w:val="000000"/>
          <w:lang w:val="en"/>
        </w:rPr>
        <w:fldChar w:fldCharType="end"/>
      </w:r>
      <w:r w:rsidR="00812D08">
        <w:rPr>
          <w:rFonts w:ascii="Calibri" w:hAnsi="Calibri" w:cs="Calibri"/>
          <w:color w:val="000000"/>
          <w:lang w:val="en"/>
        </w:rPr>
        <w:t>).</w:t>
      </w:r>
      <w:r w:rsidR="00E56151">
        <w:rPr>
          <w:rFonts w:ascii="Calibri" w:hAnsi="Calibri" w:cs="Calibri"/>
          <w:color w:val="000000"/>
          <w:lang w:val="en"/>
        </w:rPr>
        <w:t xml:space="preserve"> Not only does</w:t>
      </w:r>
      <w:r w:rsidR="00812D08">
        <w:rPr>
          <w:rFonts w:ascii="Calibri" w:hAnsi="Calibri" w:cs="Calibri"/>
          <w:color w:val="000000"/>
          <w:lang w:val="en"/>
        </w:rPr>
        <w:t xml:space="preserve"> the 95</w:t>
      </w:r>
      <w:r w:rsidR="00812D08" w:rsidRPr="006126F1">
        <w:rPr>
          <w:rFonts w:ascii="Calibri" w:hAnsi="Calibri" w:cs="Calibri"/>
          <w:color w:val="000000"/>
          <w:lang w:val="en"/>
        </w:rPr>
        <w:t>th</w:t>
      </w:r>
      <w:r w:rsidR="00812D08">
        <w:rPr>
          <w:rFonts w:ascii="Calibri" w:hAnsi="Calibri" w:cs="Calibri"/>
          <w:color w:val="000000"/>
          <w:lang w:val="en"/>
        </w:rPr>
        <w:t xml:space="preserve"> percentile </w:t>
      </w:r>
      <w:r w:rsidR="006126F1">
        <w:rPr>
          <w:rFonts w:ascii="Calibri" w:hAnsi="Calibri" w:cs="Calibri"/>
          <w:color w:val="000000"/>
          <w:lang w:val="en"/>
        </w:rPr>
        <w:t>consistently</w:t>
      </w:r>
      <w:r w:rsidR="00E56151">
        <w:rPr>
          <w:rFonts w:ascii="Calibri" w:hAnsi="Calibri" w:cs="Calibri"/>
          <w:color w:val="000000"/>
          <w:lang w:val="en"/>
        </w:rPr>
        <w:t xml:space="preserve"> score</w:t>
      </w:r>
      <w:r w:rsidR="00AB0ECC">
        <w:rPr>
          <w:rFonts w:ascii="Calibri" w:hAnsi="Calibri" w:cs="Calibri"/>
          <w:color w:val="000000"/>
          <w:lang w:val="en"/>
        </w:rPr>
        <w:t xml:space="preserve"> </w:t>
      </w:r>
      <w:r w:rsidR="009644C2">
        <w:rPr>
          <w:rFonts w:ascii="Calibri" w:hAnsi="Calibri" w:cs="Calibri"/>
          <w:color w:val="000000"/>
          <w:lang w:val="en"/>
        </w:rPr>
        <w:t xml:space="preserve">in a </w:t>
      </w:r>
      <w:r w:rsidR="00AB0ECC">
        <w:rPr>
          <w:rFonts w:ascii="Calibri" w:hAnsi="Calibri" w:cs="Calibri"/>
          <w:color w:val="000000"/>
          <w:lang w:val="en"/>
        </w:rPr>
        <w:t xml:space="preserve">much poorer band than other </w:t>
      </w:r>
      <w:r w:rsidR="006D1C50">
        <w:rPr>
          <w:rFonts w:ascii="Calibri" w:hAnsi="Calibri" w:cs="Calibri"/>
          <w:color w:val="000000"/>
          <w:lang w:val="en"/>
        </w:rPr>
        <w:t xml:space="preserve">statistical </w:t>
      </w:r>
      <w:r w:rsidR="00AB0ECC">
        <w:rPr>
          <w:rFonts w:ascii="Calibri" w:hAnsi="Calibri" w:cs="Calibri"/>
          <w:color w:val="000000"/>
          <w:lang w:val="en"/>
        </w:rPr>
        <w:t>measures like the median</w:t>
      </w:r>
      <w:r w:rsidR="003B270B">
        <w:rPr>
          <w:rFonts w:ascii="Calibri" w:hAnsi="Calibri" w:cs="Calibri"/>
          <w:color w:val="000000"/>
          <w:lang w:val="en"/>
        </w:rPr>
        <w:t xml:space="preserve">, </w:t>
      </w:r>
      <w:r w:rsidR="00C14A0E">
        <w:rPr>
          <w:rFonts w:ascii="Calibri" w:hAnsi="Calibri" w:cs="Calibri"/>
          <w:color w:val="000000"/>
          <w:lang w:val="en"/>
        </w:rPr>
        <w:t xml:space="preserve">but </w:t>
      </w:r>
      <w:r w:rsidR="003B270B">
        <w:rPr>
          <w:rFonts w:ascii="Calibri" w:hAnsi="Calibri" w:cs="Calibri"/>
          <w:color w:val="000000"/>
          <w:lang w:val="en"/>
        </w:rPr>
        <w:t xml:space="preserve">it often puts a site into the E band </w:t>
      </w:r>
      <w:r w:rsidR="006126F1">
        <w:rPr>
          <w:rFonts w:ascii="Calibri" w:hAnsi="Calibri" w:cs="Calibri"/>
          <w:color w:val="000000"/>
          <w:lang w:val="en"/>
        </w:rPr>
        <w:t>when the</w:t>
      </w:r>
      <w:r w:rsidR="003B270B">
        <w:rPr>
          <w:rFonts w:ascii="Calibri" w:hAnsi="Calibri" w:cs="Calibri"/>
          <w:color w:val="000000"/>
          <w:lang w:val="en"/>
        </w:rPr>
        <w:t xml:space="preserve"> median </w:t>
      </w:r>
      <w:r w:rsidR="006126F1">
        <w:rPr>
          <w:rFonts w:ascii="Calibri" w:hAnsi="Calibri" w:cs="Calibri"/>
          <w:color w:val="000000"/>
          <w:lang w:val="en"/>
        </w:rPr>
        <w:t>score</w:t>
      </w:r>
      <w:r w:rsidR="003F4EF6">
        <w:rPr>
          <w:rFonts w:ascii="Calibri" w:hAnsi="Calibri" w:cs="Calibri"/>
          <w:color w:val="000000"/>
          <w:lang w:val="en"/>
        </w:rPr>
        <w:t xml:space="preserve"> is</w:t>
      </w:r>
      <w:r w:rsidR="00D77DC0">
        <w:rPr>
          <w:rFonts w:ascii="Calibri" w:hAnsi="Calibri" w:cs="Calibri"/>
          <w:color w:val="000000"/>
          <w:lang w:val="en"/>
        </w:rPr>
        <w:t xml:space="preserve"> an </w:t>
      </w:r>
      <w:r w:rsidR="006126F1">
        <w:rPr>
          <w:rFonts w:ascii="Calibri" w:hAnsi="Calibri" w:cs="Calibri"/>
          <w:color w:val="000000"/>
          <w:lang w:val="en"/>
        </w:rPr>
        <w:t xml:space="preserve">A. </w:t>
      </w:r>
      <w:r w:rsidR="00BA1AD7">
        <w:rPr>
          <w:rFonts w:ascii="Calibri" w:hAnsi="Calibri" w:cs="Calibri"/>
          <w:color w:val="000000"/>
          <w:lang w:val="en"/>
        </w:rPr>
        <w:t>The West Coast has a wet to very wet climate</w:t>
      </w:r>
      <w:r w:rsidR="00C53A9D">
        <w:rPr>
          <w:rFonts w:ascii="Calibri" w:hAnsi="Calibri" w:cs="Calibri"/>
          <w:color w:val="000000"/>
          <w:lang w:val="en"/>
        </w:rPr>
        <w:t xml:space="preserve"> and</w:t>
      </w:r>
      <w:r w:rsidR="006366F0">
        <w:rPr>
          <w:rFonts w:ascii="Calibri" w:hAnsi="Calibri" w:cs="Calibri"/>
          <w:color w:val="000000"/>
          <w:lang w:val="en"/>
        </w:rPr>
        <w:t xml:space="preserve"> </w:t>
      </w:r>
      <w:r w:rsidR="00E13586">
        <w:rPr>
          <w:rFonts w:ascii="Calibri" w:hAnsi="Calibri" w:cs="Calibri"/>
          <w:color w:val="000000"/>
          <w:lang w:val="en"/>
        </w:rPr>
        <w:t xml:space="preserve">the high </w:t>
      </w:r>
      <w:r w:rsidR="00763FBF">
        <w:rPr>
          <w:rFonts w:ascii="Calibri" w:hAnsi="Calibri" w:cs="Calibri"/>
          <w:color w:val="000000"/>
          <w:lang w:val="en"/>
        </w:rPr>
        <w:t>rainfall is conducive</w:t>
      </w:r>
      <w:r w:rsidR="00C35492">
        <w:rPr>
          <w:rFonts w:ascii="Calibri" w:hAnsi="Calibri" w:cs="Calibri"/>
          <w:color w:val="000000"/>
          <w:lang w:val="en"/>
        </w:rPr>
        <w:t xml:space="preserve"> </w:t>
      </w:r>
      <w:r w:rsidR="004E231D">
        <w:rPr>
          <w:rFonts w:ascii="Calibri" w:hAnsi="Calibri" w:cs="Calibri"/>
          <w:color w:val="000000"/>
          <w:lang w:val="en"/>
        </w:rPr>
        <w:t>to regu</w:t>
      </w:r>
      <w:r w:rsidR="00813B76">
        <w:rPr>
          <w:rFonts w:ascii="Calibri" w:hAnsi="Calibri" w:cs="Calibri"/>
          <w:color w:val="000000"/>
          <w:lang w:val="en"/>
        </w:rPr>
        <w:t xml:space="preserve">lar </w:t>
      </w:r>
      <w:r w:rsidR="00C35492">
        <w:rPr>
          <w:rFonts w:ascii="Calibri" w:hAnsi="Calibri" w:cs="Calibri"/>
          <w:color w:val="000000"/>
          <w:lang w:val="en"/>
        </w:rPr>
        <w:t>surface run-off</w:t>
      </w:r>
      <w:r w:rsidR="00813B76">
        <w:rPr>
          <w:rFonts w:ascii="Calibri" w:hAnsi="Calibri" w:cs="Calibri"/>
          <w:color w:val="000000"/>
          <w:lang w:val="en"/>
        </w:rPr>
        <w:t xml:space="preserve"> into waterways. </w:t>
      </w:r>
      <w:r w:rsidR="006250BA">
        <w:rPr>
          <w:rFonts w:ascii="Calibri" w:hAnsi="Calibri" w:cs="Calibri"/>
          <w:color w:val="000000"/>
          <w:lang w:val="en"/>
        </w:rPr>
        <w:t>C</w:t>
      </w:r>
      <w:r w:rsidR="00B22AFC">
        <w:rPr>
          <w:rFonts w:ascii="Calibri" w:hAnsi="Calibri" w:cs="Calibri"/>
          <w:color w:val="000000"/>
          <w:lang w:val="en"/>
        </w:rPr>
        <w:t>limate projections are for the West Coast to get wetter and receive more heavy rainfall events</w:t>
      </w:r>
      <w:r w:rsidR="00A6479F">
        <w:rPr>
          <w:rFonts w:ascii="Calibri" w:hAnsi="Calibri" w:cs="Calibri"/>
          <w:color w:val="000000"/>
          <w:lang w:val="en"/>
        </w:rPr>
        <w:t xml:space="preserve"> (</w:t>
      </w:r>
      <w:proofErr w:type="spellStart"/>
      <w:r w:rsidR="00A6479F">
        <w:rPr>
          <w:rFonts w:ascii="Calibri" w:hAnsi="Calibri" w:cs="Calibri"/>
          <w:color w:val="000000"/>
          <w:lang w:val="en"/>
        </w:rPr>
        <w:t>MfE</w:t>
      </w:r>
      <w:proofErr w:type="spellEnd"/>
      <w:r w:rsidR="00A6479F">
        <w:rPr>
          <w:rFonts w:ascii="Calibri" w:hAnsi="Calibri" w:cs="Calibri"/>
          <w:color w:val="000000"/>
          <w:lang w:val="en"/>
        </w:rPr>
        <w:t xml:space="preserve"> 2018)</w:t>
      </w:r>
      <w:r w:rsidR="00CC6D11">
        <w:rPr>
          <w:rFonts w:ascii="Calibri" w:hAnsi="Calibri" w:cs="Calibri"/>
          <w:color w:val="000000"/>
          <w:lang w:val="en"/>
        </w:rPr>
        <w:t>, which could further e</w:t>
      </w:r>
      <w:r w:rsidR="00FB493F">
        <w:rPr>
          <w:rFonts w:ascii="Calibri" w:hAnsi="Calibri" w:cs="Calibri"/>
          <w:color w:val="000000"/>
          <w:lang w:val="en"/>
        </w:rPr>
        <w:t xml:space="preserve">xacerbate poor </w:t>
      </w:r>
      <w:r w:rsidR="00FB493F" w:rsidRPr="00FB493F">
        <w:rPr>
          <w:rFonts w:ascii="Calibri" w:hAnsi="Calibri" w:cs="Calibri"/>
          <w:i/>
          <w:iCs/>
          <w:color w:val="000000"/>
          <w:lang w:val="en"/>
        </w:rPr>
        <w:t>E. coli</w:t>
      </w:r>
      <w:r w:rsidR="00FB493F">
        <w:rPr>
          <w:rFonts w:ascii="Calibri" w:hAnsi="Calibri" w:cs="Calibri"/>
          <w:color w:val="000000"/>
          <w:lang w:val="en"/>
        </w:rPr>
        <w:t xml:space="preserve"> results</w:t>
      </w:r>
      <w:r w:rsidR="00A6479F">
        <w:rPr>
          <w:rFonts w:ascii="Calibri" w:hAnsi="Calibri" w:cs="Calibri"/>
          <w:color w:val="000000"/>
          <w:lang w:val="en"/>
        </w:rPr>
        <w:t xml:space="preserve">. </w:t>
      </w:r>
      <w:r w:rsidR="005D35DB">
        <w:rPr>
          <w:rFonts w:ascii="Calibri" w:hAnsi="Calibri" w:cs="Calibri"/>
          <w:color w:val="000000"/>
          <w:lang w:val="en"/>
        </w:rPr>
        <w:t>T</w:t>
      </w:r>
      <w:r w:rsidR="009C172F">
        <w:rPr>
          <w:rFonts w:ascii="Calibri" w:hAnsi="Calibri" w:cs="Calibri"/>
          <w:color w:val="000000"/>
          <w:lang w:val="en"/>
        </w:rPr>
        <w:t>here were several s</w:t>
      </w:r>
      <w:r w:rsidR="008C03AD">
        <w:rPr>
          <w:rFonts w:ascii="Calibri" w:hAnsi="Calibri" w:cs="Calibri"/>
          <w:color w:val="000000"/>
          <w:lang w:val="en"/>
        </w:rPr>
        <w:t xml:space="preserve">ites with an A for the </w:t>
      </w:r>
      <w:proofErr w:type="gramStart"/>
      <w:r w:rsidR="008C03AD">
        <w:rPr>
          <w:rFonts w:ascii="Calibri" w:hAnsi="Calibri" w:cs="Calibri"/>
          <w:color w:val="000000"/>
          <w:lang w:val="en"/>
        </w:rPr>
        <w:t>median</w:t>
      </w:r>
      <w:proofErr w:type="gramEnd"/>
      <w:r w:rsidR="008C03AD">
        <w:rPr>
          <w:rFonts w:ascii="Calibri" w:hAnsi="Calibri" w:cs="Calibri"/>
          <w:color w:val="000000"/>
          <w:lang w:val="en"/>
        </w:rPr>
        <w:t xml:space="preserve"> and an </w:t>
      </w:r>
      <w:r w:rsidR="00522BF9">
        <w:rPr>
          <w:rFonts w:ascii="Calibri" w:hAnsi="Calibri" w:cs="Calibri"/>
          <w:color w:val="000000"/>
          <w:lang w:val="en"/>
        </w:rPr>
        <w:t>E</w:t>
      </w:r>
      <w:r w:rsidR="008C03AD">
        <w:rPr>
          <w:rFonts w:ascii="Calibri" w:hAnsi="Calibri" w:cs="Calibri"/>
          <w:color w:val="000000"/>
          <w:lang w:val="en"/>
        </w:rPr>
        <w:t xml:space="preserve"> for the 95</w:t>
      </w:r>
      <w:r w:rsidR="008C03AD" w:rsidRPr="008C03AD">
        <w:rPr>
          <w:rFonts w:ascii="Calibri" w:hAnsi="Calibri" w:cs="Calibri"/>
          <w:color w:val="000000"/>
          <w:vertAlign w:val="superscript"/>
          <w:lang w:val="en"/>
        </w:rPr>
        <w:t>th</w:t>
      </w:r>
      <w:r w:rsidR="008C03AD">
        <w:rPr>
          <w:rFonts w:ascii="Calibri" w:hAnsi="Calibri" w:cs="Calibri"/>
          <w:color w:val="000000"/>
          <w:lang w:val="en"/>
        </w:rPr>
        <w:t xml:space="preserve"> percentile</w:t>
      </w:r>
      <w:r w:rsidR="009C172F">
        <w:rPr>
          <w:rFonts w:ascii="Calibri" w:hAnsi="Calibri" w:cs="Calibri"/>
          <w:color w:val="000000"/>
          <w:lang w:val="en"/>
        </w:rPr>
        <w:t>. This</w:t>
      </w:r>
      <w:r w:rsidR="008C03AD">
        <w:rPr>
          <w:rFonts w:ascii="Calibri" w:hAnsi="Calibri" w:cs="Calibri"/>
          <w:color w:val="000000"/>
          <w:lang w:val="en"/>
        </w:rPr>
        <w:t xml:space="preserve"> </w:t>
      </w:r>
      <w:r w:rsidR="00522BF9">
        <w:rPr>
          <w:rFonts w:ascii="Calibri" w:hAnsi="Calibri" w:cs="Calibri"/>
          <w:color w:val="000000"/>
          <w:lang w:val="en"/>
        </w:rPr>
        <w:t>suggest</w:t>
      </w:r>
      <w:r w:rsidR="0075520C">
        <w:rPr>
          <w:rFonts w:ascii="Calibri" w:hAnsi="Calibri" w:cs="Calibri"/>
          <w:color w:val="000000"/>
          <w:lang w:val="en"/>
        </w:rPr>
        <w:t>ed</w:t>
      </w:r>
      <w:r w:rsidR="00522BF9">
        <w:rPr>
          <w:rFonts w:ascii="Calibri" w:hAnsi="Calibri" w:cs="Calibri"/>
          <w:color w:val="000000"/>
          <w:lang w:val="en"/>
        </w:rPr>
        <w:t xml:space="preserve"> that while </w:t>
      </w:r>
      <w:r w:rsidR="00010136" w:rsidRPr="00010136">
        <w:rPr>
          <w:rFonts w:ascii="Calibri" w:hAnsi="Calibri" w:cs="Calibri"/>
          <w:i/>
          <w:iCs/>
          <w:color w:val="000000"/>
          <w:lang w:val="en"/>
        </w:rPr>
        <w:t>E. coli</w:t>
      </w:r>
      <w:r w:rsidR="00E65E8A">
        <w:rPr>
          <w:rFonts w:ascii="Calibri" w:hAnsi="Calibri" w:cs="Calibri"/>
          <w:color w:val="000000"/>
          <w:lang w:val="en"/>
        </w:rPr>
        <w:t xml:space="preserve"> performance </w:t>
      </w:r>
      <w:r w:rsidR="0075520C">
        <w:rPr>
          <w:rFonts w:ascii="Calibri" w:hAnsi="Calibri" w:cs="Calibri"/>
          <w:color w:val="000000"/>
          <w:lang w:val="en"/>
        </w:rPr>
        <w:t>wa</w:t>
      </w:r>
      <w:r w:rsidR="00E65E8A">
        <w:rPr>
          <w:rFonts w:ascii="Calibri" w:hAnsi="Calibri" w:cs="Calibri"/>
          <w:color w:val="000000"/>
          <w:lang w:val="en"/>
        </w:rPr>
        <w:t xml:space="preserve">s often </w:t>
      </w:r>
      <w:proofErr w:type="spellStart"/>
      <w:r w:rsidR="00E65E8A">
        <w:rPr>
          <w:rFonts w:ascii="Calibri" w:hAnsi="Calibri" w:cs="Calibri"/>
          <w:color w:val="000000"/>
          <w:lang w:val="en"/>
        </w:rPr>
        <w:t>favourable</w:t>
      </w:r>
      <w:proofErr w:type="spellEnd"/>
      <w:r w:rsidR="00FD73A7">
        <w:rPr>
          <w:rFonts w:ascii="Calibri" w:hAnsi="Calibri" w:cs="Calibri"/>
          <w:color w:val="000000"/>
          <w:lang w:val="en"/>
        </w:rPr>
        <w:t xml:space="preserve">, </w:t>
      </w:r>
      <w:r w:rsidR="001F7267">
        <w:rPr>
          <w:rFonts w:ascii="Calibri" w:hAnsi="Calibri" w:cs="Calibri"/>
          <w:color w:val="000000"/>
          <w:lang w:val="en"/>
        </w:rPr>
        <w:t>as few as 1 in 20 high results</w:t>
      </w:r>
      <w:r w:rsidR="0027064F">
        <w:rPr>
          <w:rFonts w:ascii="Calibri" w:hAnsi="Calibri" w:cs="Calibri"/>
          <w:color w:val="000000"/>
          <w:lang w:val="en"/>
        </w:rPr>
        <w:t xml:space="preserve"> would be enough </w:t>
      </w:r>
      <w:r w:rsidR="008B55F8">
        <w:rPr>
          <w:rFonts w:ascii="Calibri" w:hAnsi="Calibri" w:cs="Calibri"/>
          <w:color w:val="000000"/>
          <w:lang w:val="en"/>
        </w:rPr>
        <w:t xml:space="preserve">to trigger this. </w:t>
      </w:r>
      <w:r w:rsidR="003C14EB">
        <w:rPr>
          <w:rFonts w:ascii="Calibri" w:hAnsi="Calibri" w:cs="Calibri"/>
          <w:color w:val="000000"/>
          <w:lang w:val="en"/>
        </w:rPr>
        <w:t xml:space="preserve">Hence </w:t>
      </w:r>
      <w:r w:rsidR="00810ADF">
        <w:rPr>
          <w:rFonts w:ascii="Calibri" w:hAnsi="Calibri" w:cs="Calibri"/>
          <w:color w:val="000000"/>
          <w:lang w:val="en"/>
        </w:rPr>
        <w:t>one</w:t>
      </w:r>
      <w:r w:rsidR="008B55F8">
        <w:rPr>
          <w:rFonts w:ascii="Calibri" w:hAnsi="Calibri" w:cs="Calibri"/>
          <w:color w:val="000000"/>
          <w:lang w:val="en"/>
        </w:rPr>
        <w:t xml:space="preserve"> significant rain event</w:t>
      </w:r>
      <w:r w:rsidR="002A089F">
        <w:rPr>
          <w:rFonts w:ascii="Calibri" w:hAnsi="Calibri" w:cs="Calibri"/>
          <w:color w:val="000000"/>
          <w:lang w:val="en"/>
        </w:rPr>
        <w:t xml:space="preserve"> during</w:t>
      </w:r>
      <w:r w:rsidR="00810ADF">
        <w:rPr>
          <w:rFonts w:ascii="Calibri" w:hAnsi="Calibri" w:cs="Calibri"/>
          <w:color w:val="000000"/>
          <w:lang w:val="en"/>
        </w:rPr>
        <w:t xml:space="preserve"> sampling could be</w:t>
      </w:r>
      <w:r w:rsidR="008B55F8">
        <w:rPr>
          <w:rFonts w:ascii="Calibri" w:hAnsi="Calibri" w:cs="Calibri"/>
          <w:color w:val="000000"/>
          <w:lang w:val="en"/>
        </w:rPr>
        <w:t xml:space="preserve"> sufficient to </w:t>
      </w:r>
      <w:r w:rsidR="00812F19">
        <w:rPr>
          <w:rFonts w:ascii="Calibri" w:hAnsi="Calibri" w:cs="Calibri"/>
          <w:color w:val="000000"/>
          <w:lang w:val="en"/>
        </w:rPr>
        <w:t xml:space="preserve">generate </w:t>
      </w:r>
      <w:r w:rsidR="00E93A20">
        <w:rPr>
          <w:rFonts w:ascii="Calibri" w:hAnsi="Calibri" w:cs="Calibri"/>
          <w:color w:val="000000"/>
          <w:lang w:val="en"/>
        </w:rPr>
        <w:t>an E band</w:t>
      </w:r>
      <w:r w:rsidR="007E53D3">
        <w:rPr>
          <w:rFonts w:ascii="Calibri" w:hAnsi="Calibri" w:cs="Calibri"/>
          <w:color w:val="000000"/>
          <w:lang w:val="en"/>
        </w:rPr>
        <w:t xml:space="preserve"> rating</w:t>
      </w:r>
      <w:r w:rsidR="00812F19">
        <w:rPr>
          <w:rFonts w:ascii="Calibri" w:hAnsi="Calibri" w:cs="Calibri"/>
          <w:color w:val="000000"/>
          <w:lang w:val="en"/>
        </w:rPr>
        <w:t xml:space="preserve">. </w:t>
      </w:r>
    </w:p>
    <w:p w14:paraId="061217EB" w14:textId="3023E667" w:rsidR="006126F1" w:rsidRDefault="00400F86" w:rsidP="006B6751">
      <w:pPr>
        <w:autoSpaceDE w:val="0"/>
        <w:autoSpaceDN w:val="0"/>
        <w:adjustRightInd w:val="0"/>
        <w:spacing w:before="120" w:after="240" w:line="320" w:lineRule="atLeast"/>
        <w:jc w:val="both"/>
        <w:rPr>
          <w:rFonts w:ascii="Calibri" w:hAnsi="Calibri" w:cs="Calibri"/>
          <w:color w:val="000000"/>
          <w:lang w:val="en"/>
        </w:rPr>
      </w:pPr>
      <w:r>
        <w:rPr>
          <w:rFonts w:ascii="Calibri" w:hAnsi="Calibri" w:cs="Calibri"/>
          <w:color w:val="000000"/>
          <w:lang w:val="en"/>
        </w:rPr>
        <w:t>The obvious source</w:t>
      </w:r>
      <w:r w:rsidR="00005BA4">
        <w:rPr>
          <w:rFonts w:ascii="Calibri" w:hAnsi="Calibri" w:cs="Calibri"/>
          <w:color w:val="000000"/>
          <w:lang w:val="en"/>
        </w:rPr>
        <w:t xml:space="preserve"> of </w:t>
      </w:r>
      <w:proofErr w:type="spellStart"/>
      <w:r w:rsidR="00005BA4">
        <w:rPr>
          <w:rFonts w:ascii="Calibri" w:hAnsi="Calibri" w:cs="Calibri"/>
          <w:color w:val="000000"/>
          <w:lang w:val="en"/>
        </w:rPr>
        <w:t>faecal</w:t>
      </w:r>
      <w:proofErr w:type="spellEnd"/>
      <w:r w:rsidR="00005BA4">
        <w:rPr>
          <w:rFonts w:ascii="Calibri" w:hAnsi="Calibri" w:cs="Calibri"/>
          <w:color w:val="000000"/>
          <w:lang w:val="en"/>
        </w:rPr>
        <w:t xml:space="preserve"> contamination </w:t>
      </w:r>
      <w:r w:rsidR="00773306">
        <w:rPr>
          <w:rFonts w:ascii="Calibri" w:hAnsi="Calibri" w:cs="Calibri"/>
          <w:color w:val="000000"/>
          <w:lang w:val="en"/>
        </w:rPr>
        <w:t>is</w:t>
      </w:r>
      <w:r w:rsidR="00005BA4">
        <w:rPr>
          <w:rFonts w:ascii="Calibri" w:hAnsi="Calibri" w:cs="Calibri"/>
          <w:color w:val="000000"/>
          <w:lang w:val="en"/>
        </w:rPr>
        <w:t xml:space="preserve"> </w:t>
      </w:r>
      <w:r w:rsidR="003410C4">
        <w:rPr>
          <w:rFonts w:ascii="Calibri" w:hAnsi="Calibri" w:cs="Calibri"/>
          <w:color w:val="000000"/>
          <w:lang w:val="en"/>
        </w:rPr>
        <w:t xml:space="preserve">ruminants and people, both of which are </w:t>
      </w:r>
      <w:r w:rsidR="00757433">
        <w:rPr>
          <w:rFonts w:ascii="Calibri" w:hAnsi="Calibri" w:cs="Calibri"/>
          <w:color w:val="000000"/>
          <w:lang w:val="en"/>
        </w:rPr>
        <w:t>consistently</w:t>
      </w:r>
      <w:r w:rsidR="003410C4">
        <w:rPr>
          <w:rFonts w:ascii="Calibri" w:hAnsi="Calibri" w:cs="Calibri"/>
          <w:color w:val="000000"/>
          <w:lang w:val="en"/>
        </w:rPr>
        <w:t xml:space="preserve"> detected when</w:t>
      </w:r>
      <w:r w:rsidR="00757433">
        <w:rPr>
          <w:rFonts w:ascii="Calibri" w:hAnsi="Calibri" w:cs="Calibri"/>
          <w:color w:val="000000"/>
          <w:lang w:val="en"/>
        </w:rPr>
        <w:t xml:space="preserve"> the source of the </w:t>
      </w:r>
      <w:r w:rsidR="00010136" w:rsidRPr="00010136">
        <w:rPr>
          <w:rFonts w:ascii="Calibri" w:hAnsi="Calibri" w:cs="Calibri"/>
          <w:i/>
          <w:iCs/>
          <w:color w:val="000000"/>
          <w:lang w:val="en"/>
        </w:rPr>
        <w:t>E. coli</w:t>
      </w:r>
      <w:r w:rsidR="00757433">
        <w:rPr>
          <w:rFonts w:ascii="Calibri" w:hAnsi="Calibri" w:cs="Calibri"/>
          <w:color w:val="000000"/>
          <w:lang w:val="en"/>
        </w:rPr>
        <w:t xml:space="preserve"> is determined using eDNA testing</w:t>
      </w:r>
      <w:r w:rsidR="007938A8">
        <w:rPr>
          <w:rFonts w:ascii="Calibri" w:hAnsi="Calibri" w:cs="Calibri"/>
          <w:color w:val="000000"/>
          <w:lang w:val="en"/>
        </w:rPr>
        <w:t xml:space="preserve"> in areas with significant contamination</w:t>
      </w:r>
      <w:r w:rsidR="00757433">
        <w:rPr>
          <w:rFonts w:ascii="Calibri" w:hAnsi="Calibri" w:cs="Calibri"/>
          <w:color w:val="000000"/>
          <w:lang w:val="en"/>
        </w:rPr>
        <w:t xml:space="preserve">. </w:t>
      </w:r>
      <w:r w:rsidR="007938A8">
        <w:rPr>
          <w:rFonts w:ascii="Calibri" w:hAnsi="Calibri" w:cs="Calibri"/>
          <w:color w:val="000000"/>
          <w:lang w:val="en"/>
        </w:rPr>
        <w:t>However</w:t>
      </w:r>
      <w:r w:rsidR="00452812">
        <w:rPr>
          <w:rFonts w:ascii="Calibri" w:hAnsi="Calibri" w:cs="Calibri"/>
          <w:color w:val="000000"/>
          <w:lang w:val="en"/>
        </w:rPr>
        <w:t>, a</w:t>
      </w:r>
      <w:r w:rsidR="005D1F17">
        <w:rPr>
          <w:rFonts w:ascii="Calibri" w:hAnsi="Calibri" w:cs="Calibri"/>
          <w:color w:val="000000"/>
          <w:lang w:val="en"/>
        </w:rPr>
        <w:t>vian markers are also often present</w:t>
      </w:r>
      <w:r w:rsidR="004D437E">
        <w:rPr>
          <w:rFonts w:ascii="Calibri" w:hAnsi="Calibri" w:cs="Calibri"/>
          <w:color w:val="000000"/>
          <w:lang w:val="en"/>
        </w:rPr>
        <w:t xml:space="preserve">. </w:t>
      </w:r>
      <w:r w:rsidR="00341F01">
        <w:rPr>
          <w:rFonts w:ascii="Calibri" w:hAnsi="Calibri" w:cs="Calibri"/>
          <w:color w:val="000000"/>
          <w:lang w:val="en"/>
        </w:rPr>
        <w:t>T</w:t>
      </w:r>
      <w:r w:rsidR="00A3681D">
        <w:rPr>
          <w:rFonts w:ascii="Calibri" w:hAnsi="Calibri" w:cs="Calibri"/>
          <w:color w:val="000000"/>
          <w:lang w:val="en"/>
        </w:rPr>
        <w:t xml:space="preserve">hese birds are wild and </w:t>
      </w:r>
      <w:r w:rsidR="005A07F7">
        <w:rPr>
          <w:rFonts w:ascii="Calibri" w:hAnsi="Calibri" w:cs="Calibri"/>
          <w:color w:val="000000"/>
          <w:lang w:val="en"/>
        </w:rPr>
        <w:t xml:space="preserve">largely </w:t>
      </w:r>
      <w:r w:rsidR="00A3681D">
        <w:rPr>
          <w:rFonts w:ascii="Calibri" w:hAnsi="Calibri" w:cs="Calibri"/>
          <w:color w:val="000000"/>
          <w:lang w:val="en"/>
        </w:rPr>
        <w:t xml:space="preserve">beyond </w:t>
      </w:r>
      <w:r w:rsidR="00452812">
        <w:rPr>
          <w:rFonts w:ascii="Calibri" w:hAnsi="Calibri" w:cs="Calibri"/>
          <w:color w:val="000000"/>
          <w:lang w:val="en"/>
        </w:rPr>
        <w:t>our ability</w:t>
      </w:r>
      <w:r w:rsidR="00341F01">
        <w:rPr>
          <w:rFonts w:ascii="Calibri" w:hAnsi="Calibri" w:cs="Calibri"/>
          <w:color w:val="000000"/>
          <w:lang w:val="en"/>
        </w:rPr>
        <w:t xml:space="preserve"> to </w:t>
      </w:r>
      <w:r w:rsidR="00452812">
        <w:rPr>
          <w:rFonts w:ascii="Calibri" w:hAnsi="Calibri" w:cs="Calibri"/>
          <w:color w:val="000000"/>
          <w:lang w:val="en"/>
        </w:rPr>
        <w:t>manage</w:t>
      </w:r>
      <w:r w:rsidR="00F92A03">
        <w:rPr>
          <w:rFonts w:ascii="Calibri" w:hAnsi="Calibri" w:cs="Calibri"/>
          <w:color w:val="000000"/>
          <w:lang w:val="en"/>
        </w:rPr>
        <w:t>. M</w:t>
      </w:r>
      <w:r w:rsidR="00660ED5">
        <w:rPr>
          <w:rFonts w:ascii="Calibri" w:hAnsi="Calibri" w:cs="Calibri"/>
          <w:color w:val="000000"/>
          <w:lang w:val="en"/>
        </w:rPr>
        <w:t xml:space="preserve">any </w:t>
      </w:r>
      <w:r w:rsidR="00DE0C73">
        <w:rPr>
          <w:rFonts w:ascii="Calibri" w:hAnsi="Calibri" w:cs="Calibri"/>
          <w:color w:val="000000"/>
          <w:lang w:val="en"/>
        </w:rPr>
        <w:t xml:space="preserve">common, more </w:t>
      </w:r>
      <w:r w:rsidR="008114B9">
        <w:rPr>
          <w:rFonts w:ascii="Calibri" w:hAnsi="Calibri" w:cs="Calibri"/>
          <w:color w:val="000000"/>
          <w:lang w:val="en"/>
        </w:rPr>
        <w:t>adaptable</w:t>
      </w:r>
      <w:r w:rsidR="00C80136">
        <w:rPr>
          <w:rFonts w:ascii="Calibri" w:hAnsi="Calibri" w:cs="Calibri"/>
          <w:color w:val="000000"/>
          <w:lang w:val="en"/>
        </w:rPr>
        <w:t xml:space="preserve"> </w:t>
      </w:r>
      <w:r w:rsidR="00660ED5">
        <w:rPr>
          <w:rFonts w:ascii="Calibri" w:hAnsi="Calibri" w:cs="Calibri"/>
          <w:color w:val="000000"/>
          <w:lang w:val="en"/>
        </w:rPr>
        <w:t>species of waterfowl</w:t>
      </w:r>
      <w:r w:rsidR="00341F01">
        <w:rPr>
          <w:rFonts w:ascii="Calibri" w:hAnsi="Calibri" w:cs="Calibri"/>
          <w:color w:val="000000"/>
          <w:lang w:val="en"/>
        </w:rPr>
        <w:t xml:space="preserve"> </w:t>
      </w:r>
      <w:r w:rsidR="00FA29F3">
        <w:rPr>
          <w:rFonts w:ascii="Calibri" w:hAnsi="Calibri" w:cs="Calibri"/>
          <w:color w:val="000000"/>
          <w:lang w:val="en"/>
        </w:rPr>
        <w:t xml:space="preserve">maybe more abundant </w:t>
      </w:r>
      <w:r w:rsidR="00CF4240">
        <w:rPr>
          <w:rFonts w:ascii="Calibri" w:hAnsi="Calibri" w:cs="Calibri"/>
          <w:color w:val="000000"/>
          <w:lang w:val="en"/>
        </w:rPr>
        <w:t>in lowland areas that coincide with human activity</w:t>
      </w:r>
      <w:r w:rsidR="004E38C1">
        <w:rPr>
          <w:rFonts w:ascii="Calibri" w:hAnsi="Calibri" w:cs="Calibri"/>
          <w:color w:val="000000"/>
          <w:lang w:val="en"/>
        </w:rPr>
        <w:t xml:space="preserve"> (Wang et al. 2021)</w:t>
      </w:r>
      <w:r w:rsidR="00447DB9">
        <w:rPr>
          <w:rFonts w:ascii="Calibri" w:hAnsi="Calibri" w:cs="Calibri"/>
          <w:color w:val="000000"/>
          <w:lang w:val="en"/>
        </w:rPr>
        <w:t xml:space="preserve">. </w:t>
      </w:r>
    </w:p>
    <w:p w14:paraId="475DDB9A" w14:textId="5C8DBE74" w:rsidR="00DB6219" w:rsidRDefault="00A30D90" w:rsidP="00A30D90">
      <w:pPr>
        <w:keepNext/>
        <w:ind w:left="-284"/>
      </w:pPr>
      <w:r w:rsidRPr="00A30D90">
        <w:rPr>
          <w:noProof/>
        </w:rPr>
        <w:lastRenderedPageBreak/>
        <w:drawing>
          <wp:inline distT="0" distB="0" distL="0" distR="0" wp14:anchorId="51793C6C" wp14:editId="69739A40">
            <wp:extent cx="6577596" cy="2829213"/>
            <wp:effectExtent l="0" t="0" r="0" b="9525"/>
            <wp:docPr id="19529661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81486" cy="2830886"/>
                    </a:xfrm>
                    <a:prstGeom prst="rect">
                      <a:avLst/>
                    </a:prstGeom>
                    <a:noFill/>
                    <a:ln>
                      <a:noFill/>
                    </a:ln>
                  </pic:spPr>
                </pic:pic>
              </a:graphicData>
            </a:graphic>
          </wp:inline>
        </w:drawing>
      </w:r>
      <w:r>
        <w:rPr>
          <w:noProof/>
        </w:rPr>
        <w:drawing>
          <wp:inline distT="0" distB="0" distL="0" distR="0" wp14:anchorId="3741E7B3" wp14:editId="679C37E5">
            <wp:extent cx="6577596" cy="2829213"/>
            <wp:effectExtent l="0" t="0" r="0" b="9525"/>
            <wp:docPr id="1831847110" name="Picture 9"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47110" name="Picture 9" descr="A screenshot of a graph&#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86043" cy="2832846"/>
                    </a:xfrm>
                    <a:prstGeom prst="rect">
                      <a:avLst/>
                    </a:prstGeom>
                    <a:noFill/>
                    <a:ln>
                      <a:noFill/>
                    </a:ln>
                  </pic:spPr>
                </pic:pic>
              </a:graphicData>
            </a:graphic>
          </wp:inline>
        </w:drawing>
      </w:r>
    </w:p>
    <w:p w14:paraId="4248BF50" w14:textId="1B7685A7" w:rsidR="00694986" w:rsidRPr="00E75232" w:rsidRDefault="00694986" w:rsidP="009341AE">
      <w:pPr>
        <w:pStyle w:val="Caption"/>
        <w:ind w:left="709" w:hanging="709"/>
        <w:jc w:val="both"/>
      </w:pPr>
      <w:bookmarkStart w:id="57" w:name="_Ref214483807"/>
      <w:r w:rsidRPr="00E75232">
        <w:rPr>
          <w:rFonts w:eastAsia="Times New Roman" w:cstheme="minorHAnsi"/>
          <w:b w:val="0"/>
          <w:bCs w:val="0"/>
          <w:i/>
          <w:color w:val="auto"/>
          <w:lang w:val="en-US"/>
        </w:rPr>
        <w:t xml:space="preserve">Figure </w:t>
      </w:r>
      <w:r w:rsidR="001A673F" w:rsidRPr="00E75232">
        <w:rPr>
          <w:rFonts w:eastAsia="Times New Roman" w:cstheme="minorHAnsi"/>
          <w:b w:val="0"/>
          <w:bCs w:val="0"/>
          <w:i/>
          <w:color w:val="auto"/>
          <w:lang w:val="en-US"/>
        </w:rPr>
        <w:fldChar w:fldCharType="begin"/>
      </w:r>
      <w:r w:rsidR="001A673F" w:rsidRPr="00E75232">
        <w:rPr>
          <w:rFonts w:eastAsia="Times New Roman" w:cstheme="minorHAnsi"/>
          <w:b w:val="0"/>
          <w:bCs w:val="0"/>
          <w:i/>
          <w:color w:val="auto"/>
          <w:lang w:val="en-US"/>
        </w:rPr>
        <w:instrText xml:space="preserve"> SEQ Figure \* ARABIC </w:instrText>
      </w:r>
      <w:r w:rsidR="001A673F" w:rsidRPr="00E75232">
        <w:rPr>
          <w:rFonts w:eastAsia="Times New Roman" w:cstheme="minorHAnsi"/>
          <w:b w:val="0"/>
          <w:bCs w:val="0"/>
          <w:i/>
          <w:color w:val="auto"/>
          <w:lang w:val="en-US"/>
        </w:rPr>
        <w:fldChar w:fldCharType="separate"/>
      </w:r>
      <w:r w:rsidR="0072722F">
        <w:rPr>
          <w:rFonts w:eastAsia="Times New Roman" w:cstheme="minorHAnsi"/>
          <w:b w:val="0"/>
          <w:bCs w:val="0"/>
          <w:i/>
          <w:noProof/>
          <w:color w:val="auto"/>
          <w:lang w:val="en-US"/>
        </w:rPr>
        <w:t>12</w:t>
      </w:r>
      <w:r w:rsidR="001A673F" w:rsidRPr="00E75232">
        <w:rPr>
          <w:rFonts w:eastAsia="Times New Roman" w:cstheme="minorHAnsi"/>
          <w:b w:val="0"/>
          <w:bCs w:val="0"/>
          <w:i/>
          <w:color w:val="auto"/>
          <w:lang w:val="en-US"/>
        </w:rPr>
        <w:fldChar w:fldCharType="end"/>
      </w:r>
      <w:bookmarkEnd w:id="57"/>
      <w:r w:rsidRPr="00E75232">
        <w:rPr>
          <w:rFonts w:eastAsia="Times New Roman" w:cstheme="minorHAnsi"/>
          <w:b w:val="0"/>
          <w:bCs w:val="0"/>
          <w:i/>
          <w:color w:val="auto"/>
          <w:lang w:val="en-US"/>
        </w:rPr>
        <w:t xml:space="preserve">. </w:t>
      </w:r>
      <w:r w:rsidR="00010136" w:rsidRPr="00010136">
        <w:rPr>
          <w:rFonts w:eastAsia="Times New Roman" w:cstheme="minorHAnsi"/>
          <w:b w:val="0"/>
          <w:bCs w:val="0"/>
          <w:i/>
          <w:iCs/>
          <w:color w:val="auto"/>
          <w:lang w:val="en-US"/>
        </w:rPr>
        <w:t>E. coli</w:t>
      </w:r>
      <w:r w:rsidR="00DB4491" w:rsidRPr="00E75232">
        <w:rPr>
          <w:rFonts w:eastAsia="Times New Roman" w:cstheme="minorHAnsi"/>
          <w:b w:val="0"/>
          <w:bCs w:val="0"/>
          <w:i/>
          <w:color w:val="auto"/>
          <w:lang w:val="en-US"/>
        </w:rPr>
        <w:t xml:space="preserve"> </w:t>
      </w:r>
      <w:r w:rsidR="00D9370C" w:rsidRPr="00E75232">
        <w:rPr>
          <w:rFonts w:eastAsia="Times New Roman" w:cstheme="minorHAnsi"/>
          <w:b w:val="0"/>
          <w:bCs w:val="0"/>
          <w:i/>
          <w:color w:val="auto"/>
          <w:lang w:val="en-US"/>
        </w:rPr>
        <w:t>(minimums and maximums excluded). Sites grouped according to proportion of anthropogenic land cover, with the proportion increasing from left to right. Box colors represent NPSFM (2020) NOF categories: Green = A</w:t>
      </w:r>
      <w:r w:rsidR="00846C2A" w:rsidRPr="00E75232">
        <w:rPr>
          <w:rFonts w:eastAsia="Times New Roman" w:cstheme="minorHAnsi"/>
          <w:b w:val="0"/>
          <w:bCs w:val="0"/>
          <w:i/>
          <w:color w:val="auto"/>
          <w:lang w:val="en-US"/>
        </w:rPr>
        <w:t>,</w:t>
      </w:r>
      <w:r w:rsidR="00846C2A" w:rsidRPr="00E75232">
        <w:t xml:space="preserve"> </w:t>
      </w:r>
      <w:proofErr w:type="gramStart"/>
      <w:r w:rsidR="00846C2A" w:rsidRPr="00E75232">
        <w:rPr>
          <w:rFonts w:eastAsia="Times New Roman" w:cstheme="minorHAnsi"/>
          <w:b w:val="0"/>
          <w:bCs w:val="0"/>
          <w:i/>
          <w:color w:val="auto"/>
          <w:lang w:val="en-US"/>
        </w:rPr>
        <w:t>For</w:t>
      </w:r>
      <w:proofErr w:type="gramEnd"/>
      <w:r w:rsidR="00846C2A" w:rsidRPr="00E75232">
        <w:rPr>
          <w:rFonts w:eastAsia="Times New Roman" w:cstheme="minorHAnsi"/>
          <w:b w:val="0"/>
          <w:bCs w:val="0"/>
          <w:i/>
          <w:color w:val="auto"/>
          <w:lang w:val="en-US"/>
        </w:rPr>
        <w:t xml:space="preserve"> at least half the time, the estimated risk is &lt;1 in 1,000 (0.1% risk).</w:t>
      </w:r>
      <w:r w:rsidR="006D0393" w:rsidRPr="00E75232">
        <w:rPr>
          <w:rFonts w:eastAsia="Times New Roman" w:cstheme="minorHAnsi"/>
          <w:b w:val="0"/>
          <w:bCs w:val="0"/>
          <w:i/>
          <w:color w:val="auto"/>
          <w:lang w:val="en-US"/>
        </w:rPr>
        <w:t xml:space="preserve"> </w:t>
      </w:r>
      <w:r w:rsidR="00846C2A" w:rsidRPr="00E75232">
        <w:rPr>
          <w:rFonts w:eastAsia="Times New Roman" w:cstheme="minorHAnsi"/>
          <w:b w:val="0"/>
          <w:bCs w:val="0"/>
          <w:i/>
          <w:color w:val="auto"/>
          <w:lang w:val="en-US"/>
        </w:rPr>
        <w:t>The predicted average infection risk is 1%</w:t>
      </w:r>
      <w:r w:rsidR="00D9370C" w:rsidRPr="00E75232">
        <w:rPr>
          <w:rFonts w:eastAsia="Times New Roman" w:cstheme="minorHAnsi"/>
          <w:b w:val="0"/>
          <w:bCs w:val="0"/>
          <w:i/>
          <w:color w:val="auto"/>
          <w:lang w:val="en-US"/>
        </w:rPr>
        <w:t>; Light green = B</w:t>
      </w:r>
      <w:r w:rsidR="001E28F4" w:rsidRPr="00E75232">
        <w:rPr>
          <w:rFonts w:eastAsia="Times New Roman" w:cstheme="minorHAnsi"/>
          <w:b w:val="0"/>
          <w:bCs w:val="0"/>
          <w:i/>
          <w:color w:val="auto"/>
          <w:lang w:val="en-US"/>
        </w:rPr>
        <w:t>,</w:t>
      </w:r>
      <w:r w:rsidR="001E28F4" w:rsidRPr="00E75232">
        <w:t xml:space="preserve"> </w:t>
      </w:r>
      <w:proofErr w:type="gramStart"/>
      <w:r w:rsidR="001E28F4" w:rsidRPr="00E75232">
        <w:rPr>
          <w:rFonts w:eastAsia="Times New Roman" w:cstheme="minorHAnsi"/>
          <w:b w:val="0"/>
          <w:bCs w:val="0"/>
          <w:i/>
          <w:color w:val="auto"/>
          <w:lang w:val="en-US"/>
        </w:rPr>
        <w:t>For</w:t>
      </w:r>
      <w:proofErr w:type="gramEnd"/>
      <w:r w:rsidR="001E28F4" w:rsidRPr="00E75232">
        <w:rPr>
          <w:rFonts w:eastAsia="Times New Roman" w:cstheme="minorHAnsi"/>
          <w:b w:val="0"/>
          <w:bCs w:val="0"/>
          <w:i/>
          <w:color w:val="auto"/>
          <w:lang w:val="en-US"/>
        </w:rPr>
        <w:t xml:space="preserve"> at least half the time, the estimated risk is &lt;1 in 1,000 (0.1% risk).</w:t>
      </w:r>
      <w:r w:rsidR="00D9645E" w:rsidRPr="00E75232">
        <w:rPr>
          <w:rFonts w:eastAsia="Times New Roman" w:cstheme="minorHAnsi"/>
          <w:b w:val="0"/>
          <w:bCs w:val="0"/>
          <w:i/>
          <w:color w:val="auto"/>
          <w:lang w:val="en-US"/>
        </w:rPr>
        <w:t xml:space="preserve"> </w:t>
      </w:r>
      <w:r w:rsidR="001E28F4" w:rsidRPr="00E75232">
        <w:rPr>
          <w:rFonts w:eastAsia="Times New Roman" w:cstheme="minorHAnsi"/>
          <w:b w:val="0"/>
          <w:bCs w:val="0"/>
          <w:i/>
          <w:color w:val="auto"/>
          <w:lang w:val="en-US"/>
        </w:rPr>
        <w:t>The predicted average infection risk is 2%</w:t>
      </w:r>
      <w:r w:rsidR="00D9370C" w:rsidRPr="00E75232">
        <w:rPr>
          <w:rFonts w:eastAsia="Times New Roman" w:cstheme="minorHAnsi"/>
          <w:b w:val="0"/>
          <w:bCs w:val="0"/>
          <w:i/>
          <w:color w:val="auto"/>
          <w:lang w:val="en-US"/>
        </w:rPr>
        <w:t>; Yellow = C</w:t>
      </w:r>
      <w:r w:rsidR="004D6A31" w:rsidRPr="00E75232">
        <w:t xml:space="preserve"> </w:t>
      </w:r>
      <w:r w:rsidR="004D6A31" w:rsidRPr="00E75232">
        <w:rPr>
          <w:rFonts w:eastAsia="Times New Roman" w:cstheme="minorHAnsi"/>
          <w:b w:val="0"/>
          <w:bCs w:val="0"/>
          <w:i/>
          <w:color w:val="auto"/>
          <w:lang w:val="en-US"/>
        </w:rPr>
        <w:t>For at least half the time, the estimated risk is &lt;1 in 1,000 (0.1% risk). The predicted average infection risk is 3%</w:t>
      </w:r>
      <w:r w:rsidR="00D9370C" w:rsidRPr="00E75232">
        <w:rPr>
          <w:rFonts w:eastAsia="Times New Roman" w:cstheme="minorHAnsi"/>
          <w:b w:val="0"/>
          <w:bCs w:val="0"/>
          <w:i/>
          <w:color w:val="auto"/>
          <w:lang w:val="en-US"/>
        </w:rPr>
        <w:t xml:space="preserve">; Orange = D, </w:t>
      </w:r>
      <w:r w:rsidR="00E20A2C" w:rsidRPr="00E75232">
        <w:rPr>
          <w:rFonts w:eastAsia="Times New Roman" w:cstheme="minorHAnsi" w:hint="eastAsia"/>
          <w:b w:val="0"/>
          <w:bCs w:val="0"/>
          <w:i/>
          <w:color w:val="auto"/>
          <w:lang w:val="en-US"/>
        </w:rPr>
        <w:t>20-30% of the time the estimated risk is ≥50 in 1,000 (&gt;5% risk).</w:t>
      </w:r>
      <w:r w:rsidR="00E20A2C" w:rsidRPr="00E75232">
        <w:rPr>
          <w:rFonts w:eastAsia="Times New Roman" w:cstheme="minorHAnsi"/>
          <w:b w:val="0"/>
          <w:bCs w:val="0"/>
          <w:i/>
          <w:color w:val="auto"/>
          <w:lang w:val="en-US"/>
        </w:rPr>
        <w:t xml:space="preserve"> The predicted average infection risk is &gt;3%; </w:t>
      </w:r>
      <w:r w:rsidR="004A54D8" w:rsidRPr="00E75232">
        <w:rPr>
          <w:rFonts w:eastAsia="Times New Roman" w:cstheme="minorHAnsi"/>
          <w:b w:val="0"/>
          <w:bCs w:val="0"/>
          <w:i/>
          <w:color w:val="auto"/>
          <w:lang w:val="en-US"/>
        </w:rPr>
        <w:t xml:space="preserve">Red = E, </w:t>
      </w:r>
      <w:proofErr w:type="gramStart"/>
      <w:r w:rsidR="00E75232" w:rsidRPr="00E75232">
        <w:rPr>
          <w:rFonts w:eastAsia="Times New Roman" w:cstheme="minorHAnsi" w:hint="eastAsia"/>
          <w:b w:val="0"/>
          <w:bCs w:val="0"/>
          <w:i/>
          <w:color w:val="auto"/>
          <w:lang w:val="en-US"/>
        </w:rPr>
        <w:t>For</w:t>
      </w:r>
      <w:proofErr w:type="gramEnd"/>
      <w:r w:rsidR="00E75232" w:rsidRPr="00E75232">
        <w:rPr>
          <w:rFonts w:eastAsia="Times New Roman" w:cstheme="minorHAnsi" w:hint="eastAsia"/>
          <w:b w:val="0"/>
          <w:bCs w:val="0"/>
          <w:i/>
          <w:color w:val="auto"/>
          <w:lang w:val="en-US"/>
        </w:rPr>
        <w:t xml:space="preserve"> more than 30% of the time the estimated risk is ≥50 in 1,000 </w:t>
      </w:r>
      <w:r w:rsidR="00E75232" w:rsidRPr="00E75232">
        <w:rPr>
          <w:rFonts w:eastAsia="Times New Roman" w:cstheme="minorHAnsi"/>
          <w:b w:val="0"/>
          <w:bCs w:val="0"/>
          <w:i/>
          <w:color w:val="auto"/>
          <w:lang w:val="en-US"/>
        </w:rPr>
        <w:t xml:space="preserve">(&gt;5% risk). The predicted average infection risk is &gt;7%. </w:t>
      </w:r>
    </w:p>
    <w:p w14:paraId="777538CE" w14:textId="77777777" w:rsidR="00694986" w:rsidRDefault="00694986" w:rsidP="00532498">
      <w:pPr>
        <w:sectPr w:rsidR="00694986" w:rsidSect="0081686A">
          <w:pgSz w:w="12240" w:h="15840"/>
          <w:pgMar w:top="1440" w:right="1080" w:bottom="1440" w:left="1080" w:header="720" w:footer="720" w:gutter="0"/>
          <w:cols w:space="720"/>
          <w:noEndnote/>
          <w:docGrid w:linePitch="286"/>
        </w:sectPr>
      </w:pPr>
    </w:p>
    <w:p w14:paraId="7EED1FDD" w14:textId="728154F9" w:rsidR="003D770C" w:rsidRPr="00685A6F" w:rsidRDefault="003D770C" w:rsidP="00685A6F">
      <w:pPr>
        <w:pStyle w:val="Caption"/>
        <w:ind w:left="709" w:hanging="709"/>
        <w:rPr>
          <w:rFonts w:eastAsia="Times New Roman" w:cstheme="minorHAnsi"/>
          <w:b w:val="0"/>
          <w:bCs w:val="0"/>
          <w:i/>
          <w:color w:val="auto"/>
          <w:sz w:val="22"/>
          <w:szCs w:val="22"/>
          <w:lang w:val="en-US"/>
        </w:rPr>
      </w:pPr>
      <w:bookmarkStart w:id="58" w:name="_Ref214483788"/>
      <w:r w:rsidRPr="00685A6F">
        <w:rPr>
          <w:rFonts w:eastAsia="Times New Roman" w:cstheme="minorHAnsi"/>
          <w:b w:val="0"/>
          <w:bCs w:val="0"/>
          <w:i/>
          <w:color w:val="auto"/>
          <w:sz w:val="22"/>
          <w:szCs w:val="22"/>
          <w:lang w:val="en-US"/>
        </w:rPr>
        <w:lastRenderedPageBreak/>
        <w:t xml:space="preserve">Table </w:t>
      </w:r>
      <w:r w:rsidRPr="00685A6F">
        <w:rPr>
          <w:rFonts w:eastAsia="Times New Roman" w:cstheme="minorHAnsi"/>
          <w:b w:val="0"/>
          <w:bCs w:val="0"/>
          <w:i/>
          <w:color w:val="auto"/>
          <w:sz w:val="22"/>
          <w:szCs w:val="22"/>
          <w:lang w:val="en-US"/>
        </w:rPr>
        <w:fldChar w:fldCharType="begin"/>
      </w:r>
      <w:r w:rsidRPr="00685A6F">
        <w:rPr>
          <w:rFonts w:eastAsia="Times New Roman" w:cstheme="minorHAnsi"/>
          <w:b w:val="0"/>
          <w:bCs w:val="0"/>
          <w:i/>
          <w:color w:val="auto"/>
          <w:sz w:val="22"/>
          <w:szCs w:val="22"/>
          <w:lang w:val="en-US"/>
        </w:rPr>
        <w:instrText xml:space="preserve"> SEQ Table \* ARABIC </w:instrText>
      </w:r>
      <w:r w:rsidRPr="00685A6F">
        <w:rPr>
          <w:rFonts w:eastAsia="Times New Roman" w:cstheme="minorHAnsi"/>
          <w:b w:val="0"/>
          <w:bCs w:val="0"/>
          <w:i/>
          <w:color w:val="auto"/>
          <w:sz w:val="22"/>
          <w:szCs w:val="22"/>
          <w:lang w:val="en-US"/>
        </w:rPr>
        <w:fldChar w:fldCharType="separate"/>
      </w:r>
      <w:r w:rsidR="00DF3F0E">
        <w:rPr>
          <w:rFonts w:eastAsia="Times New Roman" w:cstheme="minorHAnsi"/>
          <w:b w:val="0"/>
          <w:bCs w:val="0"/>
          <w:i/>
          <w:noProof/>
          <w:color w:val="auto"/>
          <w:sz w:val="22"/>
          <w:szCs w:val="22"/>
          <w:lang w:val="en-US"/>
        </w:rPr>
        <w:t>8</w:t>
      </w:r>
      <w:r w:rsidRPr="00685A6F">
        <w:rPr>
          <w:rFonts w:eastAsia="Times New Roman" w:cstheme="minorHAnsi"/>
          <w:b w:val="0"/>
          <w:bCs w:val="0"/>
          <w:i/>
          <w:color w:val="auto"/>
          <w:sz w:val="22"/>
          <w:szCs w:val="22"/>
          <w:lang w:val="en-US"/>
        </w:rPr>
        <w:fldChar w:fldCharType="end"/>
      </w:r>
      <w:bookmarkEnd w:id="58"/>
      <w:r w:rsidRPr="00685A6F">
        <w:rPr>
          <w:rFonts w:eastAsia="Times New Roman" w:cstheme="minorHAnsi"/>
          <w:b w:val="0"/>
          <w:bCs w:val="0"/>
          <w:i/>
          <w:color w:val="auto"/>
          <w:sz w:val="22"/>
          <w:szCs w:val="22"/>
          <w:lang w:val="en-US"/>
        </w:rPr>
        <w:t xml:space="preserve"> </w:t>
      </w:r>
      <w:r w:rsidR="00010136" w:rsidRPr="00010136">
        <w:rPr>
          <w:rFonts w:eastAsia="Times New Roman" w:cstheme="minorHAnsi"/>
          <w:b w:val="0"/>
          <w:bCs w:val="0"/>
          <w:i/>
          <w:iCs/>
          <w:color w:val="auto"/>
          <w:sz w:val="22"/>
          <w:szCs w:val="22"/>
          <w:lang w:val="en-US"/>
        </w:rPr>
        <w:t>E. coli</w:t>
      </w:r>
      <w:r w:rsidRPr="00685A6F">
        <w:rPr>
          <w:rFonts w:eastAsia="Times New Roman" w:cstheme="minorHAnsi"/>
          <w:b w:val="0"/>
          <w:bCs w:val="0"/>
          <w:i/>
          <w:color w:val="auto"/>
          <w:sz w:val="22"/>
          <w:szCs w:val="22"/>
          <w:lang w:val="en-US"/>
        </w:rPr>
        <w:t xml:space="preserve"> 5 yearly NOF grades for individual monitoring program sites 2019 – 2023 (displayed as year ending of </w:t>
      </w:r>
      <w:proofErr w:type="gramStart"/>
      <w:r w:rsidRPr="00685A6F">
        <w:rPr>
          <w:rFonts w:eastAsia="Times New Roman" w:cstheme="minorHAnsi"/>
          <w:b w:val="0"/>
          <w:bCs w:val="0"/>
          <w:i/>
          <w:color w:val="auto"/>
          <w:sz w:val="22"/>
          <w:szCs w:val="22"/>
          <w:lang w:val="en-US"/>
        </w:rPr>
        <w:t>5 year</w:t>
      </w:r>
      <w:proofErr w:type="gramEnd"/>
      <w:r w:rsidRPr="00685A6F">
        <w:rPr>
          <w:rFonts w:eastAsia="Times New Roman" w:cstheme="minorHAnsi"/>
          <w:b w:val="0"/>
          <w:bCs w:val="0"/>
          <w:i/>
          <w:color w:val="auto"/>
          <w:sz w:val="22"/>
          <w:szCs w:val="22"/>
          <w:lang w:val="en-US"/>
        </w:rPr>
        <w:t xml:space="preserve"> block of data).</w:t>
      </w:r>
      <w:r w:rsidR="00780FA0">
        <w:rPr>
          <w:rFonts w:eastAsia="Times New Roman" w:cstheme="minorHAnsi"/>
          <w:b w:val="0"/>
          <w:bCs w:val="0"/>
          <w:i/>
          <w:color w:val="auto"/>
          <w:sz w:val="22"/>
          <w:szCs w:val="22"/>
          <w:lang w:val="en-US"/>
        </w:rPr>
        <w:t xml:space="preserve"> Refer to Figure 12 for NOF categories. </w:t>
      </w:r>
    </w:p>
    <w:tbl>
      <w:tblPr>
        <w:tblW w:w="95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48"/>
        <w:gridCol w:w="992"/>
        <w:gridCol w:w="992"/>
        <w:gridCol w:w="1050"/>
        <w:gridCol w:w="992"/>
        <w:gridCol w:w="1240"/>
      </w:tblGrid>
      <w:tr w:rsidR="003D770C" w:rsidRPr="00332E10" w14:paraId="3774159B" w14:textId="77777777" w:rsidTr="00332E10">
        <w:trPr>
          <w:trHeight w:hRule="exact" w:val="432"/>
        </w:trPr>
        <w:tc>
          <w:tcPr>
            <w:tcW w:w="4248" w:type="dxa"/>
            <w:vAlign w:val="center"/>
            <w:hideMark/>
          </w:tcPr>
          <w:p w14:paraId="47F5B046" w14:textId="77777777" w:rsidR="003D770C" w:rsidRPr="00332E10" w:rsidRDefault="003D770C" w:rsidP="003D770C">
            <w:pPr>
              <w:spacing w:after="0" w:line="240" w:lineRule="auto"/>
              <w:rPr>
                <w:rFonts w:eastAsia="Times New Roman" w:cstheme="minorHAnsi"/>
                <w:b/>
                <w:bCs/>
                <w:color w:val="000000"/>
                <w:sz w:val="18"/>
                <w:szCs w:val="18"/>
                <w:lang w:val="en-US"/>
              </w:rPr>
            </w:pPr>
            <w:r w:rsidRPr="00332E10">
              <w:rPr>
                <w:rFonts w:eastAsia="Times New Roman" w:cstheme="minorHAnsi"/>
                <w:b/>
                <w:bCs/>
                <w:color w:val="000000"/>
                <w:sz w:val="18"/>
                <w:szCs w:val="18"/>
                <w:lang w:val="en-US"/>
              </w:rPr>
              <w:t>Site Name</w:t>
            </w:r>
          </w:p>
        </w:tc>
        <w:tc>
          <w:tcPr>
            <w:tcW w:w="992" w:type="dxa"/>
            <w:noWrap/>
            <w:vAlign w:val="center"/>
            <w:hideMark/>
          </w:tcPr>
          <w:p w14:paraId="3778544F" w14:textId="77777777" w:rsidR="003D770C" w:rsidRPr="00332E10" w:rsidRDefault="003D770C" w:rsidP="00332E10">
            <w:pPr>
              <w:spacing w:after="0" w:line="240" w:lineRule="auto"/>
              <w:rPr>
                <w:rFonts w:eastAsia="Times New Roman" w:cstheme="minorHAnsi"/>
                <w:b/>
                <w:bCs/>
                <w:color w:val="000000"/>
                <w:sz w:val="18"/>
                <w:szCs w:val="18"/>
                <w:lang w:val="en-US"/>
              </w:rPr>
            </w:pPr>
            <w:r w:rsidRPr="00332E10">
              <w:rPr>
                <w:rFonts w:eastAsia="Times New Roman" w:cstheme="minorHAnsi"/>
                <w:b/>
                <w:bCs/>
                <w:color w:val="000000"/>
                <w:sz w:val="18"/>
                <w:szCs w:val="18"/>
                <w:lang w:val="en-US"/>
              </w:rPr>
              <w:t>Median</w:t>
            </w:r>
          </w:p>
        </w:tc>
        <w:tc>
          <w:tcPr>
            <w:tcW w:w="992" w:type="dxa"/>
            <w:noWrap/>
            <w:vAlign w:val="center"/>
            <w:hideMark/>
          </w:tcPr>
          <w:p w14:paraId="1E471D3D" w14:textId="77777777" w:rsidR="003D770C" w:rsidRPr="00332E10" w:rsidRDefault="003D770C" w:rsidP="00332E10">
            <w:pPr>
              <w:spacing w:after="0" w:line="240" w:lineRule="auto"/>
              <w:rPr>
                <w:rFonts w:eastAsia="Times New Roman" w:cstheme="minorHAnsi"/>
                <w:b/>
                <w:bCs/>
                <w:color w:val="000000"/>
                <w:sz w:val="18"/>
                <w:szCs w:val="18"/>
                <w:lang w:val="en-US"/>
              </w:rPr>
            </w:pPr>
            <w:r w:rsidRPr="00332E10">
              <w:rPr>
                <w:rFonts w:eastAsia="Times New Roman" w:cstheme="minorHAnsi"/>
                <w:b/>
                <w:bCs/>
                <w:color w:val="000000"/>
                <w:sz w:val="18"/>
                <w:szCs w:val="18"/>
                <w:lang w:val="en-US"/>
              </w:rPr>
              <w:t>95%ile</w:t>
            </w:r>
          </w:p>
        </w:tc>
        <w:tc>
          <w:tcPr>
            <w:tcW w:w="1050" w:type="dxa"/>
            <w:noWrap/>
            <w:vAlign w:val="center"/>
            <w:hideMark/>
          </w:tcPr>
          <w:p w14:paraId="29396C07" w14:textId="77777777" w:rsidR="003D770C" w:rsidRPr="00332E10" w:rsidRDefault="003D770C" w:rsidP="00332E10">
            <w:pPr>
              <w:spacing w:after="0" w:line="240" w:lineRule="auto"/>
              <w:rPr>
                <w:rFonts w:eastAsia="Times New Roman" w:cstheme="minorHAnsi"/>
                <w:b/>
                <w:bCs/>
                <w:color w:val="000000"/>
                <w:sz w:val="18"/>
                <w:szCs w:val="18"/>
                <w:lang w:val="en-US"/>
              </w:rPr>
            </w:pPr>
            <w:r w:rsidRPr="00332E10">
              <w:rPr>
                <w:rFonts w:eastAsia="Times New Roman" w:cstheme="minorHAnsi"/>
                <w:b/>
                <w:bCs/>
                <w:color w:val="000000"/>
                <w:sz w:val="18"/>
                <w:szCs w:val="18"/>
                <w:lang w:val="en-US"/>
              </w:rPr>
              <w:t>% &gt;260</w:t>
            </w:r>
          </w:p>
        </w:tc>
        <w:tc>
          <w:tcPr>
            <w:tcW w:w="992" w:type="dxa"/>
            <w:noWrap/>
            <w:vAlign w:val="center"/>
            <w:hideMark/>
          </w:tcPr>
          <w:p w14:paraId="1AF20B3B" w14:textId="77777777" w:rsidR="003D770C" w:rsidRPr="00332E10" w:rsidRDefault="003D770C" w:rsidP="00332E10">
            <w:pPr>
              <w:spacing w:after="0" w:line="240" w:lineRule="auto"/>
              <w:rPr>
                <w:rFonts w:eastAsia="Times New Roman" w:cstheme="minorHAnsi"/>
                <w:b/>
                <w:bCs/>
                <w:color w:val="000000"/>
                <w:sz w:val="18"/>
                <w:szCs w:val="18"/>
                <w:lang w:val="en-US"/>
              </w:rPr>
            </w:pPr>
            <w:r w:rsidRPr="00332E10">
              <w:rPr>
                <w:rFonts w:eastAsia="Times New Roman" w:cstheme="minorHAnsi"/>
                <w:b/>
                <w:bCs/>
                <w:color w:val="000000"/>
                <w:sz w:val="18"/>
                <w:szCs w:val="18"/>
                <w:lang w:val="en-US"/>
              </w:rPr>
              <w:t>% &gt;540</w:t>
            </w:r>
          </w:p>
        </w:tc>
        <w:tc>
          <w:tcPr>
            <w:tcW w:w="1240" w:type="dxa"/>
            <w:noWrap/>
            <w:vAlign w:val="center"/>
            <w:hideMark/>
          </w:tcPr>
          <w:p w14:paraId="52A5A33C" w14:textId="77777777" w:rsidR="003D770C" w:rsidRPr="00332E10" w:rsidRDefault="003D770C" w:rsidP="00332E10">
            <w:pPr>
              <w:spacing w:after="0" w:line="240" w:lineRule="auto"/>
              <w:rPr>
                <w:rFonts w:eastAsia="Times New Roman" w:cstheme="minorHAnsi"/>
                <w:b/>
                <w:bCs/>
                <w:color w:val="000000"/>
                <w:sz w:val="18"/>
                <w:szCs w:val="18"/>
                <w:lang w:val="en-US"/>
              </w:rPr>
            </w:pPr>
            <w:r w:rsidRPr="00332E10">
              <w:rPr>
                <w:rFonts w:eastAsia="Times New Roman" w:cstheme="minorHAnsi"/>
                <w:b/>
                <w:bCs/>
                <w:color w:val="000000"/>
                <w:sz w:val="18"/>
                <w:szCs w:val="18"/>
                <w:lang w:val="en-US"/>
              </w:rPr>
              <w:t>Overall NOF</w:t>
            </w:r>
          </w:p>
        </w:tc>
      </w:tr>
      <w:tr w:rsidR="003D770C" w:rsidRPr="00332E10" w14:paraId="51FCE217" w14:textId="77777777" w:rsidTr="00332E10">
        <w:trPr>
          <w:trHeight w:hRule="exact" w:val="244"/>
        </w:trPr>
        <w:tc>
          <w:tcPr>
            <w:tcW w:w="4248" w:type="dxa"/>
            <w:noWrap/>
            <w:vAlign w:val="center"/>
            <w:hideMark/>
          </w:tcPr>
          <w:p w14:paraId="7B6DA8DB"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Arnold </w:t>
            </w:r>
            <w:proofErr w:type="spellStart"/>
            <w:proofErr w:type="gram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Blairs Rd No. 2 Br</w:t>
            </w:r>
          </w:p>
        </w:tc>
        <w:tc>
          <w:tcPr>
            <w:tcW w:w="992" w:type="dxa"/>
            <w:shd w:val="clear" w:color="000000" w:fill="00B050"/>
            <w:noWrap/>
            <w:vAlign w:val="center"/>
            <w:hideMark/>
          </w:tcPr>
          <w:p w14:paraId="38F3D9B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7DF2FFC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6E4BD3D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6E0A5822"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00B050"/>
            <w:noWrap/>
            <w:vAlign w:val="center"/>
            <w:hideMark/>
          </w:tcPr>
          <w:p w14:paraId="1DE414C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r>
      <w:tr w:rsidR="003D770C" w:rsidRPr="00332E10" w14:paraId="41D1C6B3" w14:textId="77777777" w:rsidTr="00332E10">
        <w:trPr>
          <w:trHeight w:hRule="exact" w:val="244"/>
        </w:trPr>
        <w:tc>
          <w:tcPr>
            <w:tcW w:w="4248" w:type="dxa"/>
            <w:noWrap/>
            <w:vAlign w:val="center"/>
            <w:hideMark/>
          </w:tcPr>
          <w:p w14:paraId="6D7A6C1D"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Arnold </w:t>
            </w:r>
            <w:proofErr w:type="spellStart"/>
            <w:proofErr w:type="gram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Kotuku Fishing Access</w:t>
            </w:r>
          </w:p>
        </w:tc>
        <w:tc>
          <w:tcPr>
            <w:tcW w:w="992" w:type="dxa"/>
            <w:shd w:val="clear" w:color="000000" w:fill="00B050"/>
            <w:noWrap/>
            <w:vAlign w:val="center"/>
            <w:hideMark/>
          </w:tcPr>
          <w:p w14:paraId="0C92739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696A619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312DEA7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4988BB8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00B050"/>
            <w:noWrap/>
            <w:vAlign w:val="center"/>
            <w:hideMark/>
          </w:tcPr>
          <w:p w14:paraId="1D903F1C"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r>
      <w:tr w:rsidR="003D770C" w:rsidRPr="00332E10" w14:paraId="46794D06" w14:textId="77777777" w:rsidTr="00332E10">
        <w:trPr>
          <w:trHeight w:hRule="exact" w:val="244"/>
        </w:trPr>
        <w:tc>
          <w:tcPr>
            <w:tcW w:w="4248" w:type="dxa"/>
            <w:noWrap/>
            <w:vAlign w:val="center"/>
            <w:hideMark/>
          </w:tcPr>
          <w:p w14:paraId="27C09D57"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Baker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Baker Ck Rd</w:t>
            </w:r>
          </w:p>
        </w:tc>
        <w:tc>
          <w:tcPr>
            <w:tcW w:w="992" w:type="dxa"/>
            <w:shd w:val="clear" w:color="000000" w:fill="00B050"/>
            <w:noWrap/>
            <w:vAlign w:val="center"/>
            <w:hideMark/>
          </w:tcPr>
          <w:p w14:paraId="2360E40E"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5719B192"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0FBE08A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085DD31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00B050"/>
            <w:noWrap/>
            <w:vAlign w:val="center"/>
            <w:hideMark/>
          </w:tcPr>
          <w:p w14:paraId="1278FC72"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r>
      <w:tr w:rsidR="003D770C" w:rsidRPr="00332E10" w14:paraId="3FA8932F" w14:textId="77777777" w:rsidTr="00332E10">
        <w:trPr>
          <w:trHeight w:hRule="exact" w:val="244"/>
        </w:trPr>
        <w:tc>
          <w:tcPr>
            <w:tcW w:w="4248" w:type="dxa"/>
            <w:noWrap/>
            <w:vAlign w:val="center"/>
            <w:hideMark/>
          </w:tcPr>
          <w:p w14:paraId="368CAE15"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Baker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w:t>
            </w:r>
            <w:proofErr w:type="spellStart"/>
            <w:r w:rsidRPr="00332E10">
              <w:rPr>
                <w:rFonts w:eastAsia="Times New Roman" w:cstheme="minorHAnsi"/>
                <w:color w:val="000000"/>
                <w:sz w:val="18"/>
                <w:szCs w:val="18"/>
                <w:lang w:val="en-US"/>
              </w:rPr>
              <w:t>Oparara</w:t>
            </w:r>
            <w:proofErr w:type="spellEnd"/>
            <w:r w:rsidRPr="00332E10">
              <w:rPr>
                <w:rFonts w:eastAsia="Times New Roman" w:cstheme="minorHAnsi"/>
                <w:color w:val="000000"/>
                <w:sz w:val="18"/>
                <w:szCs w:val="18"/>
                <w:lang w:val="en-US"/>
              </w:rPr>
              <w:t xml:space="preserve"> Rd</w:t>
            </w:r>
          </w:p>
        </w:tc>
        <w:tc>
          <w:tcPr>
            <w:tcW w:w="992" w:type="dxa"/>
            <w:shd w:val="clear" w:color="000000" w:fill="FF0000"/>
            <w:noWrap/>
            <w:vAlign w:val="center"/>
            <w:hideMark/>
          </w:tcPr>
          <w:p w14:paraId="4DFF195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4E7D1EC3"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0000"/>
            <w:noWrap/>
            <w:vAlign w:val="center"/>
            <w:hideMark/>
          </w:tcPr>
          <w:p w14:paraId="3112031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1B0D8AE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240" w:type="dxa"/>
            <w:shd w:val="clear" w:color="000000" w:fill="FF0000"/>
            <w:noWrap/>
            <w:vAlign w:val="center"/>
            <w:hideMark/>
          </w:tcPr>
          <w:p w14:paraId="7196C24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788F765C" w14:textId="77777777" w:rsidTr="00332E10">
        <w:trPr>
          <w:trHeight w:hRule="exact" w:val="244"/>
        </w:trPr>
        <w:tc>
          <w:tcPr>
            <w:tcW w:w="4248" w:type="dxa"/>
            <w:noWrap/>
            <w:vAlign w:val="center"/>
            <w:hideMark/>
          </w:tcPr>
          <w:p w14:paraId="4123471E"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Berry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N </w:t>
            </w:r>
            <w:proofErr w:type="spellStart"/>
            <w:r w:rsidRPr="00332E10">
              <w:rPr>
                <w:rFonts w:eastAsia="Times New Roman" w:cstheme="minorHAnsi"/>
                <w:color w:val="000000"/>
                <w:sz w:val="18"/>
                <w:szCs w:val="18"/>
                <w:lang w:val="en-US"/>
              </w:rPr>
              <w:t>Brch</w:t>
            </w:r>
            <w:proofErr w:type="spellEnd"/>
            <w:r w:rsidRPr="00332E10">
              <w:rPr>
                <w:rFonts w:eastAsia="Times New Roman" w:cstheme="minorHAnsi"/>
                <w:color w:val="000000"/>
                <w:sz w:val="18"/>
                <w:szCs w:val="18"/>
                <w:lang w:val="en-US"/>
              </w:rPr>
              <w:t xml:space="preserve"> Wanganui Flat Rd</w:t>
            </w:r>
          </w:p>
        </w:tc>
        <w:tc>
          <w:tcPr>
            <w:tcW w:w="992" w:type="dxa"/>
            <w:shd w:val="clear" w:color="000000" w:fill="FFC000"/>
            <w:noWrap/>
            <w:vAlign w:val="center"/>
            <w:hideMark/>
          </w:tcPr>
          <w:p w14:paraId="016C29F6"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0000"/>
            <w:noWrap/>
            <w:vAlign w:val="center"/>
            <w:hideMark/>
          </w:tcPr>
          <w:p w14:paraId="2D92709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92D050"/>
            <w:noWrap/>
            <w:vAlign w:val="center"/>
            <w:hideMark/>
          </w:tcPr>
          <w:p w14:paraId="65F67A3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992" w:type="dxa"/>
            <w:shd w:val="clear" w:color="000000" w:fill="FFFF00"/>
            <w:noWrap/>
            <w:vAlign w:val="center"/>
            <w:hideMark/>
          </w:tcPr>
          <w:p w14:paraId="3BBAA2A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0000"/>
            <w:noWrap/>
            <w:vAlign w:val="center"/>
            <w:hideMark/>
          </w:tcPr>
          <w:p w14:paraId="01FD96D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5023B46B" w14:textId="77777777" w:rsidTr="00332E10">
        <w:trPr>
          <w:trHeight w:hRule="exact" w:val="244"/>
        </w:trPr>
        <w:tc>
          <w:tcPr>
            <w:tcW w:w="4248" w:type="dxa"/>
            <w:noWrap/>
            <w:vAlign w:val="center"/>
            <w:hideMark/>
          </w:tcPr>
          <w:p w14:paraId="32BCAE99"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Blackwater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Farm 846</w:t>
            </w:r>
          </w:p>
        </w:tc>
        <w:tc>
          <w:tcPr>
            <w:tcW w:w="992" w:type="dxa"/>
            <w:shd w:val="clear" w:color="000000" w:fill="FF0000"/>
            <w:noWrap/>
            <w:vAlign w:val="center"/>
            <w:hideMark/>
          </w:tcPr>
          <w:p w14:paraId="0B82E1D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371F198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0000"/>
            <w:noWrap/>
            <w:vAlign w:val="center"/>
            <w:hideMark/>
          </w:tcPr>
          <w:p w14:paraId="3F220AE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1809441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240" w:type="dxa"/>
            <w:shd w:val="clear" w:color="000000" w:fill="FF0000"/>
            <w:noWrap/>
            <w:vAlign w:val="center"/>
            <w:hideMark/>
          </w:tcPr>
          <w:p w14:paraId="3686101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14CB6103" w14:textId="77777777" w:rsidTr="00332E10">
        <w:trPr>
          <w:trHeight w:hRule="exact" w:val="244"/>
        </w:trPr>
        <w:tc>
          <w:tcPr>
            <w:tcW w:w="4248" w:type="dxa"/>
            <w:noWrap/>
            <w:vAlign w:val="center"/>
            <w:hideMark/>
          </w:tcPr>
          <w:p w14:paraId="04CD4EF5" w14:textId="77777777" w:rsidR="003D770C" w:rsidRPr="00332E10" w:rsidRDefault="003D770C" w:rsidP="003D770C">
            <w:pPr>
              <w:spacing w:after="0" w:line="240" w:lineRule="auto"/>
              <w:rPr>
                <w:rFonts w:eastAsia="Times New Roman" w:cstheme="minorHAnsi"/>
                <w:color w:val="000000"/>
                <w:sz w:val="18"/>
                <w:szCs w:val="18"/>
                <w:lang w:val="en-US"/>
              </w:rPr>
            </w:pPr>
            <w:proofErr w:type="spellStart"/>
            <w:r w:rsidRPr="00332E10">
              <w:rPr>
                <w:rFonts w:eastAsia="Times New Roman" w:cstheme="minorHAnsi"/>
                <w:color w:val="000000"/>
                <w:sz w:val="18"/>
                <w:szCs w:val="18"/>
                <w:lang w:val="en-US"/>
              </w:rPr>
              <w:t>Bradshaws</w:t>
            </w:r>
            <w:proofErr w:type="spellEnd"/>
            <w:r w:rsidRPr="00332E10">
              <w:rPr>
                <w:rFonts w:eastAsia="Times New Roman" w:cstheme="minorHAnsi"/>
                <w:color w:val="000000"/>
                <w:sz w:val="18"/>
                <w:szCs w:val="18"/>
                <w:lang w:val="en-US"/>
              </w:rPr>
              <w:t xml:space="preserve">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Bradshaw Rd</w:t>
            </w:r>
          </w:p>
        </w:tc>
        <w:tc>
          <w:tcPr>
            <w:tcW w:w="992" w:type="dxa"/>
            <w:shd w:val="clear" w:color="000000" w:fill="FF0000"/>
            <w:noWrap/>
            <w:vAlign w:val="center"/>
            <w:hideMark/>
          </w:tcPr>
          <w:p w14:paraId="535AB79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5A40EFBE"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C000"/>
            <w:noWrap/>
            <w:vAlign w:val="center"/>
            <w:hideMark/>
          </w:tcPr>
          <w:p w14:paraId="083A4376"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C000"/>
            <w:noWrap/>
            <w:vAlign w:val="center"/>
            <w:hideMark/>
          </w:tcPr>
          <w:p w14:paraId="3E3ACDE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1240" w:type="dxa"/>
            <w:shd w:val="clear" w:color="000000" w:fill="FF0000"/>
            <w:noWrap/>
            <w:vAlign w:val="center"/>
            <w:hideMark/>
          </w:tcPr>
          <w:p w14:paraId="70F8D33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5BF4AF0F" w14:textId="77777777" w:rsidTr="00332E10">
        <w:trPr>
          <w:trHeight w:hRule="exact" w:val="244"/>
        </w:trPr>
        <w:tc>
          <w:tcPr>
            <w:tcW w:w="4248" w:type="dxa"/>
            <w:noWrap/>
            <w:vAlign w:val="center"/>
            <w:hideMark/>
          </w:tcPr>
          <w:p w14:paraId="595571F3" w14:textId="77777777" w:rsidR="003D770C" w:rsidRPr="00332E10" w:rsidRDefault="003D770C" w:rsidP="003D770C">
            <w:pPr>
              <w:spacing w:after="0" w:line="240" w:lineRule="auto"/>
              <w:rPr>
                <w:rFonts w:eastAsia="Times New Roman" w:cstheme="minorHAnsi"/>
                <w:color w:val="000000"/>
                <w:sz w:val="18"/>
                <w:szCs w:val="18"/>
                <w:lang w:val="en-US"/>
              </w:rPr>
            </w:pPr>
            <w:proofErr w:type="spellStart"/>
            <w:r w:rsidRPr="00332E10">
              <w:rPr>
                <w:rFonts w:eastAsia="Times New Roman" w:cstheme="minorHAnsi"/>
                <w:color w:val="000000"/>
                <w:sz w:val="18"/>
                <w:szCs w:val="18"/>
                <w:lang w:val="en-US"/>
              </w:rPr>
              <w:t>Bradshaws</w:t>
            </w:r>
            <w:proofErr w:type="spellEnd"/>
            <w:r w:rsidRPr="00332E10">
              <w:rPr>
                <w:rFonts w:eastAsia="Times New Roman" w:cstheme="minorHAnsi"/>
                <w:color w:val="000000"/>
                <w:sz w:val="18"/>
                <w:szCs w:val="18"/>
                <w:lang w:val="en-US"/>
              </w:rPr>
              <w:t xml:space="preserve">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Martins Rd</w:t>
            </w:r>
          </w:p>
        </w:tc>
        <w:tc>
          <w:tcPr>
            <w:tcW w:w="992" w:type="dxa"/>
            <w:shd w:val="clear" w:color="000000" w:fill="FF0000"/>
            <w:noWrap/>
            <w:vAlign w:val="center"/>
            <w:hideMark/>
          </w:tcPr>
          <w:p w14:paraId="3E016A8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576031B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0000"/>
            <w:noWrap/>
            <w:vAlign w:val="center"/>
            <w:hideMark/>
          </w:tcPr>
          <w:p w14:paraId="20609C5E"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355B75E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240" w:type="dxa"/>
            <w:shd w:val="clear" w:color="000000" w:fill="FF0000"/>
            <w:noWrap/>
            <w:vAlign w:val="center"/>
            <w:hideMark/>
          </w:tcPr>
          <w:p w14:paraId="10C7CC4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7EECF5B3" w14:textId="77777777" w:rsidTr="00332E10">
        <w:trPr>
          <w:trHeight w:hRule="exact" w:val="244"/>
        </w:trPr>
        <w:tc>
          <w:tcPr>
            <w:tcW w:w="4248" w:type="dxa"/>
            <w:noWrap/>
            <w:vAlign w:val="center"/>
            <w:hideMark/>
          </w:tcPr>
          <w:p w14:paraId="54ECC889"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Buller River @ Longford</w:t>
            </w:r>
          </w:p>
        </w:tc>
        <w:tc>
          <w:tcPr>
            <w:tcW w:w="992" w:type="dxa"/>
            <w:shd w:val="clear" w:color="000000" w:fill="00B050"/>
            <w:noWrap/>
            <w:vAlign w:val="center"/>
            <w:hideMark/>
          </w:tcPr>
          <w:p w14:paraId="1AD613C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21C265C2"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39C6857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0FFBE73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00B050"/>
            <w:noWrap/>
            <w:vAlign w:val="center"/>
            <w:hideMark/>
          </w:tcPr>
          <w:p w14:paraId="4DE2553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r>
      <w:tr w:rsidR="003D770C" w:rsidRPr="00332E10" w14:paraId="7C236702" w14:textId="77777777" w:rsidTr="00332E10">
        <w:trPr>
          <w:trHeight w:hRule="exact" w:val="244"/>
        </w:trPr>
        <w:tc>
          <w:tcPr>
            <w:tcW w:w="4248" w:type="dxa"/>
            <w:noWrap/>
            <w:vAlign w:val="center"/>
            <w:hideMark/>
          </w:tcPr>
          <w:p w14:paraId="639ACD7C"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Buller </w:t>
            </w:r>
            <w:proofErr w:type="spellStart"/>
            <w:proofErr w:type="gram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Te Kuha</w:t>
            </w:r>
          </w:p>
        </w:tc>
        <w:tc>
          <w:tcPr>
            <w:tcW w:w="992" w:type="dxa"/>
            <w:shd w:val="clear" w:color="000000" w:fill="00B050"/>
            <w:noWrap/>
            <w:vAlign w:val="center"/>
            <w:hideMark/>
          </w:tcPr>
          <w:p w14:paraId="44C9F8D2"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92D050"/>
            <w:noWrap/>
            <w:vAlign w:val="center"/>
            <w:hideMark/>
          </w:tcPr>
          <w:p w14:paraId="135B63E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1050" w:type="dxa"/>
            <w:shd w:val="clear" w:color="000000" w:fill="92D050"/>
            <w:noWrap/>
            <w:vAlign w:val="center"/>
            <w:hideMark/>
          </w:tcPr>
          <w:p w14:paraId="3414B06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992" w:type="dxa"/>
            <w:shd w:val="clear" w:color="000000" w:fill="FFFF00"/>
            <w:noWrap/>
            <w:vAlign w:val="center"/>
            <w:hideMark/>
          </w:tcPr>
          <w:p w14:paraId="18BFE8D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FF00"/>
            <w:noWrap/>
            <w:vAlign w:val="center"/>
            <w:hideMark/>
          </w:tcPr>
          <w:p w14:paraId="1555156B"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r>
      <w:tr w:rsidR="003D770C" w:rsidRPr="00332E10" w14:paraId="02128A11" w14:textId="77777777" w:rsidTr="00332E10">
        <w:trPr>
          <w:trHeight w:hRule="exact" w:val="244"/>
        </w:trPr>
        <w:tc>
          <w:tcPr>
            <w:tcW w:w="4248" w:type="dxa"/>
            <w:noWrap/>
            <w:vAlign w:val="center"/>
            <w:hideMark/>
          </w:tcPr>
          <w:p w14:paraId="7533C051"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Burkes Ck @ SH69</w:t>
            </w:r>
          </w:p>
        </w:tc>
        <w:tc>
          <w:tcPr>
            <w:tcW w:w="992" w:type="dxa"/>
            <w:shd w:val="clear" w:color="000000" w:fill="FFC000"/>
            <w:noWrap/>
            <w:vAlign w:val="center"/>
            <w:hideMark/>
          </w:tcPr>
          <w:p w14:paraId="5D65E8B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0000"/>
            <w:noWrap/>
            <w:vAlign w:val="center"/>
            <w:hideMark/>
          </w:tcPr>
          <w:p w14:paraId="299DE07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C000"/>
            <w:noWrap/>
            <w:vAlign w:val="center"/>
            <w:hideMark/>
          </w:tcPr>
          <w:p w14:paraId="28B823B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C000"/>
            <w:noWrap/>
            <w:vAlign w:val="center"/>
            <w:hideMark/>
          </w:tcPr>
          <w:p w14:paraId="3B3F2D6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1240" w:type="dxa"/>
            <w:shd w:val="clear" w:color="000000" w:fill="FF0000"/>
            <w:noWrap/>
            <w:vAlign w:val="center"/>
            <w:hideMark/>
          </w:tcPr>
          <w:p w14:paraId="01BE717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01AF7ED9" w14:textId="77777777" w:rsidTr="00332E10">
        <w:trPr>
          <w:trHeight w:hRule="exact" w:val="244"/>
        </w:trPr>
        <w:tc>
          <w:tcPr>
            <w:tcW w:w="4248" w:type="dxa"/>
            <w:noWrap/>
            <w:vAlign w:val="center"/>
            <w:hideMark/>
          </w:tcPr>
          <w:p w14:paraId="1C476062"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Crooked </w:t>
            </w:r>
            <w:proofErr w:type="spellStart"/>
            <w:proofErr w:type="gram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w:t>
            </w:r>
            <w:proofErr w:type="spellStart"/>
            <w:r w:rsidRPr="00332E10">
              <w:rPr>
                <w:rFonts w:eastAsia="Times New Roman" w:cstheme="minorHAnsi"/>
                <w:color w:val="000000"/>
                <w:sz w:val="18"/>
                <w:szCs w:val="18"/>
                <w:lang w:val="en-US"/>
              </w:rPr>
              <w:t>Rotomanu</w:t>
            </w:r>
            <w:proofErr w:type="spellEnd"/>
            <w:r w:rsidRPr="00332E10">
              <w:rPr>
                <w:rFonts w:eastAsia="Times New Roman" w:cstheme="minorHAnsi"/>
                <w:color w:val="000000"/>
                <w:sz w:val="18"/>
                <w:szCs w:val="18"/>
                <w:lang w:val="en-US"/>
              </w:rPr>
              <w:t>-Bell Hill Rd</w:t>
            </w:r>
          </w:p>
        </w:tc>
        <w:tc>
          <w:tcPr>
            <w:tcW w:w="992" w:type="dxa"/>
            <w:shd w:val="clear" w:color="000000" w:fill="00B050"/>
            <w:noWrap/>
            <w:vAlign w:val="center"/>
            <w:hideMark/>
          </w:tcPr>
          <w:p w14:paraId="79494E8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0C56C626"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77FC545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263C010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00B050"/>
            <w:noWrap/>
            <w:vAlign w:val="center"/>
            <w:hideMark/>
          </w:tcPr>
          <w:p w14:paraId="66FFE2D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r>
      <w:tr w:rsidR="003D770C" w:rsidRPr="00332E10" w14:paraId="189FEFBD" w14:textId="77777777" w:rsidTr="00332E10">
        <w:trPr>
          <w:trHeight w:hRule="exact" w:val="244"/>
        </w:trPr>
        <w:tc>
          <w:tcPr>
            <w:tcW w:w="4248" w:type="dxa"/>
            <w:noWrap/>
            <w:vAlign w:val="center"/>
            <w:hideMark/>
          </w:tcPr>
          <w:p w14:paraId="44A20BA5"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Crooked </w:t>
            </w:r>
            <w:proofErr w:type="spellStart"/>
            <w:proofErr w:type="gram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Te Kinga</w:t>
            </w:r>
          </w:p>
        </w:tc>
        <w:tc>
          <w:tcPr>
            <w:tcW w:w="992" w:type="dxa"/>
            <w:shd w:val="clear" w:color="000000" w:fill="00B050"/>
            <w:noWrap/>
            <w:vAlign w:val="center"/>
            <w:hideMark/>
          </w:tcPr>
          <w:p w14:paraId="17A5975B"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92D050"/>
            <w:noWrap/>
            <w:vAlign w:val="center"/>
            <w:hideMark/>
          </w:tcPr>
          <w:p w14:paraId="46AC437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1050" w:type="dxa"/>
            <w:shd w:val="clear" w:color="000000" w:fill="00B050"/>
            <w:noWrap/>
            <w:vAlign w:val="center"/>
            <w:hideMark/>
          </w:tcPr>
          <w:p w14:paraId="59A4278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92D050"/>
            <w:noWrap/>
            <w:vAlign w:val="center"/>
            <w:hideMark/>
          </w:tcPr>
          <w:p w14:paraId="098D725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1240" w:type="dxa"/>
            <w:shd w:val="clear" w:color="000000" w:fill="92D050"/>
            <w:noWrap/>
            <w:vAlign w:val="center"/>
            <w:hideMark/>
          </w:tcPr>
          <w:p w14:paraId="12671BB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r>
      <w:tr w:rsidR="003D770C" w:rsidRPr="00332E10" w14:paraId="750F41FA" w14:textId="77777777" w:rsidTr="00332E10">
        <w:trPr>
          <w:trHeight w:hRule="exact" w:val="244"/>
        </w:trPr>
        <w:tc>
          <w:tcPr>
            <w:tcW w:w="4248" w:type="dxa"/>
            <w:noWrap/>
            <w:vAlign w:val="center"/>
            <w:hideMark/>
          </w:tcPr>
          <w:p w14:paraId="4ABCE37A"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Deep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Arnold </w:t>
            </w:r>
            <w:proofErr w:type="spellStart"/>
            <w:r w:rsidRPr="00332E10">
              <w:rPr>
                <w:rFonts w:eastAsia="Times New Roman" w:cstheme="minorHAnsi"/>
                <w:color w:val="000000"/>
                <w:sz w:val="18"/>
                <w:szCs w:val="18"/>
                <w:lang w:val="en-US"/>
              </w:rPr>
              <w:t>Vly</w:t>
            </w:r>
            <w:proofErr w:type="spellEnd"/>
            <w:r w:rsidRPr="00332E10">
              <w:rPr>
                <w:rFonts w:eastAsia="Times New Roman" w:cstheme="minorHAnsi"/>
                <w:color w:val="000000"/>
                <w:sz w:val="18"/>
                <w:szCs w:val="18"/>
                <w:lang w:val="en-US"/>
              </w:rPr>
              <w:t xml:space="preserve"> Rd Br</w:t>
            </w:r>
          </w:p>
        </w:tc>
        <w:tc>
          <w:tcPr>
            <w:tcW w:w="992" w:type="dxa"/>
            <w:shd w:val="clear" w:color="000000" w:fill="FFC000"/>
            <w:noWrap/>
            <w:vAlign w:val="center"/>
            <w:hideMark/>
          </w:tcPr>
          <w:p w14:paraId="4B6F938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0000"/>
            <w:noWrap/>
            <w:vAlign w:val="center"/>
            <w:hideMark/>
          </w:tcPr>
          <w:p w14:paraId="127BF54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C000"/>
            <w:noWrap/>
            <w:vAlign w:val="center"/>
            <w:hideMark/>
          </w:tcPr>
          <w:p w14:paraId="387D0D4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C000"/>
            <w:noWrap/>
            <w:vAlign w:val="center"/>
            <w:hideMark/>
          </w:tcPr>
          <w:p w14:paraId="3072C232"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1240" w:type="dxa"/>
            <w:shd w:val="clear" w:color="000000" w:fill="FF0000"/>
            <w:noWrap/>
            <w:vAlign w:val="center"/>
            <w:hideMark/>
          </w:tcPr>
          <w:p w14:paraId="3D90BF7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07D37CCE" w14:textId="77777777" w:rsidTr="00332E10">
        <w:trPr>
          <w:trHeight w:hRule="exact" w:val="244"/>
        </w:trPr>
        <w:tc>
          <w:tcPr>
            <w:tcW w:w="4248" w:type="dxa"/>
            <w:noWrap/>
            <w:vAlign w:val="center"/>
            <w:hideMark/>
          </w:tcPr>
          <w:p w14:paraId="656301AA"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Duck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w:t>
            </w:r>
            <w:proofErr w:type="spellStart"/>
            <w:r w:rsidRPr="00332E10">
              <w:rPr>
                <w:rFonts w:eastAsia="Times New Roman" w:cstheme="minorHAnsi"/>
                <w:color w:val="000000"/>
                <w:sz w:val="18"/>
                <w:szCs w:val="18"/>
                <w:lang w:val="en-US"/>
              </w:rPr>
              <w:t>Kokatahi-Kowhitirangi</w:t>
            </w:r>
            <w:proofErr w:type="spellEnd"/>
            <w:r w:rsidRPr="00332E10">
              <w:rPr>
                <w:rFonts w:eastAsia="Times New Roman" w:cstheme="minorHAnsi"/>
                <w:color w:val="000000"/>
                <w:sz w:val="18"/>
                <w:szCs w:val="18"/>
                <w:lang w:val="en-US"/>
              </w:rPr>
              <w:t xml:space="preserve"> Rd Br</w:t>
            </w:r>
          </w:p>
        </w:tc>
        <w:tc>
          <w:tcPr>
            <w:tcW w:w="992" w:type="dxa"/>
            <w:shd w:val="clear" w:color="000000" w:fill="00B050"/>
            <w:noWrap/>
            <w:vAlign w:val="center"/>
            <w:hideMark/>
          </w:tcPr>
          <w:p w14:paraId="2243BBB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0000"/>
            <w:noWrap/>
            <w:vAlign w:val="center"/>
            <w:hideMark/>
          </w:tcPr>
          <w:p w14:paraId="1B841C1E"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92D050"/>
            <w:noWrap/>
            <w:vAlign w:val="center"/>
            <w:hideMark/>
          </w:tcPr>
          <w:p w14:paraId="363761D2"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992" w:type="dxa"/>
            <w:shd w:val="clear" w:color="000000" w:fill="FFC000"/>
            <w:noWrap/>
            <w:vAlign w:val="center"/>
            <w:hideMark/>
          </w:tcPr>
          <w:p w14:paraId="05B0949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1240" w:type="dxa"/>
            <w:shd w:val="clear" w:color="000000" w:fill="FF0000"/>
            <w:noWrap/>
            <w:vAlign w:val="center"/>
            <w:hideMark/>
          </w:tcPr>
          <w:p w14:paraId="62418D3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5C2AFE5D" w14:textId="77777777" w:rsidTr="00332E10">
        <w:trPr>
          <w:trHeight w:hRule="exact" w:val="244"/>
        </w:trPr>
        <w:tc>
          <w:tcPr>
            <w:tcW w:w="4248" w:type="dxa"/>
            <w:noWrap/>
            <w:vAlign w:val="center"/>
            <w:hideMark/>
          </w:tcPr>
          <w:p w14:paraId="5767AE0C"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Ellis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50m d/s Ferry Rd Br</w:t>
            </w:r>
          </w:p>
        </w:tc>
        <w:tc>
          <w:tcPr>
            <w:tcW w:w="992" w:type="dxa"/>
            <w:shd w:val="clear" w:color="000000" w:fill="00B050"/>
            <w:noWrap/>
            <w:vAlign w:val="center"/>
            <w:hideMark/>
          </w:tcPr>
          <w:p w14:paraId="3F8CD99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0000"/>
            <w:noWrap/>
            <w:vAlign w:val="center"/>
            <w:hideMark/>
          </w:tcPr>
          <w:p w14:paraId="1983C6B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92D050"/>
            <w:noWrap/>
            <w:vAlign w:val="center"/>
            <w:hideMark/>
          </w:tcPr>
          <w:p w14:paraId="6F6B9DBE"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992" w:type="dxa"/>
            <w:shd w:val="clear" w:color="000000" w:fill="92D050"/>
            <w:noWrap/>
            <w:vAlign w:val="center"/>
            <w:hideMark/>
          </w:tcPr>
          <w:p w14:paraId="0E8F698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1240" w:type="dxa"/>
            <w:shd w:val="clear" w:color="000000" w:fill="FF0000"/>
            <w:noWrap/>
            <w:vAlign w:val="center"/>
            <w:hideMark/>
          </w:tcPr>
          <w:p w14:paraId="2ECF277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19CA5AA6" w14:textId="77777777" w:rsidTr="00332E10">
        <w:trPr>
          <w:trHeight w:hRule="exact" w:val="244"/>
        </w:trPr>
        <w:tc>
          <w:tcPr>
            <w:tcW w:w="4248" w:type="dxa"/>
            <w:noWrap/>
            <w:vAlign w:val="center"/>
            <w:hideMark/>
          </w:tcPr>
          <w:p w14:paraId="786D1DB5"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Ford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Blackball-Taylorville Rd</w:t>
            </w:r>
          </w:p>
        </w:tc>
        <w:tc>
          <w:tcPr>
            <w:tcW w:w="992" w:type="dxa"/>
            <w:shd w:val="clear" w:color="000000" w:fill="00B050"/>
            <w:noWrap/>
            <w:vAlign w:val="center"/>
            <w:hideMark/>
          </w:tcPr>
          <w:p w14:paraId="0D19A67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2C14B51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31742F96"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51526D7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00B050"/>
            <w:noWrap/>
            <w:vAlign w:val="center"/>
            <w:hideMark/>
          </w:tcPr>
          <w:p w14:paraId="623EAEF2"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r>
      <w:tr w:rsidR="003D770C" w:rsidRPr="00332E10" w14:paraId="1F07EE6A" w14:textId="77777777" w:rsidTr="00332E10">
        <w:trPr>
          <w:trHeight w:hRule="exact" w:val="244"/>
        </w:trPr>
        <w:tc>
          <w:tcPr>
            <w:tcW w:w="4248" w:type="dxa"/>
            <w:noWrap/>
            <w:vAlign w:val="center"/>
            <w:hideMark/>
          </w:tcPr>
          <w:p w14:paraId="030458E4"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Grey </w:t>
            </w:r>
            <w:proofErr w:type="spell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 Dobson</w:t>
            </w:r>
          </w:p>
        </w:tc>
        <w:tc>
          <w:tcPr>
            <w:tcW w:w="992" w:type="dxa"/>
            <w:shd w:val="clear" w:color="000000" w:fill="00B050"/>
            <w:noWrap/>
            <w:vAlign w:val="center"/>
            <w:hideMark/>
          </w:tcPr>
          <w:p w14:paraId="58D2DA5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0000"/>
            <w:noWrap/>
            <w:vAlign w:val="center"/>
            <w:hideMark/>
          </w:tcPr>
          <w:p w14:paraId="2C0F7907"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92D050"/>
            <w:noWrap/>
            <w:vAlign w:val="center"/>
            <w:hideMark/>
          </w:tcPr>
          <w:p w14:paraId="68A2D336"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992" w:type="dxa"/>
            <w:shd w:val="clear" w:color="000000" w:fill="FFFF00"/>
            <w:noWrap/>
            <w:vAlign w:val="center"/>
            <w:hideMark/>
          </w:tcPr>
          <w:p w14:paraId="498DBE5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0000"/>
            <w:noWrap/>
            <w:vAlign w:val="center"/>
            <w:hideMark/>
          </w:tcPr>
          <w:p w14:paraId="5DCD10BC"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31CFD15F" w14:textId="77777777" w:rsidTr="00332E10">
        <w:trPr>
          <w:trHeight w:hRule="exact" w:val="244"/>
        </w:trPr>
        <w:tc>
          <w:tcPr>
            <w:tcW w:w="4248" w:type="dxa"/>
            <w:noWrap/>
            <w:vAlign w:val="center"/>
            <w:hideMark/>
          </w:tcPr>
          <w:p w14:paraId="0E52247D"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Grey </w:t>
            </w:r>
            <w:proofErr w:type="spellStart"/>
            <w:proofErr w:type="gram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Taylorville Swimming Hole</w:t>
            </w:r>
          </w:p>
        </w:tc>
        <w:tc>
          <w:tcPr>
            <w:tcW w:w="992" w:type="dxa"/>
            <w:shd w:val="clear" w:color="000000" w:fill="00B050"/>
            <w:noWrap/>
            <w:vAlign w:val="center"/>
            <w:hideMark/>
          </w:tcPr>
          <w:p w14:paraId="004E89E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0000"/>
            <w:noWrap/>
            <w:vAlign w:val="center"/>
            <w:hideMark/>
          </w:tcPr>
          <w:p w14:paraId="600E43F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00B050"/>
            <w:noWrap/>
            <w:vAlign w:val="center"/>
            <w:hideMark/>
          </w:tcPr>
          <w:p w14:paraId="1E52C9D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FF00"/>
            <w:noWrap/>
            <w:vAlign w:val="center"/>
            <w:hideMark/>
          </w:tcPr>
          <w:p w14:paraId="6915A37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0000"/>
            <w:noWrap/>
            <w:vAlign w:val="center"/>
            <w:hideMark/>
          </w:tcPr>
          <w:p w14:paraId="7E2D7AE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58A3B06F" w14:textId="77777777" w:rsidTr="00332E10">
        <w:trPr>
          <w:trHeight w:hRule="exact" w:val="244"/>
        </w:trPr>
        <w:tc>
          <w:tcPr>
            <w:tcW w:w="4248" w:type="dxa"/>
            <w:noWrap/>
            <w:vAlign w:val="center"/>
            <w:hideMark/>
          </w:tcPr>
          <w:p w14:paraId="0C9FF5DE"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Haast </w:t>
            </w:r>
            <w:proofErr w:type="spell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 Roaring Billy</w:t>
            </w:r>
          </w:p>
        </w:tc>
        <w:tc>
          <w:tcPr>
            <w:tcW w:w="992" w:type="dxa"/>
            <w:shd w:val="clear" w:color="000000" w:fill="00B050"/>
            <w:noWrap/>
            <w:vAlign w:val="center"/>
            <w:hideMark/>
          </w:tcPr>
          <w:p w14:paraId="6FA7FCA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1A942C3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417137E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2F7BB2A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00B050"/>
            <w:noWrap/>
            <w:vAlign w:val="center"/>
            <w:hideMark/>
          </w:tcPr>
          <w:p w14:paraId="3780860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r>
      <w:tr w:rsidR="003D770C" w:rsidRPr="00332E10" w14:paraId="3B3536CD" w14:textId="77777777" w:rsidTr="00332E10">
        <w:trPr>
          <w:trHeight w:hRule="exact" w:val="244"/>
        </w:trPr>
        <w:tc>
          <w:tcPr>
            <w:tcW w:w="4248" w:type="dxa"/>
            <w:noWrap/>
            <w:vAlign w:val="center"/>
            <w:hideMark/>
          </w:tcPr>
          <w:p w14:paraId="1AB47B00"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Harris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Mulvaney Rd</w:t>
            </w:r>
          </w:p>
        </w:tc>
        <w:tc>
          <w:tcPr>
            <w:tcW w:w="992" w:type="dxa"/>
            <w:shd w:val="clear" w:color="000000" w:fill="FF0000"/>
            <w:noWrap/>
            <w:vAlign w:val="center"/>
            <w:hideMark/>
          </w:tcPr>
          <w:p w14:paraId="18DF7F53"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51246233"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0000"/>
            <w:noWrap/>
            <w:vAlign w:val="center"/>
            <w:hideMark/>
          </w:tcPr>
          <w:p w14:paraId="7BD8309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2FCC160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240" w:type="dxa"/>
            <w:shd w:val="clear" w:color="000000" w:fill="FF0000"/>
            <w:noWrap/>
            <w:vAlign w:val="center"/>
            <w:hideMark/>
          </w:tcPr>
          <w:p w14:paraId="4376AF7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6771FF71" w14:textId="77777777" w:rsidTr="00332E10">
        <w:trPr>
          <w:trHeight w:hRule="exact" w:val="244"/>
        </w:trPr>
        <w:tc>
          <w:tcPr>
            <w:tcW w:w="4248" w:type="dxa"/>
            <w:noWrap/>
            <w:vAlign w:val="center"/>
            <w:hideMark/>
          </w:tcPr>
          <w:p w14:paraId="03842B85"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Hohonu </w:t>
            </w:r>
            <w:proofErr w:type="spellStart"/>
            <w:proofErr w:type="gram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Mitchells-Kumara Rd Br</w:t>
            </w:r>
          </w:p>
        </w:tc>
        <w:tc>
          <w:tcPr>
            <w:tcW w:w="992" w:type="dxa"/>
            <w:shd w:val="clear" w:color="000000" w:fill="00B050"/>
            <w:noWrap/>
            <w:vAlign w:val="center"/>
            <w:hideMark/>
          </w:tcPr>
          <w:p w14:paraId="0086470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3A5F12A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6C5CA02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387A23DC"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00B050"/>
            <w:noWrap/>
            <w:vAlign w:val="center"/>
            <w:hideMark/>
          </w:tcPr>
          <w:p w14:paraId="40BE814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r>
      <w:tr w:rsidR="003D770C" w:rsidRPr="00332E10" w14:paraId="0DC48B48" w14:textId="77777777" w:rsidTr="00332E10">
        <w:trPr>
          <w:trHeight w:hRule="exact" w:val="244"/>
        </w:trPr>
        <w:tc>
          <w:tcPr>
            <w:tcW w:w="4248" w:type="dxa"/>
            <w:noWrap/>
            <w:vAlign w:val="center"/>
            <w:hideMark/>
          </w:tcPr>
          <w:p w14:paraId="1B6187EA"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Hohonu </w:t>
            </w:r>
            <w:proofErr w:type="spell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 Mouth</w:t>
            </w:r>
          </w:p>
        </w:tc>
        <w:tc>
          <w:tcPr>
            <w:tcW w:w="992" w:type="dxa"/>
            <w:shd w:val="clear" w:color="000000" w:fill="00B050"/>
            <w:noWrap/>
            <w:vAlign w:val="center"/>
            <w:hideMark/>
          </w:tcPr>
          <w:p w14:paraId="07A7EB23"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FF00"/>
            <w:noWrap/>
            <w:vAlign w:val="center"/>
            <w:hideMark/>
          </w:tcPr>
          <w:p w14:paraId="4FF449F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050" w:type="dxa"/>
            <w:shd w:val="clear" w:color="000000" w:fill="00B050"/>
            <w:noWrap/>
            <w:vAlign w:val="center"/>
            <w:hideMark/>
          </w:tcPr>
          <w:p w14:paraId="69C7A2E3"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FF00"/>
            <w:noWrap/>
            <w:vAlign w:val="center"/>
            <w:hideMark/>
          </w:tcPr>
          <w:p w14:paraId="2AC0C3D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FF00"/>
            <w:noWrap/>
            <w:vAlign w:val="center"/>
            <w:hideMark/>
          </w:tcPr>
          <w:p w14:paraId="4026061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r>
      <w:tr w:rsidR="003D770C" w:rsidRPr="00332E10" w14:paraId="11B9A3FA" w14:textId="77777777" w:rsidTr="00332E10">
        <w:trPr>
          <w:trHeight w:hRule="exact" w:val="244"/>
        </w:trPr>
        <w:tc>
          <w:tcPr>
            <w:tcW w:w="4248" w:type="dxa"/>
            <w:noWrap/>
            <w:vAlign w:val="center"/>
            <w:hideMark/>
          </w:tcPr>
          <w:p w14:paraId="48200459"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L. </w:t>
            </w:r>
            <w:proofErr w:type="spellStart"/>
            <w:r w:rsidRPr="00332E10">
              <w:rPr>
                <w:rFonts w:eastAsia="Times New Roman" w:cstheme="minorHAnsi"/>
                <w:color w:val="000000"/>
                <w:sz w:val="18"/>
                <w:szCs w:val="18"/>
                <w:lang w:val="en-US"/>
              </w:rPr>
              <w:t>Haupiri</w:t>
            </w:r>
            <w:proofErr w:type="spellEnd"/>
            <w:r w:rsidRPr="00332E10">
              <w:rPr>
                <w:rFonts w:eastAsia="Times New Roman" w:cstheme="minorHAnsi"/>
                <w:color w:val="000000"/>
                <w:sz w:val="18"/>
                <w:szCs w:val="18"/>
                <w:lang w:val="en-US"/>
              </w:rPr>
              <w:t xml:space="preserve"> </w:t>
            </w:r>
            <w:proofErr w:type="gramStart"/>
            <w:r w:rsidRPr="00332E10">
              <w:rPr>
                <w:rFonts w:eastAsia="Times New Roman" w:cstheme="minorHAnsi"/>
                <w:color w:val="000000"/>
                <w:sz w:val="18"/>
                <w:szCs w:val="18"/>
                <w:lang w:val="en-US"/>
              </w:rPr>
              <w:t>Trib @</w:t>
            </w:r>
            <w:proofErr w:type="gramEnd"/>
            <w:r w:rsidRPr="00332E10">
              <w:rPr>
                <w:rFonts w:eastAsia="Times New Roman" w:cstheme="minorHAnsi"/>
                <w:color w:val="000000"/>
                <w:sz w:val="18"/>
                <w:szCs w:val="18"/>
                <w:lang w:val="en-US"/>
              </w:rPr>
              <w:t xml:space="preserve"> </w:t>
            </w:r>
            <w:proofErr w:type="spellStart"/>
            <w:r w:rsidRPr="00332E10">
              <w:rPr>
                <w:rFonts w:eastAsia="Times New Roman" w:cstheme="minorHAnsi"/>
                <w:color w:val="000000"/>
                <w:sz w:val="18"/>
                <w:szCs w:val="18"/>
                <w:lang w:val="en-US"/>
              </w:rPr>
              <w:t>Gloriavale</w:t>
            </w:r>
            <w:proofErr w:type="spellEnd"/>
            <w:r w:rsidRPr="00332E10">
              <w:rPr>
                <w:rFonts w:eastAsia="Times New Roman" w:cstheme="minorHAnsi"/>
                <w:color w:val="000000"/>
                <w:sz w:val="18"/>
                <w:szCs w:val="18"/>
                <w:lang w:val="en-US"/>
              </w:rPr>
              <w:t xml:space="preserve"> Main Drain</w:t>
            </w:r>
          </w:p>
        </w:tc>
        <w:tc>
          <w:tcPr>
            <w:tcW w:w="992" w:type="dxa"/>
            <w:shd w:val="clear" w:color="000000" w:fill="00B050"/>
            <w:noWrap/>
            <w:vAlign w:val="center"/>
            <w:hideMark/>
          </w:tcPr>
          <w:p w14:paraId="0F53B73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0000"/>
            <w:noWrap/>
            <w:vAlign w:val="center"/>
            <w:hideMark/>
          </w:tcPr>
          <w:p w14:paraId="19A81CC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92D050"/>
            <w:noWrap/>
            <w:vAlign w:val="center"/>
            <w:hideMark/>
          </w:tcPr>
          <w:p w14:paraId="6165FFA6"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992" w:type="dxa"/>
            <w:shd w:val="clear" w:color="000000" w:fill="FFC000"/>
            <w:noWrap/>
            <w:vAlign w:val="center"/>
            <w:hideMark/>
          </w:tcPr>
          <w:p w14:paraId="210D63F7"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1240" w:type="dxa"/>
            <w:shd w:val="clear" w:color="000000" w:fill="FF0000"/>
            <w:noWrap/>
            <w:vAlign w:val="center"/>
            <w:hideMark/>
          </w:tcPr>
          <w:p w14:paraId="19C0BA5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196B7702" w14:textId="77777777" w:rsidTr="00332E10">
        <w:trPr>
          <w:trHeight w:hRule="exact" w:val="244"/>
        </w:trPr>
        <w:tc>
          <w:tcPr>
            <w:tcW w:w="4248" w:type="dxa"/>
            <w:noWrap/>
            <w:vAlign w:val="center"/>
            <w:hideMark/>
          </w:tcPr>
          <w:p w14:paraId="19D477C7"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La Fontaine </w:t>
            </w:r>
            <w:proofErr w:type="spellStart"/>
            <w:proofErr w:type="gramStart"/>
            <w:r w:rsidRPr="00332E10">
              <w:rPr>
                <w:rFonts w:eastAsia="Times New Roman" w:cstheme="minorHAnsi"/>
                <w:color w:val="000000"/>
                <w:sz w:val="18"/>
                <w:szCs w:val="18"/>
                <w:lang w:val="en-US"/>
              </w:rPr>
              <w:t>Stm</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Airstrip Fishing Access</w:t>
            </w:r>
          </w:p>
        </w:tc>
        <w:tc>
          <w:tcPr>
            <w:tcW w:w="992" w:type="dxa"/>
            <w:shd w:val="clear" w:color="000000" w:fill="FFC000"/>
            <w:noWrap/>
            <w:vAlign w:val="center"/>
            <w:hideMark/>
          </w:tcPr>
          <w:p w14:paraId="0703CB7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0000"/>
            <w:noWrap/>
            <w:vAlign w:val="center"/>
            <w:hideMark/>
          </w:tcPr>
          <w:p w14:paraId="37A224B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C000"/>
            <w:noWrap/>
            <w:vAlign w:val="center"/>
            <w:hideMark/>
          </w:tcPr>
          <w:p w14:paraId="62687EE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C000"/>
            <w:noWrap/>
            <w:vAlign w:val="center"/>
            <w:hideMark/>
          </w:tcPr>
          <w:p w14:paraId="5DD9B47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1240" w:type="dxa"/>
            <w:shd w:val="clear" w:color="000000" w:fill="FF0000"/>
            <w:noWrap/>
            <w:vAlign w:val="center"/>
            <w:hideMark/>
          </w:tcPr>
          <w:p w14:paraId="03EC404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7D92E7E5" w14:textId="77777777" w:rsidTr="00332E10">
        <w:trPr>
          <w:trHeight w:hRule="exact" w:val="244"/>
        </w:trPr>
        <w:tc>
          <w:tcPr>
            <w:tcW w:w="4248" w:type="dxa"/>
            <w:noWrap/>
            <w:vAlign w:val="center"/>
            <w:hideMark/>
          </w:tcPr>
          <w:p w14:paraId="4AC14192"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La Fontaine </w:t>
            </w:r>
            <w:proofErr w:type="spellStart"/>
            <w:proofErr w:type="gramStart"/>
            <w:r w:rsidRPr="00332E10">
              <w:rPr>
                <w:rFonts w:eastAsia="Times New Roman" w:cstheme="minorHAnsi"/>
                <w:color w:val="000000"/>
                <w:sz w:val="18"/>
                <w:szCs w:val="18"/>
                <w:lang w:val="en-US"/>
              </w:rPr>
              <w:t>Stm</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w:t>
            </w:r>
            <w:proofErr w:type="spellStart"/>
            <w:r w:rsidRPr="00332E10">
              <w:rPr>
                <w:rFonts w:eastAsia="Times New Roman" w:cstheme="minorHAnsi"/>
                <w:color w:val="000000"/>
                <w:sz w:val="18"/>
                <w:szCs w:val="18"/>
                <w:lang w:val="en-US"/>
              </w:rPr>
              <w:t>Herepo</w:t>
            </w:r>
            <w:proofErr w:type="spellEnd"/>
            <w:r w:rsidRPr="00332E10">
              <w:rPr>
                <w:rFonts w:eastAsia="Times New Roman" w:cstheme="minorHAnsi"/>
                <w:color w:val="000000"/>
                <w:sz w:val="18"/>
                <w:szCs w:val="18"/>
                <w:lang w:val="en-US"/>
              </w:rPr>
              <w:t xml:space="preserve"> Fishing Access</w:t>
            </w:r>
          </w:p>
        </w:tc>
        <w:tc>
          <w:tcPr>
            <w:tcW w:w="992" w:type="dxa"/>
            <w:shd w:val="clear" w:color="000000" w:fill="FFC000"/>
            <w:noWrap/>
            <w:vAlign w:val="center"/>
            <w:hideMark/>
          </w:tcPr>
          <w:p w14:paraId="72FD609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0000"/>
            <w:noWrap/>
            <w:vAlign w:val="center"/>
            <w:hideMark/>
          </w:tcPr>
          <w:p w14:paraId="7D6E956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FF00"/>
            <w:noWrap/>
            <w:vAlign w:val="center"/>
            <w:hideMark/>
          </w:tcPr>
          <w:p w14:paraId="1666A50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992" w:type="dxa"/>
            <w:shd w:val="clear" w:color="000000" w:fill="FFFF00"/>
            <w:noWrap/>
            <w:vAlign w:val="center"/>
            <w:hideMark/>
          </w:tcPr>
          <w:p w14:paraId="7AD4D25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0000"/>
            <w:noWrap/>
            <w:vAlign w:val="center"/>
            <w:hideMark/>
          </w:tcPr>
          <w:p w14:paraId="5195DED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60B9C6DB" w14:textId="77777777" w:rsidTr="00332E10">
        <w:trPr>
          <w:trHeight w:hRule="exact" w:val="244"/>
        </w:trPr>
        <w:tc>
          <w:tcPr>
            <w:tcW w:w="4248" w:type="dxa"/>
            <w:noWrap/>
            <w:vAlign w:val="center"/>
            <w:hideMark/>
          </w:tcPr>
          <w:p w14:paraId="07D73DD2" w14:textId="77777777" w:rsidR="003D770C" w:rsidRPr="00332E10" w:rsidRDefault="003D770C" w:rsidP="003D770C">
            <w:pPr>
              <w:spacing w:after="0" w:line="240" w:lineRule="auto"/>
              <w:rPr>
                <w:rFonts w:eastAsia="Times New Roman" w:cstheme="minorHAnsi"/>
                <w:color w:val="000000"/>
                <w:sz w:val="18"/>
                <w:szCs w:val="18"/>
                <w:lang w:val="en-US"/>
              </w:rPr>
            </w:pPr>
            <w:proofErr w:type="spellStart"/>
            <w:r w:rsidRPr="00332E10">
              <w:rPr>
                <w:rFonts w:eastAsia="Times New Roman" w:cstheme="minorHAnsi"/>
                <w:color w:val="000000"/>
                <w:sz w:val="18"/>
                <w:szCs w:val="18"/>
                <w:lang w:val="en-US"/>
              </w:rPr>
              <w:t>Mawheraiti</w:t>
            </w:r>
            <w:proofErr w:type="spellEnd"/>
            <w:r w:rsidRPr="00332E10">
              <w:rPr>
                <w:rFonts w:eastAsia="Times New Roman" w:cstheme="minorHAnsi"/>
                <w:color w:val="000000"/>
                <w:sz w:val="18"/>
                <w:szCs w:val="18"/>
                <w:lang w:val="en-US"/>
              </w:rPr>
              <w:t xml:space="preserve"> </w:t>
            </w:r>
            <w:proofErr w:type="spellStart"/>
            <w:proofErr w:type="gram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Atarau Br</w:t>
            </w:r>
          </w:p>
        </w:tc>
        <w:tc>
          <w:tcPr>
            <w:tcW w:w="992" w:type="dxa"/>
            <w:shd w:val="clear" w:color="000000" w:fill="00B050"/>
            <w:noWrap/>
            <w:vAlign w:val="center"/>
            <w:hideMark/>
          </w:tcPr>
          <w:p w14:paraId="676B5E0E"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92D050"/>
            <w:noWrap/>
            <w:vAlign w:val="center"/>
            <w:hideMark/>
          </w:tcPr>
          <w:p w14:paraId="1D0424D7"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1050" w:type="dxa"/>
            <w:shd w:val="clear" w:color="000000" w:fill="FF0000"/>
            <w:noWrap/>
            <w:vAlign w:val="center"/>
            <w:hideMark/>
          </w:tcPr>
          <w:p w14:paraId="4306193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5C01DC92"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240" w:type="dxa"/>
            <w:shd w:val="clear" w:color="000000" w:fill="FF0000"/>
            <w:noWrap/>
            <w:vAlign w:val="center"/>
            <w:hideMark/>
          </w:tcPr>
          <w:p w14:paraId="4E77B07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2DC4760D" w14:textId="77777777" w:rsidTr="00332E10">
        <w:trPr>
          <w:trHeight w:hRule="exact" w:val="244"/>
        </w:trPr>
        <w:tc>
          <w:tcPr>
            <w:tcW w:w="4248" w:type="dxa"/>
            <w:noWrap/>
            <w:vAlign w:val="center"/>
            <w:hideMark/>
          </w:tcPr>
          <w:p w14:paraId="520EA28A" w14:textId="77777777" w:rsidR="003D770C" w:rsidRPr="00332E10" w:rsidRDefault="003D770C" w:rsidP="003D770C">
            <w:pPr>
              <w:spacing w:after="0" w:line="240" w:lineRule="auto"/>
              <w:rPr>
                <w:rFonts w:eastAsia="Times New Roman" w:cstheme="minorHAnsi"/>
                <w:color w:val="000000"/>
                <w:sz w:val="18"/>
                <w:szCs w:val="18"/>
                <w:lang w:val="en-US"/>
              </w:rPr>
            </w:pPr>
            <w:proofErr w:type="spellStart"/>
            <w:r w:rsidRPr="00332E10">
              <w:rPr>
                <w:rFonts w:eastAsia="Times New Roman" w:cstheme="minorHAnsi"/>
                <w:color w:val="000000"/>
                <w:sz w:val="18"/>
                <w:szCs w:val="18"/>
                <w:lang w:val="en-US"/>
              </w:rPr>
              <w:t>Mawheraiti</w:t>
            </w:r>
            <w:proofErr w:type="spellEnd"/>
            <w:r w:rsidRPr="00332E10">
              <w:rPr>
                <w:rFonts w:eastAsia="Times New Roman" w:cstheme="minorHAnsi"/>
                <w:color w:val="000000"/>
                <w:sz w:val="18"/>
                <w:szCs w:val="18"/>
                <w:lang w:val="en-US"/>
              </w:rPr>
              <w:t xml:space="preserve"> </w:t>
            </w:r>
            <w:proofErr w:type="spellStart"/>
            <w:proofErr w:type="gram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SH7 Maimai</w:t>
            </w:r>
          </w:p>
        </w:tc>
        <w:tc>
          <w:tcPr>
            <w:tcW w:w="992" w:type="dxa"/>
            <w:shd w:val="clear" w:color="000000" w:fill="00B050"/>
            <w:noWrap/>
            <w:vAlign w:val="center"/>
            <w:hideMark/>
          </w:tcPr>
          <w:p w14:paraId="167E5FF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0000"/>
            <w:noWrap/>
            <w:vAlign w:val="center"/>
            <w:hideMark/>
          </w:tcPr>
          <w:p w14:paraId="0933C2A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92D050"/>
            <w:noWrap/>
            <w:vAlign w:val="center"/>
            <w:hideMark/>
          </w:tcPr>
          <w:p w14:paraId="21BE235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992" w:type="dxa"/>
            <w:shd w:val="clear" w:color="000000" w:fill="FFFF00"/>
            <w:noWrap/>
            <w:vAlign w:val="center"/>
            <w:hideMark/>
          </w:tcPr>
          <w:p w14:paraId="165E37FE"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0000"/>
            <w:noWrap/>
            <w:vAlign w:val="center"/>
            <w:hideMark/>
          </w:tcPr>
          <w:p w14:paraId="3796C30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1239E5A7" w14:textId="77777777" w:rsidTr="00332E10">
        <w:trPr>
          <w:trHeight w:hRule="exact" w:val="244"/>
        </w:trPr>
        <w:tc>
          <w:tcPr>
            <w:tcW w:w="4248" w:type="dxa"/>
            <w:noWrap/>
            <w:vAlign w:val="center"/>
            <w:hideMark/>
          </w:tcPr>
          <w:p w14:paraId="64F1A564"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Molloy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Rail Line</w:t>
            </w:r>
          </w:p>
        </w:tc>
        <w:tc>
          <w:tcPr>
            <w:tcW w:w="992" w:type="dxa"/>
            <w:shd w:val="clear" w:color="000000" w:fill="FFC000"/>
            <w:noWrap/>
            <w:vAlign w:val="center"/>
            <w:hideMark/>
          </w:tcPr>
          <w:p w14:paraId="2562D0E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0000"/>
            <w:noWrap/>
            <w:vAlign w:val="center"/>
            <w:hideMark/>
          </w:tcPr>
          <w:p w14:paraId="5AF53D7B"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92D050"/>
            <w:noWrap/>
            <w:vAlign w:val="center"/>
            <w:hideMark/>
          </w:tcPr>
          <w:p w14:paraId="0D44726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992" w:type="dxa"/>
            <w:shd w:val="clear" w:color="000000" w:fill="FFFF00"/>
            <w:noWrap/>
            <w:vAlign w:val="center"/>
            <w:hideMark/>
          </w:tcPr>
          <w:p w14:paraId="15E671C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0000"/>
            <w:noWrap/>
            <w:vAlign w:val="center"/>
            <w:hideMark/>
          </w:tcPr>
          <w:p w14:paraId="44A893C6"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50BC8913" w14:textId="77777777" w:rsidTr="00332E10">
        <w:trPr>
          <w:trHeight w:hRule="exact" w:val="244"/>
        </w:trPr>
        <w:tc>
          <w:tcPr>
            <w:tcW w:w="4248" w:type="dxa"/>
            <w:noWrap/>
            <w:vAlign w:val="center"/>
            <w:hideMark/>
          </w:tcPr>
          <w:p w14:paraId="522BFF86"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Murray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Ford Rd S</w:t>
            </w:r>
          </w:p>
        </w:tc>
        <w:tc>
          <w:tcPr>
            <w:tcW w:w="992" w:type="dxa"/>
            <w:shd w:val="clear" w:color="000000" w:fill="FFC000"/>
            <w:noWrap/>
            <w:vAlign w:val="center"/>
            <w:hideMark/>
          </w:tcPr>
          <w:p w14:paraId="7CF698E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0000"/>
            <w:noWrap/>
            <w:vAlign w:val="center"/>
            <w:hideMark/>
          </w:tcPr>
          <w:p w14:paraId="1B56003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FF00"/>
            <w:noWrap/>
            <w:vAlign w:val="center"/>
            <w:hideMark/>
          </w:tcPr>
          <w:p w14:paraId="4D51F28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992" w:type="dxa"/>
            <w:shd w:val="clear" w:color="000000" w:fill="FFC000"/>
            <w:noWrap/>
            <w:vAlign w:val="center"/>
            <w:hideMark/>
          </w:tcPr>
          <w:p w14:paraId="5BD2DF2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1240" w:type="dxa"/>
            <w:shd w:val="clear" w:color="000000" w:fill="FF0000"/>
            <w:noWrap/>
            <w:vAlign w:val="center"/>
            <w:hideMark/>
          </w:tcPr>
          <w:p w14:paraId="43C752B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5EF593EE" w14:textId="77777777" w:rsidTr="00332E10">
        <w:trPr>
          <w:trHeight w:hRule="exact" w:val="244"/>
        </w:trPr>
        <w:tc>
          <w:tcPr>
            <w:tcW w:w="4248" w:type="dxa"/>
            <w:noWrap/>
            <w:vAlign w:val="center"/>
            <w:hideMark/>
          </w:tcPr>
          <w:p w14:paraId="6BE374E4"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Nelson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Swimming Hole Reserve</w:t>
            </w:r>
          </w:p>
        </w:tc>
        <w:tc>
          <w:tcPr>
            <w:tcW w:w="992" w:type="dxa"/>
            <w:shd w:val="clear" w:color="000000" w:fill="00B050"/>
            <w:noWrap/>
            <w:vAlign w:val="center"/>
            <w:hideMark/>
          </w:tcPr>
          <w:p w14:paraId="10084A9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92D050"/>
            <w:noWrap/>
            <w:vAlign w:val="center"/>
            <w:hideMark/>
          </w:tcPr>
          <w:p w14:paraId="29231F36"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1050" w:type="dxa"/>
            <w:shd w:val="clear" w:color="000000" w:fill="00B050"/>
            <w:noWrap/>
            <w:vAlign w:val="center"/>
            <w:hideMark/>
          </w:tcPr>
          <w:p w14:paraId="43711A9B"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92D050"/>
            <w:noWrap/>
            <w:vAlign w:val="center"/>
            <w:hideMark/>
          </w:tcPr>
          <w:p w14:paraId="65168ACB"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1240" w:type="dxa"/>
            <w:shd w:val="clear" w:color="000000" w:fill="92D050"/>
            <w:noWrap/>
            <w:vAlign w:val="center"/>
            <w:hideMark/>
          </w:tcPr>
          <w:p w14:paraId="2CD76976"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r>
      <w:tr w:rsidR="003D770C" w:rsidRPr="00332E10" w14:paraId="6F21EAC7" w14:textId="77777777" w:rsidTr="00332E10">
        <w:trPr>
          <w:trHeight w:hRule="exact" w:val="244"/>
        </w:trPr>
        <w:tc>
          <w:tcPr>
            <w:tcW w:w="4248" w:type="dxa"/>
            <w:noWrap/>
            <w:vAlign w:val="center"/>
            <w:hideMark/>
          </w:tcPr>
          <w:p w14:paraId="0E38F6EB" w14:textId="77777777" w:rsidR="003D770C" w:rsidRPr="00332E10" w:rsidRDefault="003D770C" w:rsidP="003D770C">
            <w:pPr>
              <w:spacing w:after="0" w:line="240" w:lineRule="auto"/>
              <w:rPr>
                <w:rFonts w:eastAsia="Times New Roman" w:cstheme="minorHAnsi"/>
                <w:color w:val="000000"/>
                <w:sz w:val="18"/>
                <w:szCs w:val="18"/>
                <w:lang w:val="en-US"/>
              </w:rPr>
            </w:pPr>
            <w:proofErr w:type="spellStart"/>
            <w:r w:rsidRPr="00332E10">
              <w:rPr>
                <w:rFonts w:eastAsia="Times New Roman" w:cstheme="minorHAnsi"/>
                <w:color w:val="000000"/>
                <w:sz w:val="18"/>
                <w:szCs w:val="18"/>
                <w:lang w:val="en-US"/>
              </w:rPr>
              <w:t>Okutua</w:t>
            </w:r>
            <w:proofErr w:type="spellEnd"/>
            <w:r w:rsidRPr="00332E10">
              <w:rPr>
                <w:rFonts w:eastAsia="Times New Roman" w:cstheme="minorHAnsi"/>
                <w:color w:val="000000"/>
                <w:sz w:val="18"/>
                <w:szCs w:val="18"/>
                <w:lang w:val="en-US"/>
              </w:rPr>
              <w:t xml:space="preserve">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New Rd Br-Okarito Forest</w:t>
            </w:r>
          </w:p>
        </w:tc>
        <w:tc>
          <w:tcPr>
            <w:tcW w:w="992" w:type="dxa"/>
            <w:shd w:val="clear" w:color="000000" w:fill="00B050"/>
            <w:noWrap/>
            <w:vAlign w:val="center"/>
            <w:hideMark/>
          </w:tcPr>
          <w:p w14:paraId="3A65469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5A524262"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20C98B8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6EFAC9C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00B050"/>
            <w:noWrap/>
            <w:vAlign w:val="center"/>
            <w:hideMark/>
          </w:tcPr>
          <w:p w14:paraId="261AD9C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r>
      <w:tr w:rsidR="003D770C" w:rsidRPr="00332E10" w14:paraId="3263DF05" w14:textId="77777777" w:rsidTr="00332E10">
        <w:trPr>
          <w:trHeight w:hRule="exact" w:val="244"/>
        </w:trPr>
        <w:tc>
          <w:tcPr>
            <w:tcW w:w="4248" w:type="dxa"/>
            <w:noWrap/>
            <w:vAlign w:val="center"/>
            <w:hideMark/>
          </w:tcPr>
          <w:p w14:paraId="0338D0AE" w14:textId="77777777" w:rsidR="003D770C" w:rsidRPr="00332E10" w:rsidRDefault="003D770C" w:rsidP="003D770C">
            <w:pPr>
              <w:spacing w:after="0" w:line="240" w:lineRule="auto"/>
              <w:rPr>
                <w:rFonts w:eastAsia="Times New Roman" w:cstheme="minorHAnsi"/>
                <w:color w:val="000000"/>
                <w:sz w:val="18"/>
                <w:szCs w:val="18"/>
                <w:lang w:val="en-US"/>
              </w:rPr>
            </w:pPr>
            <w:proofErr w:type="spellStart"/>
            <w:r w:rsidRPr="00332E10">
              <w:rPr>
                <w:rFonts w:eastAsia="Times New Roman" w:cstheme="minorHAnsi"/>
                <w:color w:val="000000"/>
                <w:sz w:val="18"/>
                <w:szCs w:val="18"/>
                <w:lang w:val="en-US"/>
              </w:rPr>
              <w:t>Orangipuku</w:t>
            </w:r>
            <w:proofErr w:type="spellEnd"/>
            <w:r w:rsidRPr="00332E10">
              <w:rPr>
                <w:rFonts w:eastAsia="Times New Roman" w:cstheme="minorHAnsi"/>
                <w:color w:val="000000"/>
                <w:sz w:val="18"/>
                <w:szCs w:val="18"/>
                <w:lang w:val="en-US"/>
              </w:rPr>
              <w:t xml:space="preserve"> </w:t>
            </w:r>
            <w:proofErr w:type="spell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 Mouth</w:t>
            </w:r>
          </w:p>
        </w:tc>
        <w:tc>
          <w:tcPr>
            <w:tcW w:w="992" w:type="dxa"/>
            <w:shd w:val="clear" w:color="000000" w:fill="00B050"/>
            <w:noWrap/>
            <w:vAlign w:val="center"/>
            <w:hideMark/>
          </w:tcPr>
          <w:p w14:paraId="35AA446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0000"/>
            <w:noWrap/>
            <w:vAlign w:val="center"/>
            <w:hideMark/>
          </w:tcPr>
          <w:p w14:paraId="600F0F2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92D050"/>
            <w:noWrap/>
            <w:vAlign w:val="center"/>
            <w:hideMark/>
          </w:tcPr>
          <w:p w14:paraId="3CC5B6BE"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992" w:type="dxa"/>
            <w:shd w:val="clear" w:color="000000" w:fill="FFFF00"/>
            <w:noWrap/>
            <w:vAlign w:val="center"/>
            <w:hideMark/>
          </w:tcPr>
          <w:p w14:paraId="080073D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0000"/>
            <w:noWrap/>
            <w:vAlign w:val="center"/>
            <w:hideMark/>
          </w:tcPr>
          <w:p w14:paraId="14699AC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27EF9B9B" w14:textId="77777777" w:rsidTr="00332E10">
        <w:trPr>
          <w:trHeight w:hRule="exact" w:val="244"/>
        </w:trPr>
        <w:tc>
          <w:tcPr>
            <w:tcW w:w="4248" w:type="dxa"/>
            <w:noWrap/>
            <w:vAlign w:val="center"/>
            <w:hideMark/>
          </w:tcPr>
          <w:p w14:paraId="3C6FA007" w14:textId="77777777" w:rsidR="003D770C" w:rsidRPr="00332E10" w:rsidRDefault="003D770C" w:rsidP="003D770C">
            <w:pPr>
              <w:spacing w:after="0" w:line="240" w:lineRule="auto"/>
              <w:rPr>
                <w:rFonts w:eastAsia="Times New Roman" w:cstheme="minorHAnsi"/>
                <w:color w:val="000000"/>
                <w:sz w:val="18"/>
                <w:szCs w:val="18"/>
                <w:lang w:val="en-US"/>
              </w:rPr>
            </w:pPr>
            <w:proofErr w:type="spellStart"/>
            <w:r w:rsidRPr="00332E10">
              <w:rPr>
                <w:rFonts w:eastAsia="Times New Roman" w:cstheme="minorHAnsi"/>
                <w:color w:val="000000"/>
                <w:sz w:val="18"/>
                <w:szCs w:val="18"/>
                <w:lang w:val="en-US"/>
              </w:rPr>
              <w:t>Orowaiti</w:t>
            </w:r>
            <w:proofErr w:type="spellEnd"/>
            <w:r w:rsidRPr="00332E10">
              <w:rPr>
                <w:rFonts w:eastAsia="Times New Roman" w:cstheme="minorHAnsi"/>
                <w:color w:val="000000"/>
                <w:sz w:val="18"/>
                <w:szCs w:val="18"/>
                <w:lang w:val="en-US"/>
              </w:rPr>
              <w:t xml:space="preserve"> </w:t>
            </w:r>
            <w:proofErr w:type="spellStart"/>
            <w:proofErr w:type="gram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Excelsior Rd</w:t>
            </w:r>
          </w:p>
        </w:tc>
        <w:tc>
          <w:tcPr>
            <w:tcW w:w="992" w:type="dxa"/>
            <w:shd w:val="clear" w:color="000000" w:fill="FF0000"/>
            <w:noWrap/>
            <w:vAlign w:val="center"/>
            <w:hideMark/>
          </w:tcPr>
          <w:p w14:paraId="215B04E3"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3BD731DC"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C000"/>
            <w:noWrap/>
            <w:vAlign w:val="center"/>
            <w:hideMark/>
          </w:tcPr>
          <w:p w14:paraId="49A0A40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C000"/>
            <w:noWrap/>
            <w:vAlign w:val="center"/>
            <w:hideMark/>
          </w:tcPr>
          <w:p w14:paraId="32C0A776"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1240" w:type="dxa"/>
            <w:shd w:val="clear" w:color="000000" w:fill="FF0000"/>
            <w:noWrap/>
            <w:vAlign w:val="center"/>
            <w:hideMark/>
          </w:tcPr>
          <w:p w14:paraId="23E51F5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6709D83F" w14:textId="77777777" w:rsidTr="00332E10">
        <w:trPr>
          <w:trHeight w:hRule="exact" w:val="244"/>
        </w:trPr>
        <w:tc>
          <w:tcPr>
            <w:tcW w:w="4248" w:type="dxa"/>
            <w:noWrap/>
            <w:vAlign w:val="center"/>
            <w:hideMark/>
          </w:tcPr>
          <w:p w14:paraId="2E3144BA" w14:textId="77777777" w:rsidR="003D770C" w:rsidRPr="00332E10" w:rsidRDefault="003D770C" w:rsidP="003D770C">
            <w:pPr>
              <w:spacing w:after="0" w:line="240" w:lineRule="auto"/>
              <w:rPr>
                <w:rFonts w:eastAsia="Times New Roman" w:cstheme="minorHAnsi"/>
                <w:color w:val="000000"/>
                <w:sz w:val="18"/>
                <w:szCs w:val="18"/>
                <w:lang w:val="en-US"/>
              </w:rPr>
            </w:pPr>
            <w:proofErr w:type="spellStart"/>
            <w:r w:rsidRPr="00332E10">
              <w:rPr>
                <w:rFonts w:eastAsia="Times New Roman" w:cstheme="minorHAnsi"/>
                <w:color w:val="000000"/>
                <w:sz w:val="18"/>
                <w:szCs w:val="18"/>
                <w:lang w:val="en-US"/>
              </w:rPr>
              <w:t>Orowaiti</w:t>
            </w:r>
            <w:proofErr w:type="spellEnd"/>
            <w:r w:rsidRPr="00332E10">
              <w:rPr>
                <w:rFonts w:eastAsia="Times New Roman" w:cstheme="minorHAnsi"/>
                <w:color w:val="000000"/>
                <w:sz w:val="18"/>
                <w:szCs w:val="18"/>
                <w:lang w:val="en-US"/>
              </w:rPr>
              <w:t xml:space="preserve"> </w:t>
            </w:r>
            <w:proofErr w:type="spellStart"/>
            <w:proofErr w:type="gram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w:t>
            </w:r>
            <w:proofErr w:type="spellStart"/>
            <w:r w:rsidRPr="00332E10">
              <w:rPr>
                <w:rFonts w:eastAsia="Times New Roman" w:cstheme="minorHAnsi"/>
                <w:color w:val="000000"/>
                <w:sz w:val="18"/>
                <w:szCs w:val="18"/>
                <w:lang w:val="en-US"/>
              </w:rPr>
              <w:t>Keoghans</w:t>
            </w:r>
            <w:proofErr w:type="spellEnd"/>
            <w:r w:rsidRPr="00332E10">
              <w:rPr>
                <w:rFonts w:eastAsia="Times New Roman" w:cstheme="minorHAnsi"/>
                <w:color w:val="000000"/>
                <w:sz w:val="18"/>
                <w:szCs w:val="18"/>
                <w:lang w:val="en-US"/>
              </w:rPr>
              <w:t xml:space="preserve"> Rd</w:t>
            </w:r>
          </w:p>
        </w:tc>
        <w:tc>
          <w:tcPr>
            <w:tcW w:w="992" w:type="dxa"/>
            <w:shd w:val="clear" w:color="000000" w:fill="00B050"/>
            <w:noWrap/>
            <w:vAlign w:val="center"/>
            <w:hideMark/>
          </w:tcPr>
          <w:p w14:paraId="33266EFC"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647C841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17E4A906"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3A34FAE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00B050"/>
            <w:noWrap/>
            <w:vAlign w:val="center"/>
            <w:hideMark/>
          </w:tcPr>
          <w:p w14:paraId="1D8A8B2C"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r>
      <w:tr w:rsidR="003D770C" w:rsidRPr="00332E10" w14:paraId="6E1D5474" w14:textId="77777777" w:rsidTr="00332E10">
        <w:trPr>
          <w:trHeight w:hRule="exact" w:val="244"/>
        </w:trPr>
        <w:tc>
          <w:tcPr>
            <w:tcW w:w="4248" w:type="dxa"/>
            <w:noWrap/>
            <w:vAlign w:val="center"/>
            <w:hideMark/>
          </w:tcPr>
          <w:p w14:paraId="7FB9CABD"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Page </w:t>
            </w:r>
            <w:proofErr w:type="spellStart"/>
            <w:proofErr w:type="gramStart"/>
            <w:r w:rsidRPr="00332E10">
              <w:rPr>
                <w:rFonts w:eastAsia="Times New Roman" w:cstheme="minorHAnsi"/>
                <w:color w:val="000000"/>
                <w:sz w:val="18"/>
                <w:szCs w:val="18"/>
                <w:lang w:val="en-US"/>
              </w:rPr>
              <w:t>Stm</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Chasm Ck Walkway</w:t>
            </w:r>
          </w:p>
        </w:tc>
        <w:tc>
          <w:tcPr>
            <w:tcW w:w="992" w:type="dxa"/>
            <w:shd w:val="clear" w:color="000000" w:fill="00B050"/>
            <w:noWrap/>
            <w:vAlign w:val="center"/>
            <w:hideMark/>
          </w:tcPr>
          <w:p w14:paraId="15A3BD68"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0000"/>
            <w:noWrap/>
            <w:vAlign w:val="center"/>
            <w:hideMark/>
          </w:tcPr>
          <w:p w14:paraId="45A6054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92D050"/>
            <w:noWrap/>
            <w:vAlign w:val="center"/>
            <w:hideMark/>
          </w:tcPr>
          <w:p w14:paraId="0D25BECE"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992" w:type="dxa"/>
            <w:shd w:val="clear" w:color="000000" w:fill="FFFF00"/>
            <w:noWrap/>
            <w:vAlign w:val="center"/>
            <w:hideMark/>
          </w:tcPr>
          <w:p w14:paraId="7C158CEB"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0000"/>
            <w:noWrap/>
            <w:vAlign w:val="center"/>
            <w:hideMark/>
          </w:tcPr>
          <w:p w14:paraId="61CC1A6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6E215648" w14:textId="77777777" w:rsidTr="00332E10">
        <w:trPr>
          <w:trHeight w:hRule="exact" w:val="244"/>
        </w:trPr>
        <w:tc>
          <w:tcPr>
            <w:tcW w:w="4248" w:type="dxa"/>
            <w:noWrap/>
            <w:vAlign w:val="center"/>
            <w:hideMark/>
          </w:tcPr>
          <w:p w14:paraId="763DD615"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Pigeon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NIWA stage</w:t>
            </w:r>
          </w:p>
        </w:tc>
        <w:tc>
          <w:tcPr>
            <w:tcW w:w="992" w:type="dxa"/>
            <w:shd w:val="clear" w:color="000000" w:fill="FFC000"/>
            <w:noWrap/>
            <w:vAlign w:val="center"/>
            <w:hideMark/>
          </w:tcPr>
          <w:p w14:paraId="3D4ACBDB"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0000"/>
            <w:noWrap/>
            <w:vAlign w:val="center"/>
            <w:hideMark/>
          </w:tcPr>
          <w:p w14:paraId="797B5D82"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C000"/>
            <w:noWrap/>
            <w:vAlign w:val="center"/>
            <w:hideMark/>
          </w:tcPr>
          <w:p w14:paraId="0CBF32F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FF00"/>
            <w:noWrap/>
            <w:vAlign w:val="center"/>
            <w:hideMark/>
          </w:tcPr>
          <w:p w14:paraId="1E133FEB"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0000"/>
            <w:noWrap/>
            <w:vAlign w:val="center"/>
            <w:hideMark/>
          </w:tcPr>
          <w:p w14:paraId="6387DC7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02565C7A" w14:textId="77777777" w:rsidTr="00332E10">
        <w:trPr>
          <w:trHeight w:hRule="exact" w:val="244"/>
        </w:trPr>
        <w:tc>
          <w:tcPr>
            <w:tcW w:w="4248" w:type="dxa"/>
            <w:noWrap/>
            <w:vAlign w:val="center"/>
            <w:hideMark/>
          </w:tcPr>
          <w:p w14:paraId="0FF809EF" w14:textId="77777777" w:rsidR="003D770C" w:rsidRPr="00332E10" w:rsidRDefault="003D770C" w:rsidP="003D770C">
            <w:pPr>
              <w:spacing w:after="0" w:line="240" w:lineRule="auto"/>
              <w:rPr>
                <w:rFonts w:eastAsia="Times New Roman" w:cstheme="minorHAnsi"/>
                <w:color w:val="000000"/>
                <w:sz w:val="18"/>
                <w:szCs w:val="18"/>
                <w:lang w:val="en-US"/>
              </w:rPr>
            </w:pPr>
            <w:proofErr w:type="spellStart"/>
            <w:r w:rsidRPr="00332E10">
              <w:rPr>
                <w:rFonts w:eastAsia="Times New Roman" w:cstheme="minorHAnsi"/>
                <w:color w:val="000000"/>
                <w:sz w:val="18"/>
                <w:szCs w:val="18"/>
                <w:lang w:val="en-US"/>
              </w:rPr>
              <w:t>Poerua</w:t>
            </w:r>
            <w:proofErr w:type="spellEnd"/>
            <w:r w:rsidRPr="00332E10">
              <w:rPr>
                <w:rFonts w:eastAsia="Times New Roman" w:cstheme="minorHAnsi"/>
                <w:color w:val="000000"/>
                <w:sz w:val="18"/>
                <w:szCs w:val="18"/>
                <w:lang w:val="en-US"/>
              </w:rPr>
              <w:t xml:space="preserve"> </w:t>
            </w:r>
            <w:proofErr w:type="spellStart"/>
            <w:proofErr w:type="gramStart"/>
            <w:r w:rsidRPr="00332E10">
              <w:rPr>
                <w:rFonts w:eastAsia="Times New Roman" w:cstheme="minorHAnsi"/>
                <w:color w:val="000000"/>
                <w:sz w:val="18"/>
                <w:szCs w:val="18"/>
                <w:lang w:val="en-US"/>
              </w:rPr>
              <w:t>Rv</w:t>
            </w:r>
            <w:proofErr w:type="spellEnd"/>
            <w:r w:rsidRPr="00332E10">
              <w:rPr>
                <w:rFonts w:eastAsia="Times New Roman" w:cstheme="minorHAnsi"/>
                <w:color w:val="000000"/>
                <w:sz w:val="18"/>
                <w:szCs w:val="18"/>
                <w:lang w:val="en-US"/>
              </w:rPr>
              <w:t xml:space="preserve"> @</w:t>
            </w:r>
            <w:proofErr w:type="gramEnd"/>
            <w:r w:rsidRPr="00332E10">
              <w:rPr>
                <w:rFonts w:eastAsia="Times New Roman" w:cstheme="minorHAnsi"/>
                <w:color w:val="000000"/>
                <w:sz w:val="18"/>
                <w:szCs w:val="18"/>
                <w:lang w:val="en-US"/>
              </w:rPr>
              <w:t xml:space="preserve"> Rail Br</w:t>
            </w:r>
          </w:p>
        </w:tc>
        <w:tc>
          <w:tcPr>
            <w:tcW w:w="992" w:type="dxa"/>
            <w:shd w:val="clear" w:color="000000" w:fill="00B050"/>
            <w:noWrap/>
            <w:vAlign w:val="center"/>
            <w:hideMark/>
          </w:tcPr>
          <w:p w14:paraId="39A1E06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0000"/>
            <w:noWrap/>
            <w:vAlign w:val="center"/>
            <w:hideMark/>
          </w:tcPr>
          <w:p w14:paraId="1229B8D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00B050"/>
            <w:noWrap/>
            <w:vAlign w:val="center"/>
            <w:hideMark/>
          </w:tcPr>
          <w:p w14:paraId="65A3D9A7"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FF00"/>
            <w:noWrap/>
            <w:vAlign w:val="center"/>
            <w:hideMark/>
          </w:tcPr>
          <w:p w14:paraId="59E1D08E"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0000"/>
            <w:noWrap/>
            <w:vAlign w:val="center"/>
            <w:hideMark/>
          </w:tcPr>
          <w:p w14:paraId="470ABF36"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7904C30E" w14:textId="77777777" w:rsidTr="00332E10">
        <w:trPr>
          <w:trHeight w:hRule="exact" w:val="244"/>
        </w:trPr>
        <w:tc>
          <w:tcPr>
            <w:tcW w:w="4248" w:type="dxa"/>
            <w:noWrap/>
            <w:vAlign w:val="center"/>
            <w:hideMark/>
          </w:tcPr>
          <w:p w14:paraId="46267056"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Sawyers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Bush Fringe</w:t>
            </w:r>
          </w:p>
        </w:tc>
        <w:tc>
          <w:tcPr>
            <w:tcW w:w="992" w:type="dxa"/>
            <w:shd w:val="clear" w:color="000000" w:fill="00B050"/>
            <w:noWrap/>
            <w:vAlign w:val="center"/>
            <w:hideMark/>
          </w:tcPr>
          <w:p w14:paraId="4BB0800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0000"/>
            <w:noWrap/>
            <w:vAlign w:val="center"/>
            <w:hideMark/>
          </w:tcPr>
          <w:p w14:paraId="4D2CE69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00B050"/>
            <w:noWrap/>
            <w:vAlign w:val="center"/>
            <w:hideMark/>
          </w:tcPr>
          <w:p w14:paraId="4E96D1F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FFFF00"/>
            <w:noWrap/>
            <w:vAlign w:val="center"/>
            <w:hideMark/>
          </w:tcPr>
          <w:p w14:paraId="0B0304B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0000"/>
            <w:noWrap/>
            <w:vAlign w:val="center"/>
            <w:hideMark/>
          </w:tcPr>
          <w:p w14:paraId="0DD9D673"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4BC7B028" w14:textId="77777777" w:rsidTr="00332E10">
        <w:trPr>
          <w:trHeight w:hRule="exact" w:val="244"/>
        </w:trPr>
        <w:tc>
          <w:tcPr>
            <w:tcW w:w="4248" w:type="dxa"/>
            <w:noWrap/>
            <w:vAlign w:val="center"/>
            <w:hideMark/>
          </w:tcPr>
          <w:p w14:paraId="46BBE2A7"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Sawyers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Dixon Pk</w:t>
            </w:r>
          </w:p>
        </w:tc>
        <w:tc>
          <w:tcPr>
            <w:tcW w:w="992" w:type="dxa"/>
            <w:shd w:val="clear" w:color="000000" w:fill="FF0000"/>
            <w:noWrap/>
            <w:vAlign w:val="center"/>
            <w:hideMark/>
          </w:tcPr>
          <w:p w14:paraId="30F2F02B"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72F470BE"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0000"/>
            <w:noWrap/>
            <w:vAlign w:val="center"/>
            <w:hideMark/>
          </w:tcPr>
          <w:p w14:paraId="2696220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68A4743B"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240" w:type="dxa"/>
            <w:shd w:val="clear" w:color="000000" w:fill="FF0000"/>
            <w:noWrap/>
            <w:vAlign w:val="center"/>
            <w:hideMark/>
          </w:tcPr>
          <w:p w14:paraId="080BE7C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20FF4DEB" w14:textId="77777777" w:rsidTr="00332E10">
        <w:trPr>
          <w:trHeight w:hRule="exact" w:val="244"/>
        </w:trPr>
        <w:tc>
          <w:tcPr>
            <w:tcW w:w="4248" w:type="dxa"/>
            <w:noWrap/>
            <w:vAlign w:val="center"/>
            <w:hideMark/>
          </w:tcPr>
          <w:p w14:paraId="46BDD9D4"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Seven Mile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300m d/s Raleigh Ck</w:t>
            </w:r>
          </w:p>
        </w:tc>
        <w:tc>
          <w:tcPr>
            <w:tcW w:w="992" w:type="dxa"/>
            <w:shd w:val="clear" w:color="000000" w:fill="FFC000"/>
            <w:noWrap/>
            <w:vAlign w:val="center"/>
            <w:hideMark/>
          </w:tcPr>
          <w:p w14:paraId="7C5A780C"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00B050"/>
            <w:noWrap/>
            <w:vAlign w:val="center"/>
            <w:hideMark/>
          </w:tcPr>
          <w:p w14:paraId="35BC62F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172E5CDA"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68ACE1F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FFC000"/>
            <w:noWrap/>
            <w:vAlign w:val="center"/>
            <w:hideMark/>
          </w:tcPr>
          <w:p w14:paraId="4B65F1EF"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r>
      <w:tr w:rsidR="003D770C" w:rsidRPr="00332E10" w14:paraId="05CAD175" w14:textId="77777777" w:rsidTr="00332E10">
        <w:trPr>
          <w:trHeight w:hRule="exact" w:val="244"/>
        </w:trPr>
        <w:tc>
          <w:tcPr>
            <w:tcW w:w="4248" w:type="dxa"/>
            <w:noWrap/>
            <w:vAlign w:val="center"/>
            <w:hideMark/>
          </w:tcPr>
          <w:p w14:paraId="7D5D0004"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Seven Mile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w:t>
            </w:r>
            <w:proofErr w:type="spellStart"/>
            <w:r w:rsidRPr="00332E10">
              <w:rPr>
                <w:rFonts w:eastAsia="Times New Roman" w:cstheme="minorHAnsi"/>
                <w:color w:val="000000"/>
                <w:sz w:val="18"/>
                <w:szCs w:val="18"/>
                <w:lang w:val="en-US"/>
              </w:rPr>
              <w:t>Dunollie</w:t>
            </w:r>
            <w:proofErr w:type="spellEnd"/>
            <w:r w:rsidRPr="00332E10">
              <w:rPr>
                <w:rFonts w:eastAsia="Times New Roman" w:cstheme="minorHAnsi"/>
                <w:color w:val="000000"/>
                <w:sz w:val="18"/>
                <w:szCs w:val="18"/>
                <w:lang w:val="en-US"/>
              </w:rPr>
              <w:t xml:space="preserve"> 400m u/s Ox Pd</w:t>
            </w:r>
          </w:p>
        </w:tc>
        <w:tc>
          <w:tcPr>
            <w:tcW w:w="992" w:type="dxa"/>
            <w:shd w:val="clear" w:color="000000" w:fill="00B050"/>
            <w:noWrap/>
            <w:vAlign w:val="center"/>
            <w:hideMark/>
          </w:tcPr>
          <w:p w14:paraId="73D69CE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0B4D2E4C"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2AF5C2E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3142A84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00B050"/>
            <w:noWrap/>
            <w:vAlign w:val="center"/>
            <w:hideMark/>
          </w:tcPr>
          <w:p w14:paraId="653D900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r>
      <w:tr w:rsidR="003D770C" w:rsidRPr="00332E10" w14:paraId="78EBE1E4" w14:textId="77777777" w:rsidTr="00332E10">
        <w:trPr>
          <w:trHeight w:hRule="exact" w:val="244"/>
        </w:trPr>
        <w:tc>
          <w:tcPr>
            <w:tcW w:w="4248" w:type="dxa"/>
            <w:noWrap/>
            <w:vAlign w:val="center"/>
            <w:hideMark/>
          </w:tcPr>
          <w:p w14:paraId="50D22D7A"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Seven Mile Ck @ SH6 </w:t>
            </w:r>
            <w:proofErr w:type="spellStart"/>
            <w:r w:rsidRPr="00332E10">
              <w:rPr>
                <w:rFonts w:eastAsia="Times New Roman" w:cstheme="minorHAnsi"/>
                <w:color w:val="000000"/>
                <w:sz w:val="18"/>
                <w:szCs w:val="18"/>
                <w:lang w:val="en-US"/>
              </w:rPr>
              <w:t>Rapahoe</w:t>
            </w:r>
            <w:proofErr w:type="spellEnd"/>
          </w:p>
        </w:tc>
        <w:tc>
          <w:tcPr>
            <w:tcW w:w="992" w:type="dxa"/>
            <w:shd w:val="clear" w:color="000000" w:fill="FFC000"/>
            <w:noWrap/>
            <w:vAlign w:val="center"/>
            <w:hideMark/>
          </w:tcPr>
          <w:p w14:paraId="2A276F1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0000"/>
            <w:noWrap/>
            <w:vAlign w:val="center"/>
            <w:hideMark/>
          </w:tcPr>
          <w:p w14:paraId="45DDDA63"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92D050"/>
            <w:noWrap/>
            <w:vAlign w:val="center"/>
            <w:hideMark/>
          </w:tcPr>
          <w:p w14:paraId="6B0FECAB"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B</w:t>
            </w:r>
          </w:p>
        </w:tc>
        <w:tc>
          <w:tcPr>
            <w:tcW w:w="992" w:type="dxa"/>
            <w:shd w:val="clear" w:color="000000" w:fill="FFFF00"/>
            <w:noWrap/>
            <w:vAlign w:val="center"/>
            <w:hideMark/>
          </w:tcPr>
          <w:p w14:paraId="5CF73AC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C</w:t>
            </w:r>
          </w:p>
        </w:tc>
        <w:tc>
          <w:tcPr>
            <w:tcW w:w="1240" w:type="dxa"/>
            <w:shd w:val="clear" w:color="000000" w:fill="FF0000"/>
            <w:noWrap/>
            <w:vAlign w:val="center"/>
            <w:hideMark/>
          </w:tcPr>
          <w:p w14:paraId="1395E7D7"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42A604EC" w14:textId="77777777" w:rsidTr="00332E10">
        <w:trPr>
          <w:trHeight w:hRule="exact" w:val="244"/>
        </w:trPr>
        <w:tc>
          <w:tcPr>
            <w:tcW w:w="4248" w:type="dxa"/>
            <w:noWrap/>
            <w:vAlign w:val="center"/>
            <w:hideMark/>
          </w:tcPr>
          <w:p w14:paraId="0C45F047"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Seven Mile </w:t>
            </w:r>
            <w:proofErr w:type="gramStart"/>
            <w:r w:rsidRPr="00332E10">
              <w:rPr>
                <w:rFonts w:eastAsia="Times New Roman" w:cstheme="minorHAnsi"/>
                <w:color w:val="000000"/>
                <w:sz w:val="18"/>
                <w:szCs w:val="18"/>
                <w:lang w:val="en-US"/>
              </w:rPr>
              <w:t>Ck @ u</w:t>
            </w:r>
            <w:proofErr w:type="gramEnd"/>
            <w:r w:rsidRPr="00332E10">
              <w:rPr>
                <w:rFonts w:eastAsia="Times New Roman" w:cstheme="minorHAnsi"/>
                <w:color w:val="000000"/>
                <w:sz w:val="18"/>
                <w:szCs w:val="18"/>
                <w:lang w:val="en-US"/>
              </w:rPr>
              <w:t>/s Tillers Mine Ck</w:t>
            </w:r>
          </w:p>
        </w:tc>
        <w:tc>
          <w:tcPr>
            <w:tcW w:w="992" w:type="dxa"/>
            <w:shd w:val="clear" w:color="000000" w:fill="00B050"/>
            <w:noWrap/>
            <w:vAlign w:val="center"/>
            <w:hideMark/>
          </w:tcPr>
          <w:p w14:paraId="721F7E6D"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3D420300"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050" w:type="dxa"/>
            <w:shd w:val="clear" w:color="000000" w:fill="00B050"/>
            <w:noWrap/>
            <w:vAlign w:val="center"/>
            <w:hideMark/>
          </w:tcPr>
          <w:p w14:paraId="2879E3F4"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992" w:type="dxa"/>
            <w:shd w:val="clear" w:color="000000" w:fill="00B050"/>
            <w:noWrap/>
            <w:vAlign w:val="center"/>
            <w:hideMark/>
          </w:tcPr>
          <w:p w14:paraId="672AD00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c>
          <w:tcPr>
            <w:tcW w:w="1240" w:type="dxa"/>
            <w:shd w:val="clear" w:color="000000" w:fill="00B050"/>
            <w:noWrap/>
            <w:vAlign w:val="center"/>
            <w:hideMark/>
          </w:tcPr>
          <w:p w14:paraId="707B3B7C"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A</w:t>
            </w:r>
          </w:p>
        </w:tc>
      </w:tr>
      <w:tr w:rsidR="003D770C" w:rsidRPr="00332E10" w14:paraId="7A39DD7B" w14:textId="77777777" w:rsidTr="00332E10">
        <w:trPr>
          <w:trHeight w:hRule="exact" w:val="244"/>
        </w:trPr>
        <w:tc>
          <w:tcPr>
            <w:tcW w:w="4248" w:type="dxa"/>
            <w:noWrap/>
            <w:vAlign w:val="center"/>
            <w:hideMark/>
          </w:tcPr>
          <w:p w14:paraId="7617BBC1"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Unnamed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Adamson Rd </w:t>
            </w:r>
            <w:proofErr w:type="spellStart"/>
            <w:r w:rsidRPr="00332E10">
              <w:rPr>
                <w:rFonts w:eastAsia="Times New Roman" w:cstheme="minorHAnsi"/>
                <w:color w:val="000000"/>
                <w:sz w:val="18"/>
                <w:szCs w:val="18"/>
                <w:lang w:val="en-US"/>
              </w:rPr>
              <w:t>Whataroa</w:t>
            </w:r>
            <w:proofErr w:type="spellEnd"/>
          </w:p>
        </w:tc>
        <w:tc>
          <w:tcPr>
            <w:tcW w:w="992" w:type="dxa"/>
            <w:shd w:val="clear" w:color="000000" w:fill="FF0000"/>
            <w:noWrap/>
            <w:vAlign w:val="center"/>
            <w:hideMark/>
          </w:tcPr>
          <w:p w14:paraId="078ADC25"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752C22D2"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0000"/>
            <w:noWrap/>
            <w:vAlign w:val="center"/>
            <w:hideMark/>
          </w:tcPr>
          <w:p w14:paraId="3940D903"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992" w:type="dxa"/>
            <w:shd w:val="clear" w:color="000000" w:fill="FF0000"/>
            <w:noWrap/>
            <w:vAlign w:val="center"/>
            <w:hideMark/>
          </w:tcPr>
          <w:p w14:paraId="07D2125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240" w:type="dxa"/>
            <w:shd w:val="clear" w:color="000000" w:fill="FF0000"/>
            <w:noWrap/>
            <w:vAlign w:val="center"/>
            <w:hideMark/>
          </w:tcPr>
          <w:p w14:paraId="21169409"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r w:rsidR="003D770C" w:rsidRPr="00332E10" w14:paraId="07021315" w14:textId="77777777" w:rsidTr="00332E10">
        <w:trPr>
          <w:trHeight w:hRule="exact" w:val="244"/>
        </w:trPr>
        <w:tc>
          <w:tcPr>
            <w:tcW w:w="4248" w:type="dxa"/>
            <w:noWrap/>
            <w:vAlign w:val="center"/>
            <w:hideMark/>
          </w:tcPr>
          <w:p w14:paraId="18F2AB13" w14:textId="77777777" w:rsidR="003D770C" w:rsidRPr="00332E10" w:rsidRDefault="003D770C" w:rsidP="003D770C">
            <w:pPr>
              <w:spacing w:after="0" w:line="240" w:lineRule="auto"/>
              <w:rPr>
                <w:rFonts w:eastAsia="Times New Roman" w:cstheme="minorHAnsi"/>
                <w:color w:val="000000"/>
                <w:sz w:val="18"/>
                <w:szCs w:val="18"/>
                <w:lang w:val="en-US"/>
              </w:rPr>
            </w:pPr>
            <w:r w:rsidRPr="00332E10">
              <w:rPr>
                <w:rFonts w:eastAsia="Times New Roman" w:cstheme="minorHAnsi"/>
                <w:color w:val="000000"/>
                <w:sz w:val="18"/>
                <w:szCs w:val="18"/>
                <w:lang w:val="en-US"/>
              </w:rPr>
              <w:t xml:space="preserve">Vickers </w:t>
            </w:r>
            <w:proofErr w:type="gramStart"/>
            <w:r w:rsidRPr="00332E10">
              <w:rPr>
                <w:rFonts w:eastAsia="Times New Roman" w:cstheme="minorHAnsi"/>
                <w:color w:val="000000"/>
                <w:sz w:val="18"/>
                <w:szCs w:val="18"/>
                <w:lang w:val="en-US"/>
              </w:rPr>
              <w:t>Ck @</w:t>
            </w:r>
            <w:proofErr w:type="gramEnd"/>
            <w:r w:rsidRPr="00332E10">
              <w:rPr>
                <w:rFonts w:eastAsia="Times New Roman" w:cstheme="minorHAnsi"/>
                <w:color w:val="000000"/>
                <w:sz w:val="18"/>
                <w:szCs w:val="18"/>
                <w:lang w:val="en-US"/>
              </w:rPr>
              <w:t xml:space="preserve"> </w:t>
            </w:r>
            <w:proofErr w:type="spellStart"/>
            <w:r w:rsidRPr="00332E10">
              <w:rPr>
                <w:rFonts w:eastAsia="Times New Roman" w:cstheme="minorHAnsi"/>
                <w:color w:val="000000"/>
                <w:sz w:val="18"/>
                <w:szCs w:val="18"/>
                <w:lang w:val="en-US"/>
              </w:rPr>
              <w:t>Whataroa</w:t>
            </w:r>
            <w:proofErr w:type="spellEnd"/>
            <w:r w:rsidRPr="00332E10">
              <w:rPr>
                <w:rFonts w:eastAsia="Times New Roman" w:cstheme="minorHAnsi"/>
                <w:color w:val="000000"/>
                <w:sz w:val="18"/>
                <w:szCs w:val="18"/>
                <w:lang w:val="en-US"/>
              </w:rPr>
              <w:t xml:space="preserve"> N Base</w:t>
            </w:r>
          </w:p>
        </w:tc>
        <w:tc>
          <w:tcPr>
            <w:tcW w:w="992" w:type="dxa"/>
            <w:shd w:val="clear" w:color="000000" w:fill="FFC000"/>
            <w:noWrap/>
            <w:vAlign w:val="center"/>
            <w:hideMark/>
          </w:tcPr>
          <w:p w14:paraId="3099C741"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0000"/>
            <w:noWrap/>
            <w:vAlign w:val="center"/>
            <w:hideMark/>
          </w:tcPr>
          <w:p w14:paraId="167DC9CE"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c>
          <w:tcPr>
            <w:tcW w:w="1050" w:type="dxa"/>
            <w:shd w:val="clear" w:color="000000" w:fill="FFC000"/>
            <w:noWrap/>
            <w:vAlign w:val="center"/>
            <w:hideMark/>
          </w:tcPr>
          <w:p w14:paraId="72B3985C"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992" w:type="dxa"/>
            <w:shd w:val="clear" w:color="000000" w:fill="FFC000"/>
            <w:noWrap/>
            <w:vAlign w:val="center"/>
            <w:hideMark/>
          </w:tcPr>
          <w:p w14:paraId="6EE8E7EC"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D</w:t>
            </w:r>
          </w:p>
        </w:tc>
        <w:tc>
          <w:tcPr>
            <w:tcW w:w="1240" w:type="dxa"/>
            <w:shd w:val="clear" w:color="000000" w:fill="FF0000"/>
            <w:noWrap/>
            <w:vAlign w:val="center"/>
            <w:hideMark/>
          </w:tcPr>
          <w:p w14:paraId="78163527" w14:textId="77777777" w:rsidR="003D770C" w:rsidRPr="00332E10" w:rsidRDefault="003D770C" w:rsidP="003D770C">
            <w:pPr>
              <w:spacing w:after="0" w:line="240" w:lineRule="auto"/>
              <w:jc w:val="center"/>
              <w:rPr>
                <w:rFonts w:eastAsia="Times New Roman" w:cstheme="minorHAnsi"/>
                <w:color w:val="000000"/>
                <w:sz w:val="18"/>
                <w:szCs w:val="18"/>
                <w:lang w:val="en-US"/>
              </w:rPr>
            </w:pPr>
            <w:r w:rsidRPr="00332E10">
              <w:rPr>
                <w:rFonts w:eastAsia="Times New Roman" w:cstheme="minorHAnsi"/>
                <w:color w:val="000000"/>
                <w:sz w:val="18"/>
                <w:szCs w:val="18"/>
                <w:lang w:val="en-US"/>
              </w:rPr>
              <w:t>E</w:t>
            </w:r>
          </w:p>
        </w:tc>
      </w:tr>
    </w:tbl>
    <w:p w14:paraId="5ABFC10C" w14:textId="77777777" w:rsidR="00694986" w:rsidRDefault="00694986" w:rsidP="00532498"/>
    <w:p w14:paraId="121453B4" w14:textId="77777777" w:rsidR="001A673F" w:rsidRDefault="001A673F" w:rsidP="00532498">
      <w:pPr>
        <w:sectPr w:rsidR="001A673F" w:rsidSect="00332E10">
          <w:pgSz w:w="12240" w:h="15840"/>
          <w:pgMar w:top="1260" w:right="1170" w:bottom="1701" w:left="1440" w:header="720" w:footer="720" w:gutter="0"/>
          <w:cols w:space="720"/>
          <w:noEndnote/>
        </w:sectPr>
      </w:pPr>
    </w:p>
    <w:p w14:paraId="193CDD53" w14:textId="38D59C32" w:rsidR="00532498" w:rsidRDefault="00497083" w:rsidP="003359E1">
      <w:pPr>
        <w:pStyle w:val="Jonny2"/>
        <w:numPr>
          <w:ilvl w:val="2"/>
          <w:numId w:val="2"/>
        </w:numPr>
        <w:spacing w:before="360" w:after="120"/>
        <w:ind w:left="567" w:hanging="505"/>
        <w:rPr>
          <w:rFonts w:asciiTheme="minorHAnsi" w:hAnsiTheme="minorHAnsi" w:cstheme="minorHAnsi"/>
          <w:sz w:val="22"/>
          <w:szCs w:val="22"/>
        </w:rPr>
      </w:pPr>
      <w:bookmarkStart w:id="59" w:name="_Toc214575010"/>
      <w:r>
        <w:rPr>
          <w:rFonts w:asciiTheme="minorHAnsi" w:hAnsiTheme="minorHAnsi" w:cstheme="minorHAnsi"/>
          <w:sz w:val="22"/>
          <w:szCs w:val="22"/>
        </w:rPr>
        <w:lastRenderedPageBreak/>
        <w:t>Macroinvertebrates</w:t>
      </w:r>
      <w:bookmarkEnd w:id="59"/>
    </w:p>
    <w:p w14:paraId="33233A36" w14:textId="46B2D229" w:rsidR="001A4E60" w:rsidRDefault="004404D2" w:rsidP="004404D2">
      <w:pPr>
        <w:autoSpaceDE w:val="0"/>
        <w:autoSpaceDN w:val="0"/>
        <w:adjustRightInd w:val="0"/>
        <w:spacing w:before="120" w:after="240" w:line="320" w:lineRule="atLeast"/>
        <w:jc w:val="both"/>
        <w:rPr>
          <w:rFonts w:ascii="Calibri" w:hAnsi="Calibri" w:cs="Calibri"/>
          <w:color w:val="000000"/>
          <w:lang w:val="en"/>
        </w:rPr>
      </w:pPr>
      <w:r w:rsidRPr="004404D2">
        <w:rPr>
          <w:rFonts w:ascii="Calibri" w:hAnsi="Calibri" w:cs="Calibri"/>
          <w:color w:val="000000"/>
          <w:lang w:val="en"/>
        </w:rPr>
        <w:t xml:space="preserve">Freshwater invertebrates include organisms such as crustaceans, </w:t>
      </w:r>
      <w:proofErr w:type="spellStart"/>
      <w:r w:rsidRPr="004404D2">
        <w:rPr>
          <w:rFonts w:ascii="Calibri" w:hAnsi="Calibri" w:cs="Calibri"/>
          <w:color w:val="000000"/>
          <w:lang w:val="en"/>
        </w:rPr>
        <w:t>molluscs</w:t>
      </w:r>
      <w:proofErr w:type="spellEnd"/>
      <w:r w:rsidRPr="004404D2">
        <w:rPr>
          <w:rFonts w:ascii="Calibri" w:hAnsi="Calibri" w:cs="Calibri"/>
          <w:color w:val="000000"/>
          <w:lang w:val="en"/>
        </w:rPr>
        <w:t xml:space="preserve">, worms, and freshwater insects. Invertebrates perform important ecosystem services, become food for native fish and birds, and </w:t>
      </w:r>
      <w:r w:rsidR="000B5336">
        <w:rPr>
          <w:rFonts w:ascii="Calibri" w:hAnsi="Calibri" w:cs="Calibri"/>
          <w:color w:val="000000"/>
          <w:lang w:val="en"/>
        </w:rPr>
        <w:t xml:space="preserve">have </w:t>
      </w:r>
      <w:r w:rsidR="00B9764B">
        <w:rPr>
          <w:rFonts w:ascii="Calibri" w:hAnsi="Calibri" w:cs="Calibri"/>
          <w:color w:val="000000"/>
          <w:lang w:val="en"/>
        </w:rPr>
        <w:t xml:space="preserve">biodiversity </w:t>
      </w:r>
      <w:proofErr w:type="gramStart"/>
      <w:r w:rsidR="00B9764B">
        <w:rPr>
          <w:rFonts w:ascii="Calibri" w:hAnsi="Calibri" w:cs="Calibri"/>
          <w:color w:val="000000"/>
          <w:lang w:val="en"/>
        </w:rPr>
        <w:t>value in their own right</w:t>
      </w:r>
      <w:proofErr w:type="gramEnd"/>
      <w:r w:rsidRPr="004404D2">
        <w:rPr>
          <w:rFonts w:ascii="Calibri" w:hAnsi="Calibri" w:cs="Calibri"/>
          <w:color w:val="000000"/>
          <w:lang w:val="en"/>
        </w:rPr>
        <w:t>. They are affected by impacts on water and habitat quality; therefore, they are useful indicators of stream health.</w:t>
      </w:r>
      <w:r w:rsidR="009B362B">
        <w:rPr>
          <w:rFonts w:ascii="Calibri" w:hAnsi="Calibri" w:cs="Calibri"/>
          <w:color w:val="000000"/>
          <w:lang w:val="en"/>
        </w:rPr>
        <w:t xml:space="preserve"> </w:t>
      </w:r>
      <w:r w:rsidR="009D0B30">
        <w:rPr>
          <w:rFonts w:ascii="Calibri" w:hAnsi="Calibri" w:cs="Calibri"/>
          <w:color w:val="000000"/>
          <w:lang w:val="en"/>
        </w:rPr>
        <w:t>T</w:t>
      </w:r>
      <w:r w:rsidR="009B362B">
        <w:rPr>
          <w:rFonts w:ascii="Calibri" w:hAnsi="Calibri" w:cs="Calibri"/>
          <w:color w:val="000000"/>
          <w:lang w:val="en"/>
        </w:rPr>
        <w:t xml:space="preserve">he </w:t>
      </w:r>
      <w:r w:rsidR="004C5F07">
        <w:rPr>
          <w:rFonts w:ascii="Calibri" w:hAnsi="Calibri" w:cs="Calibri"/>
          <w:color w:val="000000"/>
          <w:lang w:val="en"/>
        </w:rPr>
        <w:t>Macroinvertebrate Community Index (</w:t>
      </w:r>
      <w:r w:rsidR="009B362B">
        <w:rPr>
          <w:rFonts w:ascii="Calibri" w:hAnsi="Calibri" w:cs="Calibri"/>
          <w:color w:val="000000"/>
          <w:lang w:val="en"/>
        </w:rPr>
        <w:t>MCI</w:t>
      </w:r>
      <w:r w:rsidR="004C5F07">
        <w:rPr>
          <w:rFonts w:ascii="Calibri" w:hAnsi="Calibri" w:cs="Calibri"/>
          <w:color w:val="000000"/>
          <w:lang w:val="en"/>
        </w:rPr>
        <w:t>)</w:t>
      </w:r>
      <w:r w:rsidR="009B362B">
        <w:rPr>
          <w:rFonts w:ascii="Calibri" w:hAnsi="Calibri" w:cs="Calibri"/>
          <w:color w:val="000000"/>
          <w:lang w:val="en"/>
        </w:rPr>
        <w:t xml:space="preserve"> and </w:t>
      </w:r>
      <w:r w:rsidR="004C5F07">
        <w:rPr>
          <w:rFonts w:ascii="Calibri" w:hAnsi="Calibri" w:cs="Calibri"/>
          <w:color w:val="000000"/>
          <w:lang w:val="en"/>
        </w:rPr>
        <w:t xml:space="preserve">Quantitative </w:t>
      </w:r>
      <w:r w:rsidR="004C5F07">
        <w:rPr>
          <w:rFonts w:ascii="Calibri" w:hAnsi="Calibri" w:cs="Calibri"/>
          <w:color w:val="000000"/>
          <w:lang w:val="en"/>
        </w:rPr>
        <w:t>Macroinvertebrate Community Index</w:t>
      </w:r>
      <w:r w:rsidR="004C5F07">
        <w:rPr>
          <w:rFonts w:ascii="Calibri" w:hAnsi="Calibri" w:cs="Calibri"/>
          <w:color w:val="000000"/>
          <w:lang w:val="en"/>
        </w:rPr>
        <w:t xml:space="preserve"> (</w:t>
      </w:r>
      <w:r w:rsidR="009B362B">
        <w:rPr>
          <w:rFonts w:ascii="Calibri" w:hAnsi="Calibri" w:cs="Calibri"/>
          <w:color w:val="000000"/>
          <w:lang w:val="en"/>
        </w:rPr>
        <w:t>QMCI</w:t>
      </w:r>
      <w:r w:rsidR="004C5F07">
        <w:rPr>
          <w:rFonts w:ascii="Calibri" w:hAnsi="Calibri" w:cs="Calibri"/>
          <w:color w:val="000000"/>
          <w:lang w:val="en"/>
        </w:rPr>
        <w:t>)</w:t>
      </w:r>
      <w:r w:rsidR="009B362B" w:rsidRPr="009B362B">
        <w:rPr>
          <w:rFonts w:ascii="Calibri" w:hAnsi="Calibri" w:cs="Calibri"/>
          <w:color w:val="000000"/>
          <w:lang w:val="en"/>
        </w:rPr>
        <w:t xml:space="preserve"> are part of </w:t>
      </w:r>
      <w:r w:rsidR="00537866">
        <w:rPr>
          <w:rFonts w:ascii="Calibri" w:hAnsi="Calibri" w:cs="Calibri"/>
          <w:color w:val="000000"/>
          <w:lang w:val="en"/>
        </w:rPr>
        <w:t>the NPSFM NOF</w:t>
      </w:r>
      <w:r w:rsidR="009B362B" w:rsidRPr="009B362B">
        <w:rPr>
          <w:rFonts w:ascii="Calibri" w:hAnsi="Calibri" w:cs="Calibri"/>
          <w:color w:val="000000"/>
          <w:lang w:val="en"/>
        </w:rPr>
        <w:t xml:space="preserve"> for freshwater monitoring</w:t>
      </w:r>
      <w:r w:rsidR="00094547">
        <w:rPr>
          <w:rFonts w:ascii="Calibri" w:hAnsi="Calibri" w:cs="Calibri"/>
          <w:color w:val="000000"/>
          <w:lang w:val="en"/>
        </w:rPr>
        <w:t xml:space="preserve">. </w:t>
      </w:r>
      <w:r w:rsidR="009D0B30">
        <w:rPr>
          <w:rFonts w:ascii="Calibri" w:hAnsi="Calibri" w:cs="Calibri"/>
          <w:color w:val="000000"/>
          <w:lang w:val="en"/>
        </w:rPr>
        <w:t xml:space="preserve">Both </w:t>
      </w:r>
      <w:r w:rsidR="00E21CDA">
        <w:rPr>
          <w:rFonts w:ascii="Calibri" w:hAnsi="Calibri" w:cs="Calibri"/>
          <w:color w:val="000000"/>
          <w:lang w:val="en"/>
        </w:rPr>
        <w:t xml:space="preserve">indices </w:t>
      </w:r>
      <w:r w:rsidR="009D0B30">
        <w:rPr>
          <w:rFonts w:ascii="Calibri" w:hAnsi="Calibri" w:cs="Calibri"/>
          <w:color w:val="000000"/>
          <w:lang w:val="en"/>
        </w:rPr>
        <w:t>use the same</w:t>
      </w:r>
      <w:r w:rsidR="00DC7F5D">
        <w:rPr>
          <w:rFonts w:ascii="Calibri" w:hAnsi="Calibri" w:cs="Calibri"/>
          <w:color w:val="000000"/>
          <w:lang w:val="en"/>
        </w:rPr>
        <w:t xml:space="preserve"> </w:t>
      </w:r>
      <w:r w:rsidR="00122AF1">
        <w:rPr>
          <w:rFonts w:ascii="Calibri" w:hAnsi="Calibri" w:cs="Calibri"/>
          <w:color w:val="000000"/>
          <w:lang w:val="en"/>
        </w:rPr>
        <w:t>taxa</w:t>
      </w:r>
      <w:r w:rsidR="00122AF1">
        <w:rPr>
          <w:rFonts w:ascii="Calibri" w:hAnsi="Calibri" w:cs="Calibri"/>
          <w:color w:val="000000"/>
          <w:lang w:val="en"/>
        </w:rPr>
        <w:t xml:space="preserve"> </w:t>
      </w:r>
      <w:r w:rsidR="00DC7F5D">
        <w:rPr>
          <w:rFonts w:ascii="Calibri" w:hAnsi="Calibri" w:cs="Calibri"/>
          <w:color w:val="000000"/>
          <w:lang w:val="en"/>
        </w:rPr>
        <w:t xml:space="preserve">scores, which are allocated </w:t>
      </w:r>
      <w:r w:rsidR="0063362A">
        <w:rPr>
          <w:rFonts w:ascii="Calibri" w:hAnsi="Calibri" w:cs="Calibri"/>
          <w:color w:val="000000"/>
          <w:lang w:val="en"/>
        </w:rPr>
        <w:t>on a scale of</w:t>
      </w:r>
      <w:r w:rsidR="00D9244D">
        <w:rPr>
          <w:rFonts w:ascii="Calibri" w:hAnsi="Calibri" w:cs="Calibri"/>
          <w:color w:val="000000"/>
          <w:lang w:val="en"/>
        </w:rPr>
        <w:t xml:space="preserve"> 1 to 10, depending on their pollution tolerance. However, </w:t>
      </w:r>
      <w:r w:rsidR="008846A8">
        <w:rPr>
          <w:rFonts w:ascii="Calibri" w:hAnsi="Calibri" w:cs="Calibri"/>
          <w:color w:val="000000"/>
          <w:lang w:val="en"/>
        </w:rPr>
        <w:t xml:space="preserve">while </w:t>
      </w:r>
      <w:r w:rsidR="00D9244D">
        <w:rPr>
          <w:rFonts w:ascii="Calibri" w:hAnsi="Calibri" w:cs="Calibri"/>
          <w:color w:val="000000"/>
          <w:lang w:val="en"/>
        </w:rPr>
        <w:t>the MCI</w:t>
      </w:r>
      <w:r w:rsidR="008846A8">
        <w:rPr>
          <w:rFonts w:ascii="Calibri" w:hAnsi="Calibri" w:cs="Calibri"/>
          <w:color w:val="000000"/>
          <w:lang w:val="en"/>
        </w:rPr>
        <w:t xml:space="preserve"> only uses presence/absence data, the QMCI also</w:t>
      </w:r>
      <w:r w:rsidR="00E21CDA">
        <w:rPr>
          <w:rFonts w:ascii="Calibri" w:hAnsi="Calibri" w:cs="Calibri"/>
          <w:color w:val="000000"/>
          <w:lang w:val="en"/>
        </w:rPr>
        <w:t xml:space="preserve"> </w:t>
      </w:r>
      <w:r w:rsidR="000858FC">
        <w:rPr>
          <w:rFonts w:ascii="Calibri" w:hAnsi="Calibri" w:cs="Calibri"/>
          <w:color w:val="000000"/>
          <w:lang w:val="en"/>
        </w:rPr>
        <w:t>utilizes</w:t>
      </w:r>
      <w:r w:rsidR="00E21CDA">
        <w:rPr>
          <w:rFonts w:ascii="Calibri" w:hAnsi="Calibri" w:cs="Calibri"/>
          <w:color w:val="000000"/>
          <w:lang w:val="en"/>
        </w:rPr>
        <w:t xml:space="preserve"> the abundance of each </w:t>
      </w:r>
      <w:proofErr w:type="gramStart"/>
      <w:r w:rsidR="00E21CDA">
        <w:rPr>
          <w:rFonts w:ascii="Calibri" w:hAnsi="Calibri" w:cs="Calibri"/>
          <w:color w:val="000000"/>
          <w:lang w:val="en"/>
        </w:rPr>
        <w:t>taxa</w:t>
      </w:r>
      <w:proofErr w:type="gramEnd"/>
      <w:r w:rsidR="009C05E3">
        <w:rPr>
          <w:rFonts w:ascii="Calibri" w:hAnsi="Calibri" w:cs="Calibri"/>
          <w:color w:val="000000"/>
          <w:lang w:val="en"/>
        </w:rPr>
        <w:t xml:space="preserve"> prior to calculating a final score</w:t>
      </w:r>
      <w:r w:rsidR="000858FC">
        <w:rPr>
          <w:rFonts w:ascii="Calibri" w:hAnsi="Calibri" w:cs="Calibri"/>
          <w:color w:val="000000"/>
          <w:lang w:val="en"/>
        </w:rPr>
        <w:t xml:space="preserve">. </w:t>
      </w:r>
      <w:r w:rsidR="00847416">
        <w:rPr>
          <w:rFonts w:ascii="Calibri" w:hAnsi="Calibri" w:cs="Calibri"/>
          <w:color w:val="000000"/>
          <w:lang w:val="en"/>
        </w:rPr>
        <w:t>Smaller numbers equal poorer quality</w:t>
      </w:r>
      <w:r w:rsidR="00053718">
        <w:rPr>
          <w:rFonts w:ascii="Calibri" w:hAnsi="Calibri" w:cs="Calibri"/>
          <w:color w:val="000000"/>
          <w:lang w:val="en"/>
        </w:rPr>
        <w:t xml:space="preserve">. </w:t>
      </w:r>
    </w:p>
    <w:p w14:paraId="20B26E98" w14:textId="7771EEC7" w:rsidR="000858FC" w:rsidRDefault="00316607" w:rsidP="004404D2">
      <w:pPr>
        <w:autoSpaceDE w:val="0"/>
        <w:autoSpaceDN w:val="0"/>
        <w:adjustRightInd w:val="0"/>
        <w:spacing w:before="120" w:after="240" w:line="320" w:lineRule="atLeast"/>
        <w:jc w:val="both"/>
        <w:rPr>
          <w:rFonts w:ascii="Calibri" w:hAnsi="Calibri" w:cs="Calibri"/>
          <w:color w:val="000000"/>
          <w:lang w:val="en"/>
        </w:rPr>
      </w:pPr>
      <w:r>
        <w:rPr>
          <w:rFonts w:ascii="Calibri" w:hAnsi="Calibri" w:cs="Calibri"/>
          <w:color w:val="000000"/>
          <w:lang w:val="en"/>
        </w:rPr>
        <w:t xml:space="preserve">While not always the case, it was typical for QMCI scores to be poorer than MCI </w:t>
      </w:r>
      <w:r w:rsidRPr="008B3AFA">
        <w:rPr>
          <w:rFonts w:ascii="Calibri" w:hAnsi="Calibri" w:cs="Calibri"/>
          <w:color w:val="000000"/>
          <w:lang w:val="en"/>
        </w:rPr>
        <w:t>scores (</w:t>
      </w:r>
      <w:r w:rsidR="000266D2" w:rsidRPr="008B3AFA">
        <w:rPr>
          <w:rFonts w:ascii="Calibri" w:hAnsi="Calibri" w:cs="Calibri"/>
          <w:color w:val="000000"/>
          <w:lang w:val="en"/>
        </w:rPr>
        <w:fldChar w:fldCharType="begin"/>
      </w:r>
      <w:r w:rsidR="000266D2" w:rsidRPr="008B3AFA">
        <w:rPr>
          <w:rFonts w:ascii="Calibri" w:hAnsi="Calibri" w:cs="Calibri"/>
          <w:color w:val="000000"/>
          <w:lang w:val="en"/>
        </w:rPr>
        <w:instrText xml:space="preserve"> REF _Ref214546504 \h  \* MERGEFORMAT </w:instrText>
      </w:r>
      <w:r w:rsidR="000266D2" w:rsidRPr="008B3AFA">
        <w:rPr>
          <w:rFonts w:ascii="Calibri" w:hAnsi="Calibri" w:cs="Calibri"/>
          <w:color w:val="000000"/>
          <w:lang w:val="en"/>
        </w:rPr>
      </w:r>
      <w:r w:rsidR="000266D2" w:rsidRPr="008B3AFA">
        <w:rPr>
          <w:rFonts w:ascii="Calibri" w:hAnsi="Calibri" w:cs="Calibri"/>
          <w:color w:val="000000"/>
          <w:lang w:val="en"/>
        </w:rPr>
        <w:fldChar w:fldCharType="separate"/>
      </w:r>
      <w:r w:rsidR="000266D2" w:rsidRPr="008B3AFA">
        <w:rPr>
          <w:rFonts w:ascii="Calibri" w:hAnsi="Calibri" w:cs="Calibri"/>
          <w:color w:val="000000"/>
          <w:lang w:val="en"/>
        </w:rPr>
        <w:t xml:space="preserve">Table </w:t>
      </w:r>
      <w:r w:rsidR="000266D2" w:rsidRPr="008B3AFA">
        <w:rPr>
          <w:rFonts w:eastAsia="Times New Roman" w:cstheme="minorHAnsi"/>
          <w:noProof/>
          <w:sz w:val="22"/>
          <w:szCs w:val="22"/>
          <w:lang w:val="en-US"/>
        </w:rPr>
        <w:t>9</w:t>
      </w:r>
      <w:r w:rsidR="000266D2" w:rsidRPr="008B3AFA">
        <w:rPr>
          <w:rFonts w:ascii="Calibri" w:hAnsi="Calibri" w:cs="Calibri"/>
          <w:color w:val="000000"/>
          <w:lang w:val="en"/>
        </w:rPr>
        <w:fldChar w:fldCharType="end"/>
      </w:r>
      <w:r w:rsidR="008B3AFA" w:rsidRPr="008B3AFA">
        <w:rPr>
          <w:rFonts w:ascii="Calibri" w:hAnsi="Calibri" w:cs="Calibri"/>
          <w:color w:val="000000"/>
          <w:lang w:val="en"/>
        </w:rPr>
        <w:t>)</w:t>
      </w:r>
      <w:r w:rsidR="000266D2" w:rsidRPr="008B3AFA">
        <w:rPr>
          <w:rFonts w:ascii="Calibri" w:hAnsi="Calibri" w:cs="Calibri"/>
          <w:color w:val="000000"/>
          <w:lang w:val="en"/>
        </w:rPr>
        <w:t xml:space="preserve">. </w:t>
      </w:r>
      <w:r w:rsidR="004A44F6" w:rsidRPr="008B3AFA">
        <w:rPr>
          <w:rFonts w:ascii="Calibri" w:hAnsi="Calibri" w:cs="Calibri"/>
          <w:color w:val="000000"/>
          <w:lang w:val="en"/>
        </w:rPr>
        <w:t>Both</w:t>
      </w:r>
      <w:r w:rsidR="004A44F6">
        <w:rPr>
          <w:rFonts w:ascii="Calibri" w:hAnsi="Calibri" w:cs="Calibri"/>
          <w:color w:val="000000"/>
          <w:lang w:val="en"/>
        </w:rPr>
        <w:t xml:space="preserve"> the MCI and QMCI show</w:t>
      </w:r>
      <w:r w:rsidR="00053718">
        <w:rPr>
          <w:rFonts w:ascii="Calibri" w:hAnsi="Calibri" w:cs="Calibri"/>
          <w:color w:val="000000"/>
          <w:lang w:val="en"/>
        </w:rPr>
        <w:t>ed</w:t>
      </w:r>
      <w:r w:rsidR="004A44F6">
        <w:rPr>
          <w:rFonts w:ascii="Calibri" w:hAnsi="Calibri" w:cs="Calibri"/>
          <w:color w:val="000000"/>
          <w:lang w:val="en"/>
        </w:rPr>
        <w:t xml:space="preserve"> a similar</w:t>
      </w:r>
      <w:r w:rsidR="00053718">
        <w:rPr>
          <w:rFonts w:ascii="Calibri" w:hAnsi="Calibri" w:cs="Calibri"/>
          <w:color w:val="000000"/>
          <w:lang w:val="en"/>
        </w:rPr>
        <w:t xml:space="preserve"> </w:t>
      </w:r>
      <w:r w:rsidR="00602D7A">
        <w:rPr>
          <w:rFonts w:ascii="Calibri" w:hAnsi="Calibri" w:cs="Calibri"/>
          <w:color w:val="000000"/>
          <w:lang w:val="en"/>
        </w:rPr>
        <w:t>overall declining</w:t>
      </w:r>
      <w:r w:rsidR="00053718">
        <w:rPr>
          <w:rFonts w:ascii="Calibri" w:hAnsi="Calibri" w:cs="Calibri"/>
          <w:color w:val="000000"/>
          <w:lang w:val="en"/>
        </w:rPr>
        <w:t xml:space="preserve"> trend with increas</w:t>
      </w:r>
      <w:r w:rsidR="008A78BF">
        <w:rPr>
          <w:rFonts w:ascii="Calibri" w:hAnsi="Calibri" w:cs="Calibri"/>
          <w:color w:val="000000"/>
          <w:lang w:val="en"/>
        </w:rPr>
        <w:t>ing</w:t>
      </w:r>
      <w:r w:rsidR="00053718">
        <w:rPr>
          <w:rFonts w:ascii="Calibri" w:hAnsi="Calibri" w:cs="Calibri"/>
          <w:color w:val="000000"/>
          <w:lang w:val="en"/>
        </w:rPr>
        <w:t xml:space="preserve"> anthropogenic landcover</w:t>
      </w:r>
      <w:r w:rsidR="00B94EC4">
        <w:rPr>
          <w:rFonts w:ascii="Calibri" w:hAnsi="Calibri" w:cs="Calibri"/>
          <w:color w:val="000000"/>
          <w:lang w:val="en"/>
        </w:rPr>
        <w:t xml:space="preserve">, but there were </w:t>
      </w:r>
      <w:r w:rsidR="00C22544">
        <w:rPr>
          <w:rFonts w:ascii="Calibri" w:hAnsi="Calibri" w:cs="Calibri"/>
          <w:color w:val="000000"/>
          <w:lang w:val="en"/>
        </w:rPr>
        <w:t>individual exceptions</w:t>
      </w:r>
      <w:r w:rsidR="003A41CC">
        <w:rPr>
          <w:rFonts w:ascii="Calibri" w:hAnsi="Calibri" w:cs="Calibri"/>
          <w:color w:val="000000"/>
          <w:lang w:val="en"/>
        </w:rPr>
        <w:t xml:space="preserve"> (</w:t>
      </w:r>
      <w:r w:rsidR="002879EF">
        <w:rPr>
          <w:rFonts w:ascii="Calibri" w:hAnsi="Calibri" w:cs="Calibri"/>
          <w:color w:val="000000"/>
          <w:lang w:val="en"/>
        </w:rPr>
        <w:fldChar w:fldCharType="begin"/>
      </w:r>
      <w:r w:rsidR="002879EF">
        <w:rPr>
          <w:rFonts w:ascii="Calibri" w:hAnsi="Calibri" w:cs="Calibri"/>
          <w:color w:val="000000"/>
          <w:lang w:val="en"/>
        </w:rPr>
        <w:instrText xml:space="preserve"> REF _Ref214546406 \h </w:instrText>
      </w:r>
      <w:r w:rsidR="0030133D">
        <w:rPr>
          <w:rFonts w:ascii="Calibri" w:hAnsi="Calibri" w:cs="Calibri"/>
          <w:color w:val="000000"/>
          <w:lang w:val="en"/>
        </w:rPr>
        <w:instrText xml:space="preserve"> \* MERGEFORMAT </w:instrText>
      </w:r>
      <w:r w:rsidR="002879EF">
        <w:rPr>
          <w:rFonts w:ascii="Calibri" w:hAnsi="Calibri" w:cs="Calibri"/>
          <w:color w:val="000000"/>
          <w:lang w:val="en"/>
        </w:rPr>
      </w:r>
      <w:r w:rsidR="002879EF">
        <w:rPr>
          <w:rFonts w:ascii="Calibri" w:hAnsi="Calibri" w:cs="Calibri"/>
          <w:color w:val="000000"/>
          <w:lang w:val="en"/>
        </w:rPr>
        <w:fldChar w:fldCharType="separate"/>
      </w:r>
      <w:r w:rsidR="00DF3F0E" w:rsidRPr="00DF3F0E">
        <w:rPr>
          <w:rFonts w:ascii="Calibri" w:hAnsi="Calibri" w:cs="Calibri"/>
          <w:color w:val="000000"/>
          <w:lang w:val="en"/>
        </w:rPr>
        <w:t>Figure 13</w:t>
      </w:r>
      <w:r w:rsidR="002879EF">
        <w:rPr>
          <w:rFonts w:ascii="Calibri" w:hAnsi="Calibri" w:cs="Calibri"/>
          <w:color w:val="000000"/>
          <w:lang w:val="en"/>
        </w:rPr>
        <w:fldChar w:fldCharType="end"/>
      </w:r>
      <w:r w:rsidR="003A41CC">
        <w:rPr>
          <w:rFonts w:ascii="Calibri" w:hAnsi="Calibri" w:cs="Calibri"/>
          <w:color w:val="000000"/>
          <w:lang w:val="en"/>
        </w:rPr>
        <w:t>)</w:t>
      </w:r>
      <w:r w:rsidR="00C22544">
        <w:rPr>
          <w:rFonts w:ascii="Calibri" w:hAnsi="Calibri" w:cs="Calibri"/>
          <w:color w:val="000000"/>
          <w:lang w:val="en"/>
        </w:rPr>
        <w:t xml:space="preserve">. </w:t>
      </w:r>
      <w:r w:rsidR="002856EE">
        <w:rPr>
          <w:rFonts w:ascii="Calibri" w:hAnsi="Calibri" w:cs="Calibri"/>
          <w:color w:val="000000"/>
          <w:lang w:val="en"/>
        </w:rPr>
        <w:t xml:space="preserve">Additionally, the difference between </w:t>
      </w:r>
      <w:r w:rsidR="00FC167F">
        <w:rPr>
          <w:rFonts w:ascii="Calibri" w:hAnsi="Calibri" w:cs="Calibri"/>
          <w:color w:val="000000"/>
          <w:lang w:val="en"/>
        </w:rPr>
        <w:t xml:space="preserve">high and lower quality sites was often much greater for QMCI versus MCI scores. </w:t>
      </w:r>
      <w:r w:rsidR="004C692D">
        <w:rPr>
          <w:rFonts w:ascii="Calibri" w:hAnsi="Calibri" w:cs="Calibri"/>
          <w:color w:val="000000"/>
          <w:lang w:val="en"/>
        </w:rPr>
        <w:t>The reason for this</w:t>
      </w:r>
      <w:r w:rsidR="00D81948">
        <w:rPr>
          <w:rFonts w:ascii="Calibri" w:hAnsi="Calibri" w:cs="Calibri"/>
          <w:color w:val="000000"/>
          <w:lang w:val="en"/>
        </w:rPr>
        <w:t xml:space="preserve"> is that not only did many of the poorer quality sites have</w:t>
      </w:r>
      <w:r w:rsidR="00E874F7">
        <w:rPr>
          <w:rFonts w:ascii="Calibri" w:hAnsi="Calibri" w:cs="Calibri"/>
          <w:color w:val="000000"/>
          <w:lang w:val="en"/>
        </w:rPr>
        <w:t xml:space="preserve"> a </w:t>
      </w:r>
      <w:r w:rsidR="00C75D7D">
        <w:rPr>
          <w:rFonts w:ascii="Calibri" w:hAnsi="Calibri" w:cs="Calibri"/>
          <w:color w:val="000000"/>
          <w:lang w:val="en"/>
        </w:rPr>
        <w:t>higher occurrence of</w:t>
      </w:r>
      <w:r w:rsidR="00E874F7">
        <w:rPr>
          <w:rFonts w:ascii="Calibri" w:hAnsi="Calibri" w:cs="Calibri"/>
          <w:color w:val="000000"/>
          <w:lang w:val="en"/>
        </w:rPr>
        <w:t xml:space="preserve"> low sc</w:t>
      </w:r>
      <w:r w:rsidR="00C75D7D">
        <w:rPr>
          <w:rFonts w:ascii="Calibri" w:hAnsi="Calibri" w:cs="Calibri"/>
          <w:color w:val="000000"/>
          <w:lang w:val="en"/>
        </w:rPr>
        <w:t>oring taxa, but that these</w:t>
      </w:r>
      <w:r w:rsidR="00FC443B">
        <w:rPr>
          <w:rFonts w:ascii="Calibri" w:hAnsi="Calibri" w:cs="Calibri"/>
          <w:color w:val="000000"/>
          <w:lang w:val="en"/>
        </w:rPr>
        <w:t xml:space="preserve"> low scoring</w:t>
      </w:r>
      <w:r w:rsidR="00C75D7D">
        <w:rPr>
          <w:rFonts w:ascii="Calibri" w:hAnsi="Calibri" w:cs="Calibri"/>
          <w:color w:val="000000"/>
          <w:lang w:val="en"/>
        </w:rPr>
        <w:t xml:space="preserve"> taxa were </w:t>
      </w:r>
      <w:r w:rsidR="00FC443B">
        <w:rPr>
          <w:rFonts w:ascii="Calibri" w:hAnsi="Calibri" w:cs="Calibri"/>
          <w:color w:val="000000"/>
          <w:lang w:val="en"/>
        </w:rPr>
        <w:t>more numerous, leading to more profound differentiation</w:t>
      </w:r>
      <w:r w:rsidR="00303A95">
        <w:rPr>
          <w:rFonts w:ascii="Calibri" w:hAnsi="Calibri" w:cs="Calibri"/>
          <w:color w:val="000000"/>
          <w:lang w:val="en"/>
        </w:rPr>
        <w:t xml:space="preserve"> between</w:t>
      </w:r>
      <w:r w:rsidR="00BD1E44">
        <w:rPr>
          <w:rFonts w:ascii="Calibri" w:hAnsi="Calibri" w:cs="Calibri"/>
          <w:color w:val="000000"/>
          <w:lang w:val="en"/>
        </w:rPr>
        <w:t xml:space="preserve"> good and poor sites. </w:t>
      </w:r>
    </w:p>
    <w:p w14:paraId="22C58409" w14:textId="7B30A26E" w:rsidR="00B8627E" w:rsidRDefault="00140F69" w:rsidP="004404D2">
      <w:pPr>
        <w:autoSpaceDE w:val="0"/>
        <w:autoSpaceDN w:val="0"/>
        <w:adjustRightInd w:val="0"/>
        <w:spacing w:before="120" w:after="240" w:line="320" w:lineRule="atLeast"/>
        <w:jc w:val="both"/>
        <w:rPr>
          <w:rFonts w:ascii="Calibri" w:hAnsi="Calibri" w:cs="Calibri"/>
          <w:color w:val="000000"/>
          <w:lang w:val="en"/>
        </w:rPr>
      </w:pPr>
      <w:proofErr w:type="spellStart"/>
      <w:r>
        <w:rPr>
          <w:rFonts w:ascii="Calibri" w:hAnsi="Calibri" w:cs="Calibri"/>
          <w:color w:val="000000"/>
          <w:lang w:val="en"/>
        </w:rPr>
        <w:t>Macoinvertebrate</w:t>
      </w:r>
      <w:proofErr w:type="spellEnd"/>
      <w:r>
        <w:rPr>
          <w:rFonts w:ascii="Calibri" w:hAnsi="Calibri" w:cs="Calibri"/>
          <w:color w:val="000000"/>
          <w:lang w:val="en"/>
        </w:rPr>
        <w:t xml:space="preserve"> communit</w:t>
      </w:r>
      <w:r w:rsidR="00454200">
        <w:rPr>
          <w:rFonts w:ascii="Calibri" w:hAnsi="Calibri" w:cs="Calibri"/>
          <w:color w:val="000000"/>
          <w:lang w:val="en"/>
        </w:rPr>
        <w:t>y structure</w:t>
      </w:r>
      <w:r w:rsidR="003F32F2">
        <w:rPr>
          <w:rFonts w:ascii="Calibri" w:hAnsi="Calibri" w:cs="Calibri"/>
          <w:color w:val="000000"/>
          <w:lang w:val="en"/>
        </w:rPr>
        <w:t xml:space="preserve"> can be </w:t>
      </w:r>
      <w:r w:rsidR="00454200">
        <w:rPr>
          <w:rFonts w:ascii="Calibri" w:hAnsi="Calibri" w:cs="Calibri"/>
          <w:color w:val="000000"/>
          <w:lang w:val="en"/>
        </w:rPr>
        <w:t>affected</w:t>
      </w:r>
      <w:r w:rsidR="003F32F2">
        <w:rPr>
          <w:rFonts w:ascii="Calibri" w:hAnsi="Calibri" w:cs="Calibri"/>
          <w:color w:val="000000"/>
          <w:lang w:val="en"/>
        </w:rPr>
        <w:t xml:space="preserve"> by many factors</w:t>
      </w:r>
      <w:r w:rsidR="00B9272D">
        <w:rPr>
          <w:rFonts w:ascii="Calibri" w:hAnsi="Calibri" w:cs="Calibri"/>
          <w:color w:val="000000"/>
          <w:lang w:val="en"/>
        </w:rPr>
        <w:t>. T</w:t>
      </w:r>
      <w:r w:rsidR="003F32F2">
        <w:rPr>
          <w:rFonts w:ascii="Calibri" w:hAnsi="Calibri" w:cs="Calibri"/>
          <w:color w:val="000000"/>
          <w:lang w:val="en"/>
        </w:rPr>
        <w:t>hese can</w:t>
      </w:r>
      <w:r w:rsidR="00B9272D">
        <w:rPr>
          <w:rFonts w:ascii="Calibri" w:hAnsi="Calibri" w:cs="Calibri"/>
          <w:color w:val="000000"/>
          <w:lang w:val="en"/>
        </w:rPr>
        <w:t xml:space="preserve"> work collectively, and it is often hard to tease them apart.</w:t>
      </w:r>
      <w:r w:rsidR="00007A98">
        <w:rPr>
          <w:rFonts w:ascii="Calibri" w:hAnsi="Calibri" w:cs="Calibri"/>
          <w:color w:val="000000"/>
          <w:lang w:val="en"/>
        </w:rPr>
        <w:t xml:space="preserve"> </w:t>
      </w:r>
      <w:r w:rsidR="00405428">
        <w:rPr>
          <w:rFonts w:ascii="Calibri" w:hAnsi="Calibri" w:cs="Calibri"/>
          <w:color w:val="000000"/>
          <w:lang w:val="en"/>
        </w:rPr>
        <w:t xml:space="preserve">Changes in community structure are often attributed to </w:t>
      </w:r>
      <w:r w:rsidR="001B7FBD">
        <w:rPr>
          <w:rFonts w:ascii="Calibri" w:hAnsi="Calibri" w:cs="Calibri"/>
          <w:color w:val="000000"/>
          <w:lang w:val="en"/>
        </w:rPr>
        <w:t>‘</w:t>
      </w:r>
      <w:r w:rsidR="00405428">
        <w:rPr>
          <w:rFonts w:ascii="Calibri" w:hAnsi="Calibri" w:cs="Calibri"/>
          <w:color w:val="000000"/>
          <w:lang w:val="en"/>
        </w:rPr>
        <w:t>w</w:t>
      </w:r>
      <w:r w:rsidR="005E3D5C">
        <w:rPr>
          <w:rFonts w:ascii="Calibri" w:hAnsi="Calibri" w:cs="Calibri"/>
          <w:color w:val="000000"/>
          <w:lang w:val="en"/>
        </w:rPr>
        <w:t>ater quality</w:t>
      </w:r>
      <w:r w:rsidR="001B7FBD">
        <w:rPr>
          <w:rFonts w:ascii="Calibri" w:hAnsi="Calibri" w:cs="Calibri"/>
          <w:color w:val="000000"/>
          <w:lang w:val="en"/>
        </w:rPr>
        <w:t>’</w:t>
      </w:r>
      <w:r w:rsidR="00405428">
        <w:rPr>
          <w:rFonts w:ascii="Calibri" w:hAnsi="Calibri" w:cs="Calibri"/>
          <w:color w:val="000000"/>
          <w:lang w:val="en"/>
        </w:rPr>
        <w:t xml:space="preserve"> </w:t>
      </w:r>
      <w:r w:rsidR="001B7FBD">
        <w:rPr>
          <w:rFonts w:ascii="Calibri" w:hAnsi="Calibri" w:cs="Calibri"/>
          <w:color w:val="000000"/>
          <w:lang w:val="en"/>
        </w:rPr>
        <w:t>but this should be defined</w:t>
      </w:r>
      <w:r w:rsidR="00016B90">
        <w:rPr>
          <w:rFonts w:ascii="Calibri" w:hAnsi="Calibri" w:cs="Calibri"/>
          <w:color w:val="000000"/>
          <w:lang w:val="en"/>
        </w:rPr>
        <w:t xml:space="preserve"> more carefully. </w:t>
      </w:r>
      <w:r w:rsidR="00D908CF">
        <w:rPr>
          <w:rFonts w:ascii="Calibri" w:hAnsi="Calibri" w:cs="Calibri"/>
          <w:color w:val="000000"/>
          <w:lang w:val="en"/>
        </w:rPr>
        <w:t>Contaminant</w:t>
      </w:r>
      <w:r w:rsidR="0062477C">
        <w:rPr>
          <w:rFonts w:ascii="Calibri" w:hAnsi="Calibri" w:cs="Calibri"/>
          <w:color w:val="000000"/>
          <w:lang w:val="en"/>
        </w:rPr>
        <w:t>s in the water</w:t>
      </w:r>
      <w:r w:rsidR="00111450">
        <w:rPr>
          <w:rFonts w:ascii="Calibri" w:hAnsi="Calibri" w:cs="Calibri"/>
          <w:color w:val="000000"/>
          <w:lang w:val="en"/>
        </w:rPr>
        <w:t xml:space="preserve"> like </w:t>
      </w:r>
      <w:r w:rsidR="004D61EE">
        <w:rPr>
          <w:rFonts w:ascii="Calibri" w:hAnsi="Calibri" w:cs="Calibri"/>
          <w:color w:val="000000"/>
          <w:lang w:val="en"/>
        </w:rPr>
        <w:t xml:space="preserve">dissolved </w:t>
      </w:r>
      <w:r w:rsidR="00111450">
        <w:rPr>
          <w:rFonts w:ascii="Calibri" w:hAnsi="Calibri" w:cs="Calibri"/>
          <w:color w:val="000000"/>
          <w:lang w:val="en"/>
        </w:rPr>
        <w:t>metals, ammonia and nitrate</w:t>
      </w:r>
      <w:r w:rsidR="004D61EE">
        <w:rPr>
          <w:rFonts w:ascii="Calibri" w:hAnsi="Calibri" w:cs="Calibri"/>
          <w:color w:val="000000"/>
          <w:lang w:val="en"/>
        </w:rPr>
        <w:t xml:space="preserve"> toxicity, and organic pollution </w:t>
      </w:r>
      <w:proofErr w:type="gramStart"/>
      <w:r w:rsidR="004D61EE">
        <w:rPr>
          <w:rFonts w:ascii="Calibri" w:hAnsi="Calibri" w:cs="Calibri"/>
          <w:color w:val="000000"/>
          <w:lang w:val="en"/>
        </w:rPr>
        <w:t>are</w:t>
      </w:r>
      <w:proofErr w:type="gramEnd"/>
      <w:r w:rsidR="004D61EE">
        <w:rPr>
          <w:rFonts w:ascii="Calibri" w:hAnsi="Calibri" w:cs="Calibri"/>
          <w:color w:val="000000"/>
          <w:lang w:val="en"/>
        </w:rPr>
        <w:t xml:space="preserve"> not normally high enough </w:t>
      </w:r>
      <w:r w:rsidR="000B0912">
        <w:rPr>
          <w:rFonts w:ascii="Calibri" w:hAnsi="Calibri" w:cs="Calibri"/>
          <w:color w:val="000000"/>
          <w:lang w:val="en"/>
        </w:rPr>
        <w:t xml:space="preserve">in West Coast waterways </w:t>
      </w:r>
      <w:r w:rsidR="004D61EE">
        <w:rPr>
          <w:rFonts w:ascii="Calibri" w:hAnsi="Calibri" w:cs="Calibri"/>
          <w:color w:val="000000"/>
          <w:lang w:val="en"/>
        </w:rPr>
        <w:t xml:space="preserve">to </w:t>
      </w:r>
      <w:r w:rsidR="000B0912">
        <w:rPr>
          <w:rFonts w:ascii="Calibri" w:hAnsi="Calibri" w:cs="Calibri"/>
          <w:color w:val="000000"/>
          <w:lang w:val="en"/>
        </w:rPr>
        <w:t>have direct effect on m</w:t>
      </w:r>
      <w:r w:rsidR="00D72CBC">
        <w:rPr>
          <w:rFonts w:ascii="Calibri" w:hAnsi="Calibri" w:cs="Calibri"/>
          <w:color w:val="000000"/>
          <w:lang w:val="en"/>
        </w:rPr>
        <w:t xml:space="preserve">ost macroinvertebrate taxa. However, </w:t>
      </w:r>
      <w:r w:rsidR="002C2D1C">
        <w:rPr>
          <w:rFonts w:ascii="Calibri" w:hAnsi="Calibri" w:cs="Calibri"/>
          <w:color w:val="000000"/>
          <w:lang w:val="en"/>
        </w:rPr>
        <w:t>increased nutrients</w:t>
      </w:r>
      <w:r w:rsidR="00587520">
        <w:rPr>
          <w:rFonts w:ascii="Calibri" w:hAnsi="Calibri" w:cs="Calibri"/>
          <w:color w:val="000000"/>
          <w:lang w:val="en"/>
        </w:rPr>
        <w:t xml:space="preserve"> may </w:t>
      </w:r>
      <w:r w:rsidR="003231D3">
        <w:rPr>
          <w:rFonts w:ascii="Calibri" w:hAnsi="Calibri" w:cs="Calibri"/>
          <w:color w:val="000000"/>
          <w:lang w:val="en"/>
        </w:rPr>
        <w:t>assist with</w:t>
      </w:r>
      <w:r w:rsidR="00587520">
        <w:rPr>
          <w:rFonts w:ascii="Calibri" w:hAnsi="Calibri" w:cs="Calibri"/>
          <w:color w:val="000000"/>
          <w:lang w:val="en"/>
        </w:rPr>
        <w:t xml:space="preserve"> algal growth that affects habitat</w:t>
      </w:r>
      <w:r w:rsidR="00B8627E">
        <w:rPr>
          <w:rFonts w:ascii="Calibri" w:hAnsi="Calibri" w:cs="Calibri"/>
          <w:color w:val="000000"/>
          <w:lang w:val="en"/>
        </w:rPr>
        <w:t>s</w:t>
      </w:r>
      <w:r w:rsidR="00587520">
        <w:rPr>
          <w:rFonts w:ascii="Calibri" w:hAnsi="Calibri" w:cs="Calibri"/>
          <w:color w:val="000000"/>
          <w:lang w:val="en"/>
        </w:rPr>
        <w:t xml:space="preserve"> and oxygen regimes. </w:t>
      </w:r>
      <w:r w:rsidR="00FD088F">
        <w:rPr>
          <w:rFonts w:ascii="Calibri" w:hAnsi="Calibri" w:cs="Calibri"/>
          <w:color w:val="000000"/>
          <w:lang w:val="en"/>
        </w:rPr>
        <w:t>Increases in d</w:t>
      </w:r>
      <w:r w:rsidR="003231D3">
        <w:rPr>
          <w:rFonts w:ascii="Calibri" w:hAnsi="Calibri" w:cs="Calibri"/>
          <w:color w:val="000000"/>
          <w:lang w:val="en"/>
        </w:rPr>
        <w:t>eposited an</w:t>
      </w:r>
      <w:r w:rsidR="00FD088F">
        <w:rPr>
          <w:rFonts w:ascii="Calibri" w:hAnsi="Calibri" w:cs="Calibri"/>
          <w:color w:val="000000"/>
          <w:lang w:val="en"/>
        </w:rPr>
        <w:t xml:space="preserve">d suspended fine sediment </w:t>
      </w:r>
      <w:r w:rsidR="00CD7923">
        <w:rPr>
          <w:rFonts w:ascii="Calibri" w:hAnsi="Calibri" w:cs="Calibri"/>
          <w:color w:val="000000"/>
          <w:lang w:val="en"/>
        </w:rPr>
        <w:t>reduce</w:t>
      </w:r>
      <w:r w:rsidR="003D3454">
        <w:rPr>
          <w:rFonts w:ascii="Calibri" w:hAnsi="Calibri" w:cs="Calibri"/>
          <w:color w:val="000000"/>
          <w:lang w:val="en"/>
        </w:rPr>
        <w:t xml:space="preserve"> habitat and food quality for more sensitive </w:t>
      </w:r>
      <w:r w:rsidR="007C002E">
        <w:rPr>
          <w:rFonts w:ascii="Calibri" w:hAnsi="Calibri" w:cs="Calibri"/>
          <w:color w:val="000000"/>
          <w:lang w:val="en"/>
        </w:rPr>
        <w:t xml:space="preserve">(aka high scoring) </w:t>
      </w:r>
      <w:r w:rsidR="003D3454">
        <w:rPr>
          <w:rFonts w:ascii="Calibri" w:hAnsi="Calibri" w:cs="Calibri"/>
          <w:color w:val="000000"/>
          <w:lang w:val="en"/>
        </w:rPr>
        <w:t>taxa</w:t>
      </w:r>
      <w:r w:rsidR="00B8627E">
        <w:rPr>
          <w:rFonts w:ascii="Calibri" w:hAnsi="Calibri" w:cs="Calibri"/>
          <w:color w:val="000000"/>
          <w:lang w:val="en"/>
        </w:rPr>
        <w:t xml:space="preserve">. </w:t>
      </w:r>
      <w:r w:rsidR="00E84098">
        <w:rPr>
          <w:rFonts w:ascii="Calibri" w:hAnsi="Calibri" w:cs="Calibri"/>
          <w:color w:val="000000"/>
          <w:lang w:val="en"/>
        </w:rPr>
        <w:t>Water that is warmer and slower flowing</w:t>
      </w:r>
      <w:r w:rsidR="007C002E">
        <w:rPr>
          <w:rFonts w:ascii="Calibri" w:hAnsi="Calibri" w:cs="Calibri"/>
          <w:color w:val="000000"/>
          <w:lang w:val="en"/>
        </w:rPr>
        <w:t xml:space="preserve"> is less suitable for sensitive species</w:t>
      </w:r>
      <w:r w:rsidR="000270BB">
        <w:rPr>
          <w:rFonts w:ascii="Calibri" w:hAnsi="Calibri" w:cs="Calibri"/>
          <w:color w:val="000000"/>
          <w:lang w:val="en"/>
        </w:rPr>
        <w:t xml:space="preserve">. Hence </w:t>
      </w:r>
      <w:r w:rsidR="00225C83">
        <w:rPr>
          <w:rFonts w:ascii="Calibri" w:hAnsi="Calibri" w:cs="Calibri"/>
          <w:color w:val="000000"/>
          <w:lang w:val="en"/>
        </w:rPr>
        <w:t>differences</w:t>
      </w:r>
      <w:r w:rsidR="00EB3096">
        <w:rPr>
          <w:rFonts w:ascii="Calibri" w:hAnsi="Calibri" w:cs="Calibri"/>
          <w:color w:val="000000"/>
          <w:lang w:val="en"/>
        </w:rPr>
        <w:t xml:space="preserve"> in </w:t>
      </w:r>
      <w:r w:rsidR="000270BB">
        <w:rPr>
          <w:rFonts w:ascii="Calibri" w:hAnsi="Calibri" w:cs="Calibri"/>
          <w:color w:val="000000"/>
          <w:lang w:val="en"/>
        </w:rPr>
        <w:t>habitat</w:t>
      </w:r>
      <w:r w:rsidR="00EB3096">
        <w:rPr>
          <w:rFonts w:ascii="Calibri" w:hAnsi="Calibri" w:cs="Calibri"/>
          <w:color w:val="000000"/>
          <w:lang w:val="en"/>
        </w:rPr>
        <w:t xml:space="preserve"> rather than water quality per se</w:t>
      </w:r>
      <w:r w:rsidR="00836DAD">
        <w:rPr>
          <w:rFonts w:ascii="Calibri" w:hAnsi="Calibri" w:cs="Calibri"/>
          <w:color w:val="000000"/>
          <w:lang w:val="en"/>
        </w:rPr>
        <w:t xml:space="preserve"> </w:t>
      </w:r>
      <w:r w:rsidR="001C3222">
        <w:rPr>
          <w:rFonts w:ascii="Calibri" w:hAnsi="Calibri" w:cs="Calibri"/>
          <w:color w:val="000000"/>
          <w:lang w:val="en"/>
        </w:rPr>
        <w:t>are</w:t>
      </w:r>
      <w:r w:rsidR="00447D36">
        <w:rPr>
          <w:rFonts w:ascii="Calibri" w:hAnsi="Calibri" w:cs="Calibri"/>
          <w:color w:val="000000"/>
          <w:lang w:val="en"/>
        </w:rPr>
        <w:t xml:space="preserve"> most likely</w:t>
      </w:r>
      <w:r w:rsidR="00836DAD">
        <w:rPr>
          <w:rFonts w:ascii="Calibri" w:hAnsi="Calibri" w:cs="Calibri"/>
          <w:color w:val="000000"/>
          <w:lang w:val="en"/>
        </w:rPr>
        <w:t xml:space="preserve"> what regulate community structure</w:t>
      </w:r>
      <w:r w:rsidR="002A4DB0">
        <w:rPr>
          <w:rFonts w:ascii="Calibri" w:hAnsi="Calibri" w:cs="Calibri"/>
          <w:color w:val="000000"/>
          <w:lang w:val="en"/>
        </w:rPr>
        <w:t xml:space="preserve"> among most West Coast waters</w:t>
      </w:r>
      <w:r w:rsidR="00836DAD">
        <w:rPr>
          <w:rFonts w:ascii="Calibri" w:hAnsi="Calibri" w:cs="Calibri"/>
          <w:color w:val="000000"/>
          <w:lang w:val="en"/>
        </w:rPr>
        <w:t xml:space="preserve">. </w:t>
      </w:r>
    </w:p>
    <w:p w14:paraId="2F531AB3" w14:textId="6B419800" w:rsidR="004C2C52" w:rsidRDefault="00167349" w:rsidP="004404D2">
      <w:pPr>
        <w:autoSpaceDE w:val="0"/>
        <w:autoSpaceDN w:val="0"/>
        <w:adjustRightInd w:val="0"/>
        <w:spacing w:before="120" w:after="240" w:line="320" w:lineRule="atLeast"/>
        <w:jc w:val="both"/>
        <w:rPr>
          <w:rFonts w:ascii="Calibri" w:hAnsi="Calibri" w:cs="Calibri"/>
          <w:color w:val="000000"/>
          <w:lang w:val="en"/>
        </w:rPr>
      </w:pPr>
      <w:r>
        <w:rPr>
          <w:rFonts w:ascii="Calibri" w:hAnsi="Calibri" w:cs="Calibri"/>
          <w:color w:val="000000"/>
          <w:lang w:val="en"/>
        </w:rPr>
        <w:t xml:space="preserve">Spatially, the origin of </w:t>
      </w:r>
      <w:r w:rsidR="00922764">
        <w:rPr>
          <w:rFonts w:ascii="Calibri" w:hAnsi="Calibri" w:cs="Calibri"/>
          <w:color w:val="000000"/>
          <w:lang w:val="en"/>
        </w:rPr>
        <w:t>what</w:t>
      </w:r>
      <w:r w:rsidR="00777862">
        <w:rPr>
          <w:rFonts w:ascii="Calibri" w:hAnsi="Calibri" w:cs="Calibri"/>
          <w:color w:val="000000"/>
          <w:lang w:val="en"/>
        </w:rPr>
        <w:t xml:space="preserve"> has</w:t>
      </w:r>
      <w:r w:rsidR="00922764">
        <w:rPr>
          <w:rFonts w:ascii="Calibri" w:hAnsi="Calibri" w:cs="Calibri"/>
          <w:color w:val="000000"/>
          <w:lang w:val="en"/>
        </w:rPr>
        <w:t xml:space="preserve"> influence</w:t>
      </w:r>
      <w:r w:rsidR="00777862">
        <w:rPr>
          <w:rFonts w:ascii="Calibri" w:hAnsi="Calibri" w:cs="Calibri"/>
          <w:color w:val="000000"/>
          <w:lang w:val="en"/>
        </w:rPr>
        <w:t xml:space="preserve"> on</w:t>
      </w:r>
      <w:r w:rsidR="00922764">
        <w:rPr>
          <w:rFonts w:ascii="Calibri" w:hAnsi="Calibri" w:cs="Calibri"/>
          <w:color w:val="000000"/>
          <w:lang w:val="en"/>
        </w:rPr>
        <w:t xml:space="preserve"> macroinvertebrates</w:t>
      </w:r>
      <w:r w:rsidR="00777862">
        <w:rPr>
          <w:rFonts w:ascii="Calibri" w:hAnsi="Calibri" w:cs="Calibri"/>
          <w:color w:val="000000"/>
          <w:lang w:val="en"/>
        </w:rPr>
        <w:t>,</w:t>
      </w:r>
      <w:r w:rsidR="00922764">
        <w:rPr>
          <w:rFonts w:ascii="Calibri" w:hAnsi="Calibri" w:cs="Calibri"/>
          <w:color w:val="000000"/>
          <w:lang w:val="en"/>
        </w:rPr>
        <w:t xml:space="preserve"> at the </w:t>
      </w:r>
      <w:r w:rsidR="00777862">
        <w:rPr>
          <w:rFonts w:ascii="Calibri" w:hAnsi="Calibri" w:cs="Calibri"/>
          <w:color w:val="000000"/>
          <w:lang w:val="en"/>
        </w:rPr>
        <w:t xml:space="preserve">location they are sampled, could be </w:t>
      </w:r>
      <w:r w:rsidR="00350E3D">
        <w:rPr>
          <w:rFonts w:ascii="Calibri" w:hAnsi="Calibri" w:cs="Calibri"/>
          <w:color w:val="000000"/>
          <w:lang w:val="en"/>
        </w:rPr>
        <w:t xml:space="preserve">at a </w:t>
      </w:r>
      <w:r w:rsidR="00777862">
        <w:rPr>
          <w:rFonts w:ascii="Calibri" w:hAnsi="Calibri" w:cs="Calibri"/>
          <w:color w:val="000000"/>
          <w:lang w:val="en"/>
        </w:rPr>
        <w:t>reach or catchment scale. Examples of reach scale</w:t>
      </w:r>
      <w:r w:rsidR="00484A86">
        <w:rPr>
          <w:rFonts w:ascii="Calibri" w:hAnsi="Calibri" w:cs="Calibri"/>
          <w:color w:val="000000"/>
          <w:lang w:val="en"/>
        </w:rPr>
        <w:t xml:space="preserve"> would be</w:t>
      </w:r>
      <w:r w:rsidR="00E45DE8">
        <w:rPr>
          <w:rFonts w:ascii="Calibri" w:hAnsi="Calibri" w:cs="Calibri"/>
          <w:color w:val="000000"/>
          <w:lang w:val="en"/>
        </w:rPr>
        <w:t>:</w:t>
      </w:r>
      <w:r w:rsidR="00484A86">
        <w:rPr>
          <w:rFonts w:ascii="Calibri" w:hAnsi="Calibri" w:cs="Calibri"/>
          <w:color w:val="000000"/>
          <w:lang w:val="en"/>
        </w:rPr>
        <w:t xml:space="preserve"> </w:t>
      </w:r>
      <w:r w:rsidR="006951F1">
        <w:rPr>
          <w:rFonts w:ascii="Calibri" w:hAnsi="Calibri" w:cs="Calibri"/>
          <w:color w:val="000000"/>
          <w:lang w:val="en"/>
        </w:rPr>
        <w:t>R</w:t>
      </w:r>
      <w:r w:rsidR="00484A86">
        <w:rPr>
          <w:rFonts w:ascii="Calibri" w:hAnsi="Calibri" w:cs="Calibri"/>
          <w:color w:val="000000"/>
          <w:lang w:val="en"/>
        </w:rPr>
        <w:t>iparian shade</w:t>
      </w:r>
      <w:r w:rsidR="007761AE" w:rsidRPr="007761AE">
        <w:rPr>
          <w:rFonts w:ascii="Calibri" w:hAnsi="Calibri" w:cs="Calibri"/>
          <w:color w:val="000000"/>
          <w:lang w:val="en"/>
        </w:rPr>
        <w:t xml:space="preserve"> </w:t>
      </w:r>
      <w:r w:rsidR="007761AE">
        <w:rPr>
          <w:rFonts w:ascii="Calibri" w:hAnsi="Calibri" w:cs="Calibri"/>
          <w:color w:val="000000"/>
          <w:lang w:val="en"/>
        </w:rPr>
        <w:t xml:space="preserve">adjacent to the sampling </w:t>
      </w:r>
      <w:r w:rsidR="00E45DE8">
        <w:rPr>
          <w:rFonts w:ascii="Calibri" w:hAnsi="Calibri" w:cs="Calibri"/>
          <w:color w:val="000000"/>
          <w:lang w:val="en"/>
        </w:rPr>
        <w:t>point</w:t>
      </w:r>
      <w:r w:rsidR="006951F1">
        <w:rPr>
          <w:rFonts w:ascii="Calibri" w:hAnsi="Calibri" w:cs="Calibri"/>
          <w:color w:val="000000"/>
          <w:lang w:val="en"/>
        </w:rPr>
        <w:t xml:space="preserve"> that</w:t>
      </w:r>
      <w:r w:rsidR="007761AE">
        <w:rPr>
          <w:rFonts w:ascii="Calibri" w:hAnsi="Calibri" w:cs="Calibri"/>
          <w:color w:val="000000"/>
          <w:lang w:val="en"/>
        </w:rPr>
        <w:t xml:space="preserve"> limit</w:t>
      </w:r>
      <w:r w:rsidR="006951F1">
        <w:rPr>
          <w:rFonts w:ascii="Calibri" w:hAnsi="Calibri" w:cs="Calibri"/>
          <w:color w:val="000000"/>
          <w:lang w:val="en"/>
        </w:rPr>
        <w:t>s</w:t>
      </w:r>
      <w:r w:rsidR="007761AE">
        <w:rPr>
          <w:rFonts w:ascii="Calibri" w:hAnsi="Calibri" w:cs="Calibri"/>
          <w:color w:val="000000"/>
          <w:lang w:val="en"/>
        </w:rPr>
        <w:t xml:space="preserve"> algal growth</w:t>
      </w:r>
      <w:r w:rsidR="00E45DE8">
        <w:rPr>
          <w:rFonts w:ascii="Calibri" w:hAnsi="Calibri" w:cs="Calibri"/>
          <w:color w:val="000000"/>
          <w:lang w:val="en"/>
        </w:rPr>
        <w:t xml:space="preserve"> and improv</w:t>
      </w:r>
      <w:r w:rsidR="006951F1">
        <w:rPr>
          <w:rFonts w:ascii="Calibri" w:hAnsi="Calibri" w:cs="Calibri"/>
          <w:color w:val="000000"/>
          <w:lang w:val="en"/>
        </w:rPr>
        <w:t>es</w:t>
      </w:r>
      <w:r w:rsidR="00E45DE8">
        <w:rPr>
          <w:rFonts w:ascii="Calibri" w:hAnsi="Calibri" w:cs="Calibri"/>
          <w:color w:val="000000"/>
          <w:lang w:val="en"/>
        </w:rPr>
        <w:t xml:space="preserve"> habitat; </w:t>
      </w:r>
      <w:r w:rsidR="00846A93">
        <w:rPr>
          <w:rFonts w:ascii="Calibri" w:hAnsi="Calibri" w:cs="Calibri"/>
          <w:color w:val="000000"/>
          <w:lang w:val="en"/>
        </w:rPr>
        <w:t xml:space="preserve">or </w:t>
      </w:r>
      <w:r w:rsidR="0079721C">
        <w:rPr>
          <w:rFonts w:ascii="Calibri" w:hAnsi="Calibri" w:cs="Calibri"/>
          <w:color w:val="000000"/>
          <w:lang w:val="en"/>
        </w:rPr>
        <w:t xml:space="preserve">adjacent </w:t>
      </w:r>
      <w:r w:rsidR="00846A93">
        <w:rPr>
          <w:rFonts w:ascii="Calibri" w:hAnsi="Calibri" w:cs="Calibri"/>
          <w:color w:val="000000"/>
          <w:lang w:val="en"/>
        </w:rPr>
        <w:t xml:space="preserve">bank </w:t>
      </w:r>
      <w:r w:rsidR="007765CA">
        <w:rPr>
          <w:rFonts w:ascii="Calibri" w:hAnsi="Calibri" w:cs="Calibri"/>
          <w:color w:val="000000"/>
          <w:lang w:val="en"/>
        </w:rPr>
        <w:t>erosion</w:t>
      </w:r>
      <w:r w:rsidR="006A6857">
        <w:rPr>
          <w:rFonts w:ascii="Calibri" w:hAnsi="Calibri" w:cs="Calibri"/>
          <w:color w:val="000000"/>
          <w:lang w:val="en"/>
        </w:rPr>
        <w:t xml:space="preserve"> smothering</w:t>
      </w:r>
      <w:r w:rsidR="007765CA">
        <w:rPr>
          <w:rFonts w:ascii="Calibri" w:hAnsi="Calibri" w:cs="Calibri"/>
          <w:color w:val="000000"/>
          <w:lang w:val="en"/>
        </w:rPr>
        <w:t xml:space="preserve"> the sampling point in fine sediment (cobbles are preferable to sand and silt). </w:t>
      </w:r>
      <w:r w:rsidR="00AC301A">
        <w:rPr>
          <w:rFonts w:ascii="Calibri" w:hAnsi="Calibri" w:cs="Calibri"/>
          <w:color w:val="000000"/>
          <w:lang w:val="en"/>
        </w:rPr>
        <w:t xml:space="preserve">Catchment scale examples </w:t>
      </w:r>
      <w:proofErr w:type="gramStart"/>
      <w:r w:rsidR="00AC301A">
        <w:rPr>
          <w:rFonts w:ascii="Calibri" w:hAnsi="Calibri" w:cs="Calibri"/>
          <w:color w:val="000000"/>
          <w:lang w:val="en"/>
        </w:rPr>
        <w:t>include:</w:t>
      </w:r>
      <w:proofErr w:type="gramEnd"/>
      <w:r w:rsidR="00AC301A">
        <w:rPr>
          <w:rFonts w:ascii="Calibri" w:hAnsi="Calibri" w:cs="Calibri"/>
          <w:color w:val="000000"/>
          <w:lang w:val="en"/>
        </w:rPr>
        <w:t xml:space="preserve"> </w:t>
      </w:r>
      <w:r w:rsidR="006951F1">
        <w:rPr>
          <w:rFonts w:ascii="Calibri" w:hAnsi="Calibri" w:cs="Calibri"/>
          <w:color w:val="000000"/>
          <w:lang w:val="en"/>
        </w:rPr>
        <w:t>A</w:t>
      </w:r>
      <w:r w:rsidR="00016068">
        <w:rPr>
          <w:rFonts w:ascii="Calibri" w:hAnsi="Calibri" w:cs="Calibri"/>
          <w:color w:val="000000"/>
          <w:lang w:val="en"/>
        </w:rPr>
        <w:t>ccumulating nutrient</w:t>
      </w:r>
      <w:r w:rsidR="00E9207B">
        <w:rPr>
          <w:rFonts w:ascii="Calibri" w:hAnsi="Calibri" w:cs="Calibri"/>
          <w:color w:val="000000"/>
          <w:lang w:val="en"/>
        </w:rPr>
        <w:t xml:space="preserve"> enrichment and fine sediment</w:t>
      </w:r>
      <w:r w:rsidR="00016068">
        <w:rPr>
          <w:rFonts w:ascii="Calibri" w:hAnsi="Calibri" w:cs="Calibri"/>
          <w:color w:val="000000"/>
          <w:lang w:val="en"/>
        </w:rPr>
        <w:t xml:space="preserve"> from multiple </w:t>
      </w:r>
      <w:r w:rsidR="002C525F">
        <w:rPr>
          <w:rFonts w:ascii="Calibri" w:hAnsi="Calibri" w:cs="Calibri"/>
          <w:color w:val="000000"/>
          <w:lang w:val="en"/>
        </w:rPr>
        <w:t xml:space="preserve">upstream </w:t>
      </w:r>
      <w:r w:rsidR="00016068">
        <w:rPr>
          <w:rFonts w:ascii="Calibri" w:hAnsi="Calibri" w:cs="Calibri"/>
          <w:color w:val="000000"/>
          <w:lang w:val="en"/>
        </w:rPr>
        <w:t>sources</w:t>
      </w:r>
      <w:r w:rsidR="002C525F">
        <w:rPr>
          <w:rFonts w:ascii="Calibri" w:hAnsi="Calibri" w:cs="Calibri"/>
          <w:color w:val="000000"/>
          <w:lang w:val="en"/>
        </w:rPr>
        <w:t xml:space="preserve">; rising </w:t>
      </w:r>
      <w:r w:rsidR="00E77EE9">
        <w:rPr>
          <w:rFonts w:ascii="Calibri" w:hAnsi="Calibri" w:cs="Calibri"/>
          <w:color w:val="000000"/>
          <w:lang w:val="en"/>
        </w:rPr>
        <w:t xml:space="preserve">water </w:t>
      </w:r>
      <w:r w:rsidR="002C525F">
        <w:rPr>
          <w:rFonts w:ascii="Calibri" w:hAnsi="Calibri" w:cs="Calibri"/>
          <w:color w:val="000000"/>
          <w:lang w:val="en"/>
        </w:rPr>
        <w:t xml:space="preserve">temperatures </w:t>
      </w:r>
      <w:r w:rsidR="00E77EE9">
        <w:rPr>
          <w:rFonts w:ascii="Calibri" w:hAnsi="Calibri" w:cs="Calibri"/>
          <w:color w:val="000000"/>
          <w:lang w:val="en"/>
        </w:rPr>
        <w:t>resulting from a collective lack of riparian</w:t>
      </w:r>
      <w:r w:rsidR="003E5F3D">
        <w:rPr>
          <w:rFonts w:ascii="Calibri" w:hAnsi="Calibri" w:cs="Calibri"/>
          <w:color w:val="000000"/>
          <w:lang w:val="en"/>
        </w:rPr>
        <w:t xml:space="preserve"> shade. </w:t>
      </w:r>
      <w:r w:rsidR="00495FED">
        <w:rPr>
          <w:rFonts w:ascii="Calibri" w:hAnsi="Calibri" w:cs="Calibri"/>
          <w:color w:val="000000"/>
          <w:lang w:val="en"/>
        </w:rPr>
        <w:t xml:space="preserve">The overall </w:t>
      </w:r>
      <w:r w:rsidR="006468FB">
        <w:rPr>
          <w:rFonts w:ascii="Calibri" w:hAnsi="Calibri" w:cs="Calibri"/>
          <w:color w:val="000000"/>
          <w:lang w:val="en"/>
        </w:rPr>
        <w:t xml:space="preserve">downward </w:t>
      </w:r>
      <w:r w:rsidR="00495FED">
        <w:rPr>
          <w:rFonts w:ascii="Calibri" w:hAnsi="Calibri" w:cs="Calibri"/>
          <w:color w:val="000000"/>
          <w:lang w:val="en"/>
        </w:rPr>
        <w:t>gradient of MCI and QMCI scores</w:t>
      </w:r>
      <w:r w:rsidR="006468FB">
        <w:rPr>
          <w:rFonts w:ascii="Calibri" w:hAnsi="Calibri" w:cs="Calibri"/>
          <w:color w:val="000000"/>
          <w:lang w:val="en"/>
        </w:rPr>
        <w:t xml:space="preserve"> in response to increasing anth</w:t>
      </w:r>
      <w:r w:rsidR="007D4E1D">
        <w:rPr>
          <w:rFonts w:ascii="Calibri" w:hAnsi="Calibri" w:cs="Calibri"/>
          <w:color w:val="000000"/>
          <w:lang w:val="en"/>
        </w:rPr>
        <w:t xml:space="preserve">ropogenic landcover suggests the importance </w:t>
      </w:r>
      <w:r w:rsidR="00AC301A">
        <w:rPr>
          <w:rFonts w:ascii="Calibri" w:hAnsi="Calibri" w:cs="Calibri"/>
          <w:color w:val="000000"/>
          <w:lang w:val="en"/>
        </w:rPr>
        <w:t>of catchment scale factors</w:t>
      </w:r>
      <w:r w:rsidR="003E5F3D">
        <w:rPr>
          <w:rFonts w:ascii="Calibri" w:hAnsi="Calibri" w:cs="Calibri"/>
          <w:color w:val="000000"/>
          <w:lang w:val="en"/>
        </w:rPr>
        <w:t xml:space="preserve">. </w:t>
      </w:r>
    </w:p>
    <w:p w14:paraId="37E6C05D" w14:textId="4480E08D" w:rsidR="00836DAD" w:rsidRDefault="005B3B55" w:rsidP="004404D2">
      <w:pPr>
        <w:autoSpaceDE w:val="0"/>
        <w:autoSpaceDN w:val="0"/>
        <w:adjustRightInd w:val="0"/>
        <w:spacing w:before="120" w:after="240" w:line="320" w:lineRule="atLeast"/>
        <w:jc w:val="both"/>
        <w:rPr>
          <w:rFonts w:eastAsia="Times New Roman" w:cstheme="minorHAnsi"/>
          <w:i/>
          <w:sz w:val="22"/>
          <w:szCs w:val="22"/>
          <w:lang w:val="en-US"/>
        </w:rPr>
      </w:pPr>
      <w:r>
        <w:rPr>
          <w:rFonts w:ascii="Calibri" w:hAnsi="Calibri" w:cs="Calibri"/>
          <w:color w:val="000000"/>
          <w:lang w:val="en"/>
        </w:rPr>
        <w:t>It is important to note the role of intrinsic</w:t>
      </w:r>
      <w:r w:rsidR="00E52EC0">
        <w:rPr>
          <w:rFonts w:ascii="Calibri" w:hAnsi="Calibri" w:cs="Calibri"/>
          <w:color w:val="000000"/>
          <w:lang w:val="en"/>
        </w:rPr>
        <w:t xml:space="preserve"> characteristics, which are beyond </w:t>
      </w:r>
      <w:r w:rsidR="002424B3">
        <w:rPr>
          <w:rFonts w:ascii="Calibri" w:hAnsi="Calibri" w:cs="Calibri"/>
          <w:color w:val="000000"/>
          <w:lang w:val="en"/>
        </w:rPr>
        <w:t xml:space="preserve">the </w:t>
      </w:r>
      <w:r w:rsidR="00E52EC0">
        <w:rPr>
          <w:rFonts w:ascii="Calibri" w:hAnsi="Calibri" w:cs="Calibri"/>
          <w:color w:val="000000"/>
          <w:lang w:val="en"/>
        </w:rPr>
        <w:t>control</w:t>
      </w:r>
      <w:r w:rsidR="002424B3">
        <w:rPr>
          <w:rFonts w:ascii="Calibri" w:hAnsi="Calibri" w:cs="Calibri"/>
          <w:color w:val="000000"/>
          <w:lang w:val="en"/>
        </w:rPr>
        <w:t xml:space="preserve"> of people</w:t>
      </w:r>
      <w:r w:rsidR="00950CA1">
        <w:rPr>
          <w:rFonts w:ascii="Calibri" w:hAnsi="Calibri" w:cs="Calibri"/>
          <w:color w:val="000000"/>
          <w:lang w:val="en"/>
        </w:rPr>
        <w:t xml:space="preserve">, </w:t>
      </w:r>
      <w:r w:rsidR="00E17DCC">
        <w:rPr>
          <w:rFonts w:ascii="Calibri" w:hAnsi="Calibri" w:cs="Calibri"/>
          <w:color w:val="000000"/>
          <w:lang w:val="en"/>
        </w:rPr>
        <w:t>and</w:t>
      </w:r>
      <w:r w:rsidR="0001216D">
        <w:rPr>
          <w:rFonts w:ascii="Calibri" w:hAnsi="Calibri" w:cs="Calibri"/>
          <w:color w:val="000000"/>
          <w:lang w:val="en"/>
        </w:rPr>
        <w:t xml:space="preserve"> </w:t>
      </w:r>
      <w:r w:rsidR="00950CA1">
        <w:rPr>
          <w:rFonts w:ascii="Calibri" w:hAnsi="Calibri" w:cs="Calibri"/>
          <w:color w:val="000000"/>
          <w:lang w:val="en"/>
        </w:rPr>
        <w:t xml:space="preserve">can </w:t>
      </w:r>
      <w:r w:rsidR="00EA780B">
        <w:rPr>
          <w:rFonts w:ascii="Calibri" w:hAnsi="Calibri" w:cs="Calibri"/>
          <w:color w:val="000000"/>
          <w:lang w:val="en"/>
        </w:rPr>
        <w:t xml:space="preserve">exacerbate </w:t>
      </w:r>
      <w:r w:rsidR="00295DB7">
        <w:rPr>
          <w:rFonts w:ascii="Calibri" w:hAnsi="Calibri" w:cs="Calibri"/>
          <w:color w:val="000000"/>
          <w:lang w:val="en"/>
        </w:rPr>
        <w:t>impact</w:t>
      </w:r>
      <w:r w:rsidR="00E91FE1">
        <w:rPr>
          <w:rFonts w:ascii="Calibri" w:hAnsi="Calibri" w:cs="Calibri"/>
          <w:color w:val="000000"/>
          <w:lang w:val="en"/>
        </w:rPr>
        <w:t>s</w:t>
      </w:r>
      <w:r w:rsidR="00295DB7">
        <w:rPr>
          <w:rFonts w:ascii="Calibri" w:hAnsi="Calibri" w:cs="Calibri"/>
          <w:color w:val="000000"/>
          <w:lang w:val="en"/>
        </w:rPr>
        <w:t xml:space="preserve"> from human activity. Examples are</w:t>
      </w:r>
      <w:r w:rsidR="00011DE0">
        <w:rPr>
          <w:rFonts w:ascii="Calibri" w:hAnsi="Calibri" w:cs="Calibri"/>
          <w:color w:val="000000"/>
          <w:lang w:val="en"/>
        </w:rPr>
        <w:t xml:space="preserve">: soft, </w:t>
      </w:r>
      <w:r w:rsidR="00D53972">
        <w:rPr>
          <w:rFonts w:ascii="Calibri" w:hAnsi="Calibri" w:cs="Calibri"/>
          <w:color w:val="000000"/>
          <w:lang w:val="en"/>
        </w:rPr>
        <w:t>erodible</w:t>
      </w:r>
      <w:r w:rsidR="00011DE0">
        <w:rPr>
          <w:rFonts w:ascii="Calibri" w:hAnsi="Calibri" w:cs="Calibri"/>
          <w:color w:val="000000"/>
          <w:lang w:val="en"/>
        </w:rPr>
        <w:t xml:space="preserve"> geolog</w:t>
      </w:r>
      <w:r w:rsidR="00D53972">
        <w:rPr>
          <w:rFonts w:ascii="Calibri" w:hAnsi="Calibri" w:cs="Calibri"/>
          <w:color w:val="000000"/>
          <w:lang w:val="en"/>
        </w:rPr>
        <w:t>y</w:t>
      </w:r>
      <w:r w:rsidR="00011DE0">
        <w:rPr>
          <w:rFonts w:ascii="Calibri" w:hAnsi="Calibri" w:cs="Calibri"/>
          <w:color w:val="000000"/>
          <w:lang w:val="en"/>
        </w:rPr>
        <w:t xml:space="preserve"> prone</w:t>
      </w:r>
      <w:r w:rsidR="00D53972">
        <w:rPr>
          <w:rFonts w:ascii="Calibri" w:hAnsi="Calibri" w:cs="Calibri"/>
          <w:color w:val="000000"/>
          <w:lang w:val="en"/>
        </w:rPr>
        <w:t xml:space="preserve"> to erosion and generation of fine sediment</w:t>
      </w:r>
      <w:r w:rsidR="0027673F">
        <w:rPr>
          <w:rFonts w:ascii="Calibri" w:hAnsi="Calibri" w:cs="Calibri"/>
          <w:color w:val="000000"/>
          <w:lang w:val="en"/>
        </w:rPr>
        <w:t xml:space="preserve"> (e.g. Sawyers Ck @ </w:t>
      </w:r>
      <w:r w:rsidR="00AE2F3A">
        <w:rPr>
          <w:rFonts w:ascii="Calibri" w:hAnsi="Calibri" w:cs="Calibri"/>
          <w:color w:val="000000"/>
          <w:lang w:val="en"/>
        </w:rPr>
        <w:t>B</w:t>
      </w:r>
      <w:r w:rsidR="0027673F">
        <w:rPr>
          <w:rFonts w:ascii="Calibri" w:hAnsi="Calibri" w:cs="Calibri"/>
          <w:color w:val="000000"/>
          <w:lang w:val="en"/>
        </w:rPr>
        <w:t>ush</w:t>
      </w:r>
      <w:r w:rsidR="00AE2F3A">
        <w:rPr>
          <w:rFonts w:ascii="Calibri" w:hAnsi="Calibri" w:cs="Calibri"/>
          <w:color w:val="000000"/>
          <w:lang w:val="en"/>
        </w:rPr>
        <w:t xml:space="preserve"> Fringe)</w:t>
      </w:r>
      <w:r w:rsidR="00E25CC1">
        <w:rPr>
          <w:rFonts w:ascii="Calibri" w:hAnsi="Calibri" w:cs="Calibri"/>
          <w:color w:val="000000"/>
          <w:lang w:val="en"/>
        </w:rPr>
        <w:t xml:space="preserve">; small lowland streams </w:t>
      </w:r>
      <w:r w:rsidR="007F5CB6">
        <w:rPr>
          <w:rFonts w:ascii="Calibri" w:hAnsi="Calibri" w:cs="Calibri"/>
          <w:color w:val="000000"/>
          <w:lang w:val="en"/>
        </w:rPr>
        <w:t xml:space="preserve">that </w:t>
      </w:r>
      <w:r w:rsidR="006E658A">
        <w:rPr>
          <w:rFonts w:ascii="Calibri" w:hAnsi="Calibri" w:cs="Calibri"/>
          <w:color w:val="000000"/>
          <w:lang w:val="en"/>
        </w:rPr>
        <w:t>have limited</w:t>
      </w:r>
      <w:r w:rsidR="007F5CB6">
        <w:rPr>
          <w:rFonts w:ascii="Calibri" w:hAnsi="Calibri" w:cs="Calibri"/>
          <w:color w:val="000000"/>
          <w:lang w:val="en"/>
        </w:rPr>
        <w:t xml:space="preserve"> assis</w:t>
      </w:r>
      <w:r w:rsidR="006E658A">
        <w:rPr>
          <w:rFonts w:ascii="Calibri" w:hAnsi="Calibri" w:cs="Calibri"/>
          <w:color w:val="000000"/>
          <w:lang w:val="en"/>
        </w:rPr>
        <w:t>tance from</w:t>
      </w:r>
      <w:r w:rsidR="00E25CC1">
        <w:rPr>
          <w:rFonts w:ascii="Calibri" w:hAnsi="Calibri" w:cs="Calibri"/>
          <w:color w:val="000000"/>
          <w:lang w:val="en"/>
        </w:rPr>
        <w:t xml:space="preserve"> </w:t>
      </w:r>
      <w:r w:rsidR="007F5CB6">
        <w:rPr>
          <w:rFonts w:ascii="Calibri" w:hAnsi="Calibri" w:cs="Calibri"/>
          <w:color w:val="000000"/>
          <w:lang w:val="en"/>
        </w:rPr>
        <w:t>cool mountain</w:t>
      </w:r>
      <w:r w:rsidR="00190F79">
        <w:rPr>
          <w:rFonts w:ascii="Calibri" w:hAnsi="Calibri" w:cs="Calibri"/>
          <w:color w:val="000000"/>
          <w:lang w:val="en"/>
        </w:rPr>
        <w:t xml:space="preserve"> headwater</w:t>
      </w:r>
      <w:r w:rsidR="00BF4329">
        <w:rPr>
          <w:rFonts w:ascii="Calibri" w:hAnsi="Calibri" w:cs="Calibri"/>
          <w:color w:val="000000"/>
          <w:lang w:val="en"/>
        </w:rPr>
        <w:t xml:space="preserve"> supply</w:t>
      </w:r>
      <w:r w:rsidR="00190F79">
        <w:rPr>
          <w:rFonts w:ascii="Calibri" w:hAnsi="Calibri" w:cs="Calibri"/>
          <w:color w:val="000000"/>
          <w:lang w:val="en"/>
        </w:rPr>
        <w:t xml:space="preserve"> or </w:t>
      </w:r>
      <w:r w:rsidR="00DB7EEF">
        <w:rPr>
          <w:rFonts w:ascii="Calibri" w:hAnsi="Calibri" w:cs="Calibri"/>
          <w:color w:val="000000"/>
          <w:lang w:val="en"/>
        </w:rPr>
        <w:t>spring recharge</w:t>
      </w:r>
      <w:r w:rsidR="006E658A">
        <w:rPr>
          <w:rFonts w:ascii="Calibri" w:hAnsi="Calibri" w:cs="Calibri"/>
          <w:color w:val="000000"/>
          <w:lang w:val="en"/>
        </w:rPr>
        <w:t xml:space="preserve"> (e.g.</w:t>
      </w:r>
      <w:r w:rsidR="0036534D">
        <w:rPr>
          <w:rFonts w:ascii="Calibri" w:hAnsi="Calibri" w:cs="Calibri"/>
          <w:color w:val="000000"/>
          <w:lang w:val="en"/>
        </w:rPr>
        <w:t xml:space="preserve"> </w:t>
      </w:r>
      <w:r w:rsidR="006E658A">
        <w:rPr>
          <w:rFonts w:ascii="Calibri" w:hAnsi="Calibri" w:cs="Calibri"/>
          <w:color w:val="000000"/>
          <w:lang w:val="en"/>
        </w:rPr>
        <w:t xml:space="preserve">Burke </w:t>
      </w:r>
      <w:r w:rsidR="0036534D">
        <w:rPr>
          <w:rFonts w:ascii="Calibri" w:hAnsi="Calibri" w:cs="Calibri"/>
          <w:color w:val="000000"/>
          <w:lang w:val="en"/>
        </w:rPr>
        <w:t xml:space="preserve">Ck and Baker </w:t>
      </w:r>
      <w:r w:rsidR="006E658A">
        <w:rPr>
          <w:rFonts w:ascii="Calibri" w:hAnsi="Calibri" w:cs="Calibri"/>
          <w:color w:val="000000"/>
          <w:lang w:val="en"/>
        </w:rPr>
        <w:t>C</w:t>
      </w:r>
      <w:r w:rsidR="0036534D">
        <w:rPr>
          <w:rFonts w:ascii="Calibri" w:hAnsi="Calibri" w:cs="Calibri"/>
          <w:color w:val="000000"/>
          <w:lang w:val="en"/>
        </w:rPr>
        <w:t>k</w:t>
      </w:r>
      <w:r w:rsidR="00AE681E">
        <w:rPr>
          <w:rFonts w:ascii="Calibri" w:hAnsi="Calibri" w:cs="Calibri"/>
          <w:color w:val="000000"/>
          <w:lang w:val="en"/>
        </w:rPr>
        <w:t xml:space="preserve"> @ </w:t>
      </w:r>
      <w:proofErr w:type="spellStart"/>
      <w:r w:rsidR="00AE681E">
        <w:rPr>
          <w:rFonts w:ascii="Calibri" w:hAnsi="Calibri" w:cs="Calibri"/>
          <w:color w:val="000000"/>
          <w:lang w:val="en"/>
        </w:rPr>
        <w:t>Oparara</w:t>
      </w:r>
      <w:proofErr w:type="spellEnd"/>
      <w:r w:rsidR="00AE681E">
        <w:rPr>
          <w:rFonts w:ascii="Calibri" w:hAnsi="Calibri" w:cs="Calibri"/>
          <w:color w:val="000000"/>
          <w:lang w:val="en"/>
        </w:rPr>
        <w:t>)</w:t>
      </w:r>
      <w:r w:rsidR="00154BFD">
        <w:rPr>
          <w:rFonts w:ascii="Calibri" w:hAnsi="Calibri" w:cs="Calibri"/>
          <w:color w:val="000000"/>
          <w:lang w:val="en"/>
        </w:rPr>
        <w:t>; low gradient</w:t>
      </w:r>
      <w:r w:rsidR="00065365">
        <w:rPr>
          <w:rFonts w:ascii="Calibri" w:hAnsi="Calibri" w:cs="Calibri"/>
          <w:color w:val="000000"/>
          <w:lang w:val="en"/>
        </w:rPr>
        <w:t xml:space="preserve"> streams with low</w:t>
      </w:r>
      <w:r w:rsidR="00C667F4">
        <w:rPr>
          <w:rFonts w:ascii="Calibri" w:hAnsi="Calibri" w:cs="Calibri"/>
          <w:color w:val="000000"/>
          <w:lang w:val="en"/>
        </w:rPr>
        <w:t xml:space="preserve"> </w:t>
      </w:r>
      <w:r w:rsidR="00640F57">
        <w:rPr>
          <w:rFonts w:ascii="Calibri" w:hAnsi="Calibri" w:cs="Calibri"/>
          <w:color w:val="000000"/>
          <w:lang w:val="en"/>
        </w:rPr>
        <w:t>water</w:t>
      </w:r>
      <w:r w:rsidR="00065365">
        <w:rPr>
          <w:rFonts w:ascii="Calibri" w:hAnsi="Calibri" w:cs="Calibri"/>
          <w:color w:val="000000"/>
          <w:lang w:val="en"/>
        </w:rPr>
        <w:t xml:space="preserve"> velocit</w:t>
      </w:r>
      <w:r w:rsidR="008502EF">
        <w:rPr>
          <w:rFonts w:ascii="Calibri" w:hAnsi="Calibri" w:cs="Calibri"/>
          <w:color w:val="000000"/>
          <w:lang w:val="en"/>
        </w:rPr>
        <w:t>ies</w:t>
      </w:r>
      <w:r w:rsidR="00640F57">
        <w:rPr>
          <w:rFonts w:ascii="Calibri" w:hAnsi="Calibri" w:cs="Calibri"/>
          <w:color w:val="000000"/>
          <w:lang w:val="en"/>
        </w:rPr>
        <w:t xml:space="preserve"> </w:t>
      </w:r>
      <w:r w:rsidR="00314D8C">
        <w:rPr>
          <w:rFonts w:ascii="Calibri" w:hAnsi="Calibri" w:cs="Calibri"/>
          <w:color w:val="000000"/>
          <w:lang w:val="en"/>
        </w:rPr>
        <w:t>(desirable macroinvertebrates like high velocities</w:t>
      </w:r>
      <w:r w:rsidR="001512B4">
        <w:rPr>
          <w:rFonts w:ascii="Calibri" w:hAnsi="Calibri" w:cs="Calibri"/>
          <w:color w:val="000000"/>
          <w:lang w:val="en"/>
        </w:rPr>
        <w:t xml:space="preserve"> </w:t>
      </w:r>
      <w:r w:rsidR="00105586">
        <w:rPr>
          <w:rFonts w:ascii="Calibri" w:hAnsi="Calibri" w:cs="Calibri"/>
          <w:color w:val="000000"/>
          <w:lang w:val="en"/>
        </w:rPr>
        <w:t xml:space="preserve">in order </w:t>
      </w:r>
      <w:r w:rsidR="001512B4">
        <w:rPr>
          <w:rFonts w:ascii="Calibri" w:hAnsi="Calibri" w:cs="Calibri"/>
          <w:color w:val="000000"/>
          <w:lang w:val="en"/>
        </w:rPr>
        <w:t>to get enough oxygen)</w:t>
      </w:r>
      <w:r w:rsidR="008502EF">
        <w:rPr>
          <w:rFonts w:ascii="Calibri" w:hAnsi="Calibri" w:cs="Calibri"/>
          <w:color w:val="000000"/>
          <w:lang w:val="en"/>
        </w:rPr>
        <w:t xml:space="preserve">, that are prone to </w:t>
      </w:r>
      <w:r w:rsidR="005D0E60">
        <w:rPr>
          <w:rFonts w:ascii="Calibri" w:hAnsi="Calibri" w:cs="Calibri"/>
          <w:color w:val="000000"/>
          <w:lang w:val="en"/>
        </w:rPr>
        <w:t>aquatic plant proliferations</w:t>
      </w:r>
      <w:r w:rsidR="00AE681E">
        <w:rPr>
          <w:rFonts w:ascii="Calibri" w:hAnsi="Calibri" w:cs="Calibri"/>
          <w:color w:val="000000"/>
          <w:lang w:val="en"/>
        </w:rPr>
        <w:t xml:space="preserve"> (e.g.</w:t>
      </w:r>
      <w:r w:rsidR="0027673F">
        <w:rPr>
          <w:rFonts w:ascii="Calibri" w:hAnsi="Calibri" w:cs="Calibri"/>
          <w:color w:val="000000"/>
          <w:lang w:val="en"/>
        </w:rPr>
        <w:t xml:space="preserve"> </w:t>
      </w:r>
      <w:proofErr w:type="spellStart"/>
      <w:r w:rsidR="00AE681E">
        <w:rPr>
          <w:rFonts w:ascii="Calibri" w:hAnsi="Calibri" w:cs="Calibri"/>
          <w:color w:val="000000"/>
          <w:lang w:val="en"/>
        </w:rPr>
        <w:t>Bradshaws</w:t>
      </w:r>
      <w:proofErr w:type="spellEnd"/>
      <w:r w:rsidR="00AE681E">
        <w:rPr>
          <w:rFonts w:ascii="Calibri" w:hAnsi="Calibri" w:cs="Calibri"/>
          <w:color w:val="000000"/>
          <w:lang w:val="en"/>
        </w:rPr>
        <w:t xml:space="preserve"> </w:t>
      </w:r>
      <w:r w:rsidR="009229B5">
        <w:rPr>
          <w:rFonts w:ascii="Calibri" w:hAnsi="Calibri" w:cs="Calibri"/>
          <w:color w:val="000000"/>
          <w:lang w:val="en"/>
        </w:rPr>
        <w:t xml:space="preserve">and Blackwater </w:t>
      </w:r>
      <w:r w:rsidR="00AE681E">
        <w:rPr>
          <w:rFonts w:ascii="Calibri" w:hAnsi="Calibri" w:cs="Calibri"/>
          <w:color w:val="000000"/>
          <w:lang w:val="en"/>
        </w:rPr>
        <w:t>C</w:t>
      </w:r>
      <w:r w:rsidR="009229B5">
        <w:rPr>
          <w:rFonts w:ascii="Calibri" w:hAnsi="Calibri" w:cs="Calibri"/>
          <w:color w:val="000000"/>
          <w:lang w:val="en"/>
        </w:rPr>
        <w:t>ree</w:t>
      </w:r>
      <w:r w:rsidR="00AE681E">
        <w:rPr>
          <w:rFonts w:ascii="Calibri" w:hAnsi="Calibri" w:cs="Calibri"/>
          <w:color w:val="000000"/>
          <w:lang w:val="en"/>
        </w:rPr>
        <w:t>k</w:t>
      </w:r>
      <w:r w:rsidR="009229B5">
        <w:rPr>
          <w:rFonts w:ascii="Calibri" w:hAnsi="Calibri" w:cs="Calibri"/>
          <w:color w:val="000000"/>
          <w:lang w:val="en"/>
        </w:rPr>
        <w:t>s</w:t>
      </w:r>
      <w:r w:rsidR="00AE681E">
        <w:rPr>
          <w:rFonts w:ascii="Calibri" w:hAnsi="Calibri" w:cs="Calibri"/>
          <w:color w:val="000000"/>
          <w:lang w:val="en"/>
        </w:rPr>
        <w:t>)</w:t>
      </w:r>
      <w:r w:rsidR="005D0E60">
        <w:rPr>
          <w:rFonts w:ascii="Calibri" w:hAnsi="Calibri" w:cs="Calibri"/>
          <w:color w:val="000000"/>
          <w:lang w:val="en"/>
        </w:rPr>
        <w:t xml:space="preserve">. </w:t>
      </w:r>
      <w:r w:rsidR="0074539A">
        <w:rPr>
          <w:rFonts w:ascii="Calibri" w:hAnsi="Calibri" w:cs="Calibri"/>
          <w:color w:val="000000"/>
          <w:lang w:val="en"/>
        </w:rPr>
        <w:t>S</w:t>
      </w:r>
      <w:r w:rsidR="006C1950">
        <w:rPr>
          <w:rFonts w:ascii="Calibri" w:hAnsi="Calibri" w:cs="Calibri"/>
          <w:color w:val="000000"/>
          <w:lang w:val="en"/>
        </w:rPr>
        <w:t xml:space="preserve">uch </w:t>
      </w:r>
      <w:r w:rsidR="0074539A">
        <w:rPr>
          <w:rFonts w:ascii="Calibri" w:hAnsi="Calibri" w:cs="Calibri"/>
          <w:color w:val="000000"/>
          <w:lang w:val="en"/>
        </w:rPr>
        <w:t>characteristics</w:t>
      </w:r>
      <w:r w:rsidR="00D95963">
        <w:rPr>
          <w:rFonts w:ascii="Calibri" w:hAnsi="Calibri" w:cs="Calibri"/>
          <w:color w:val="000000"/>
          <w:lang w:val="en"/>
        </w:rPr>
        <w:t xml:space="preserve"> can </w:t>
      </w:r>
      <w:r w:rsidR="0074539A">
        <w:rPr>
          <w:rFonts w:ascii="Calibri" w:hAnsi="Calibri" w:cs="Calibri"/>
          <w:color w:val="000000"/>
          <w:lang w:val="en"/>
        </w:rPr>
        <w:t>exacerbate</w:t>
      </w:r>
      <w:r w:rsidR="00D95963">
        <w:rPr>
          <w:rFonts w:ascii="Calibri" w:hAnsi="Calibri" w:cs="Calibri"/>
          <w:color w:val="000000"/>
          <w:lang w:val="en"/>
        </w:rPr>
        <w:t xml:space="preserve"> or </w:t>
      </w:r>
      <w:r w:rsidR="0074539A">
        <w:rPr>
          <w:rFonts w:ascii="Calibri" w:hAnsi="Calibri" w:cs="Calibri"/>
          <w:color w:val="000000"/>
          <w:lang w:val="en"/>
        </w:rPr>
        <w:t xml:space="preserve">ameliorate </w:t>
      </w:r>
      <w:r w:rsidR="007C7A19">
        <w:rPr>
          <w:rFonts w:ascii="Calibri" w:hAnsi="Calibri" w:cs="Calibri"/>
          <w:color w:val="000000"/>
          <w:lang w:val="en"/>
        </w:rPr>
        <w:t xml:space="preserve">the </w:t>
      </w:r>
      <w:r w:rsidR="00BF4329">
        <w:rPr>
          <w:rFonts w:ascii="Calibri" w:hAnsi="Calibri" w:cs="Calibri"/>
          <w:color w:val="000000"/>
          <w:lang w:val="en"/>
        </w:rPr>
        <w:t>impact</w:t>
      </w:r>
      <w:r w:rsidR="007C7A19">
        <w:rPr>
          <w:rFonts w:ascii="Calibri" w:hAnsi="Calibri" w:cs="Calibri"/>
          <w:color w:val="000000"/>
          <w:lang w:val="en"/>
        </w:rPr>
        <w:t xml:space="preserve"> </w:t>
      </w:r>
      <w:r w:rsidR="007C7A19">
        <w:rPr>
          <w:rFonts w:ascii="Calibri" w:hAnsi="Calibri" w:cs="Calibri"/>
          <w:color w:val="000000"/>
          <w:lang w:val="en"/>
        </w:rPr>
        <w:lastRenderedPageBreak/>
        <w:t xml:space="preserve">from </w:t>
      </w:r>
      <w:r w:rsidR="00CF4D50">
        <w:rPr>
          <w:rFonts w:ascii="Calibri" w:hAnsi="Calibri" w:cs="Calibri"/>
          <w:color w:val="000000"/>
          <w:lang w:val="en"/>
        </w:rPr>
        <w:t>anthropogenic activities</w:t>
      </w:r>
      <w:r w:rsidR="007C7A19">
        <w:rPr>
          <w:rFonts w:ascii="Calibri" w:hAnsi="Calibri" w:cs="Calibri"/>
          <w:color w:val="000000"/>
          <w:lang w:val="en"/>
        </w:rPr>
        <w:t xml:space="preserve">. </w:t>
      </w:r>
      <w:proofErr w:type="gramStart"/>
      <w:r w:rsidR="000D02C3">
        <w:rPr>
          <w:rFonts w:ascii="Calibri" w:hAnsi="Calibri" w:cs="Calibri"/>
          <w:color w:val="000000"/>
          <w:lang w:val="en"/>
        </w:rPr>
        <w:t>A large number of</w:t>
      </w:r>
      <w:proofErr w:type="gramEnd"/>
      <w:r w:rsidR="000D02C3">
        <w:rPr>
          <w:rFonts w:ascii="Calibri" w:hAnsi="Calibri" w:cs="Calibri"/>
          <w:color w:val="000000"/>
          <w:lang w:val="en"/>
        </w:rPr>
        <w:t xml:space="preserve"> WCRC </w:t>
      </w:r>
      <w:r w:rsidR="00A556ED">
        <w:rPr>
          <w:rFonts w:ascii="Calibri" w:hAnsi="Calibri" w:cs="Calibri"/>
          <w:color w:val="000000"/>
          <w:lang w:val="en"/>
        </w:rPr>
        <w:t xml:space="preserve">sampling sites have relatively small amounts of </w:t>
      </w:r>
      <w:r w:rsidR="00283895">
        <w:rPr>
          <w:rFonts w:ascii="Calibri" w:hAnsi="Calibri" w:cs="Calibri"/>
          <w:color w:val="000000"/>
          <w:lang w:val="en"/>
        </w:rPr>
        <w:t>anthropogenic</w:t>
      </w:r>
      <w:r w:rsidR="00A556ED">
        <w:rPr>
          <w:rFonts w:ascii="Calibri" w:hAnsi="Calibri" w:cs="Calibri"/>
          <w:color w:val="000000"/>
          <w:lang w:val="en"/>
        </w:rPr>
        <w:t xml:space="preserve"> </w:t>
      </w:r>
      <w:r w:rsidR="00283895">
        <w:rPr>
          <w:rFonts w:ascii="Calibri" w:hAnsi="Calibri" w:cs="Calibri"/>
          <w:color w:val="000000"/>
          <w:lang w:val="en"/>
        </w:rPr>
        <w:t>cover in the catchment</w:t>
      </w:r>
      <w:r w:rsidR="00081972">
        <w:rPr>
          <w:rFonts w:ascii="Calibri" w:hAnsi="Calibri" w:cs="Calibri"/>
          <w:color w:val="000000"/>
          <w:lang w:val="en"/>
        </w:rPr>
        <w:t xml:space="preserve">. </w:t>
      </w:r>
      <w:r w:rsidR="00ED09CC">
        <w:rPr>
          <w:rFonts w:ascii="Calibri" w:hAnsi="Calibri" w:cs="Calibri"/>
          <w:color w:val="000000"/>
          <w:lang w:val="en"/>
        </w:rPr>
        <w:t xml:space="preserve">Such sites are normally in the A or B </w:t>
      </w:r>
      <w:r w:rsidR="001F785E">
        <w:rPr>
          <w:rFonts w:ascii="Calibri" w:hAnsi="Calibri" w:cs="Calibri"/>
          <w:color w:val="000000"/>
          <w:lang w:val="en"/>
        </w:rPr>
        <w:t>attribute</w:t>
      </w:r>
      <w:r w:rsidR="00ED09CC">
        <w:rPr>
          <w:rFonts w:ascii="Calibri" w:hAnsi="Calibri" w:cs="Calibri"/>
          <w:color w:val="000000"/>
          <w:lang w:val="en"/>
        </w:rPr>
        <w:t xml:space="preserve"> bands</w:t>
      </w:r>
      <w:r w:rsidR="001F785E">
        <w:rPr>
          <w:rFonts w:ascii="Calibri" w:hAnsi="Calibri" w:cs="Calibri"/>
          <w:color w:val="000000"/>
          <w:lang w:val="en"/>
        </w:rPr>
        <w:t xml:space="preserve">. </w:t>
      </w:r>
      <w:r w:rsidR="00264503">
        <w:rPr>
          <w:rFonts w:ascii="Calibri" w:hAnsi="Calibri" w:cs="Calibri"/>
          <w:color w:val="000000"/>
          <w:lang w:val="en"/>
        </w:rPr>
        <w:t>Despite a largely pristine catchment, s</w:t>
      </w:r>
      <w:r w:rsidR="001F785E">
        <w:rPr>
          <w:rFonts w:ascii="Calibri" w:hAnsi="Calibri" w:cs="Calibri"/>
          <w:color w:val="000000"/>
          <w:lang w:val="en"/>
        </w:rPr>
        <w:t>ome form of human influence</w:t>
      </w:r>
      <w:r w:rsidR="00264503">
        <w:rPr>
          <w:rFonts w:ascii="Calibri" w:hAnsi="Calibri" w:cs="Calibri"/>
          <w:color w:val="000000"/>
          <w:lang w:val="en"/>
        </w:rPr>
        <w:t xml:space="preserve"> can’t</w:t>
      </w:r>
      <w:r w:rsidR="00A1320A">
        <w:rPr>
          <w:rFonts w:ascii="Calibri" w:hAnsi="Calibri" w:cs="Calibri"/>
          <w:color w:val="000000"/>
          <w:lang w:val="en"/>
        </w:rPr>
        <w:t xml:space="preserve"> be ruled out for those that are not in the A </w:t>
      </w:r>
      <w:proofErr w:type="gramStart"/>
      <w:r w:rsidR="00A1320A">
        <w:rPr>
          <w:rFonts w:ascii="Calibri" w:hAnsi="Calibri" w:cs="Calibri"/>
          <w:color w:val="000000"/>
          <w:lang w:val="en"/>
        </w:rPr>
        <w:t>band</w:t>
      </w:r>
      <w:proofErr w:type="gramEnd"/>
      <w:r w:rsidR="000D0153">
        <w:rPr>
          <w:rFonts w:ascii="Calibri" w:hAnsi="Calibri" w:cs="Calibri"/>
          <w:color w:val="000000"/>
          <w:lang w:val="en"/>
        </w:rPr>
        <w:t xml:space="preserve"> but </w:t>
      </w:r>
      <w:r w:rsidR="00813E81">
        <w:rPr>
          <w:rFonts w:ascii="Calibri" w:hAnsi="Calibri" w:cs="Calibri"/>
          <w:color w:val="000000"/>
          <w:lang w:val="en"/>
        </w:rPr>
        <w:t>intrinsic</w:t>
      </w:r>
      <w:r w:rsidR="004716F5">
        <w:rPr>
          <w:rFonts w:ascii="Calibri" w:hAnsi="Calibri" w:cs="Calibri"/>
          <w:color w:val="000000"/>
          <w:lang w:val="en"/>
        </w:rPr>
        <w:t xml:space="preserve"> factors may also </w:t>
      </w:r>
      <w:r w:rsidR="00C80D1A">
        <w:rPr>
          <w:rFonts w:ascii="Calibri" w:hAnsi="Calibri" w:cs="Calibri"/>
          <w:color w:val="000000"/>
          <w:lang w:val="en"/>
        </w:rPr>
        <w:t xml:space="preserve">push scores below the </w:t>
      </w:r>
      <w:r w:rsidR="00C80D1A" w:rsidRPr="006F4D0A">
        <w:rPr>
          <w:rFonts w:ascii="Calibri" w:hAnsi="Calibri" w:cs="Calibri"/>
          <w:color w:val="000000"/>
          <w:lang w:val="en"/>
        </w:rPr>
        <w:t xml:space="preserve">A band. </w:t>
      </w:r>
      <w:r w:rsidR="00670CBF" w:rsidRPr="006F4D0A">
        <w:rPr>
          <w:rFonts w:ascii="Calibri" w:hAnsi="Calibri" w:cs="Calibri"/>
          <w:color w:val="000000"/>
          <w:lang w:val="en"/>
        </w:rPr>
        <w:t xml:space="preserve">As few WCRC </w:t>
      </w:r>
      <w:r w:rsidR="00813E81" w:rsidRPr="006F4D0A">
        <w:rPr>
          <w:rFonts w:ascii="Calibri" w:hAnsi="Calibri" w:cs="Calibri"/>
          <w:color w:val="000000"/>
          <w:lang w:val="en"/>
        </w:rPr>
        <w:t>monitoring</w:t>
      </w:r>
      <w:r w:rsidR="00670CBF" w:rsidRPr="006F4D0A">
        <w:rPr>
          <w:rFonts w:ascii="Calibri" w:hAnsi="Calibri" w:cs="Calibri"/>
          <w:color w:val="000000"/>
          <w:lang w:val="en"/>
        </w:rPr>
        <w:t xml:space="preserve"> sites have zero anthropogenic landcover, this is hard to test</w:t>
      </w:r>
      <w:r w:rsidR="00813E81" w:rsidRPr="006F4D0A">
        <w:rPr>
          <w:rFonts w:ascii="Calibri" w:hAnsi="Calibri" w:cs="Calibri"/>
          <w:color w:val="000000"/>
          <w:lang w:val="en"/>
        </w:rPr>
        <w:t xml:space="preserve">, </w:t>
      </w:r>
      <w:r w:rsidR="00DA3653" w:rsidRPr="006F4D0A">
        <w:rPr>
          <w:rFonts w:ascii="Calibri" w:hAnsi="Calibri" w:cs="Calibri"/>
          <w:color w:val="000000"/>
          <w:lang w:val="en"/>
        </w:rPr>
        <w:t xml:space="preserve">but two such sites were in the </w:t>
      </w:r>
      <w:r w:rsidR="00573CB8" w:rsidRPr="006F4D0A">
        <w:rPr>
          <w:rFonts w:ascii="Calibri" w:hAnsi="Calibri" w:cs="Calibri"/>
          <w:color w:val="000000"/>
          <w:lang w:val="en"/>
        </w:rPr>
        <w:t>B</w:t>
      </w:r>
      <w:r w:rsidR="00DA3653" w:rsidRPr="006F4D0A">
        <w:rPr>
          <w:rFonts w:ascii="Calibri" w:hAnsi="Calibri" w:cs="Calibri"/>
          <w:color w:val="000000"/>
          <w:lang w:val="en"/>
        </w:rPr>
        <w:t xml:space="preserve"> band for MCI. </w:t>
      </w:r>
      <w:r w:rsidR="00B9383A" w:rsidRPr="006F4D0A">
        <w:rPr>
          <w:rFonts w:ascii="Calibri" w:hAnsi="Calibri" w:cs="Calibri"/>
          <w:color w:val="000000"/>
          <w:lang w:val="en"/>
        </w:rPr>
        <w:t xml:space="preserve">The B band designates </w:t>
      </w:r>
      <w:r w:rsidR="00C65529" w:rsidRPr="006F4D0A">
        <w:rPr>
          <w:rFonts w:ascii="Calibri" w:hAnsi="Calibri" w:cs="Calibri"/>
          <w:color w:val="000000"/>
          <w:lang w:val="en"/>
        </w:rPr>
        <w:t>quality as a ‘m</w:t>
      </w:r>
      <w:proofErr w:type="spellStart"/>
      <w:r w:rsidR="00C65529" w:rsidRPr="006F4D0A">
        <w:rPr>
          <w:rFonts w:eastAsia="Times New Roman" w:cstheme="minorHAnsi"/>
          <w:sz w:val="22"/>
          <w:szCs w:val="22"/>
          <w:lang w:val="en-US"/>
        </w:rPr>
        <w:t>acroinvertebrate</w:t>
      </w:r>
      <w:proofErr w:type="spellEnd"/>
      <w:r w:rsidR="00C65529" w:rsidRPr="006F4D0A">
        <w:rPr>
          <w:rFonts w:eastAsia="Times New Roman" w:cstheme="minorHAnsi"/>
          <w:sz w:val="22"/>
          <w:szCs w:val="22"/>
          <w:lang w:val="en-US"/>
        </w:rPr>
        <w:t xml:space="preserve"> community indicative of mild organic pollution or nutrient enrichment. Largely composed of </w:t>
      </w:r>
      <w:proofErr w:type="gramStart"/>
      <w:r w:rsidR="00C65529" w:rsidRPr="006F4D0A">
        <w:rPr>
          <w:rFonts w:eastAsia="Times New Roman" w:cstheme="minorHAnsi"/>
          <w:sz w:val="22"/>
          <w:szCs w:val="22"/>
          <w:lang w:val="en-US"/>
        </w:rPr>
        <w:t>taxa</w:t>
      </w:r>
      <w:proofErr w:type="gramEnd"/>
      <w:r w:rsidR="00C65529" w:rsidRPr="006F4D0A">
        <w:rPr>
          <w:rFonts w:eastAsia="Times New Roman" w:cstheme="minorHAnsi"/>
          <w:sz w:val="22"/>
          <w:szCs w:val="22"/>
          <w:lang w:val="en-US"/>
        </w:rPr>
        <w:t xml:space="preserve"> sensitive to organic pollution/nutrient enrichment</w:t>
      </w:r>
      <w:r w:rsidR="006F4D0A">
        <w:rPr>
          <w:rFonts w:eastAsia="Times New Roman" w:cstheme="minorHAnsi"/>
          <w:sz w:val="22"/>
          <w:szCs w:val="22"/>
          <w:lang w:val="en-US"/>
        </w:rPr>
        <w:t xml:space="preserve">.’ </w:t>
      </w:r>
    </w:p>
    <w:p w14:paraId="66897271" w14:textId="289F9E12" w:rsidR="00316607" w:rsidRDefault="0021269C" w:rsidP="00316607">
      <w:pPr>
        <w:autoSpaceDE w:val="0"/>
        <w:autoSpaceDN w:val="0"/>
        <w:adjustRightInd w:val="0"/>
        <w:spacing w:before="120" w:after="240" w:line="320" w:lineRule="atLeast"/>
        <w:jc w:val="both"/>
        <w:rPr>
          <w:rFonts w:ascii="Calibri" w:hAnsi="Calibri" w:cs="Calibri"/>
          <w:color w:val="000000"/>
          <w:lang w:val="en"/>
        </w:rPr>
      </w:pPr>
      <w:r w:rsidRPr="00316607">
        <w:rPr>
          <w:rFonts w:ascii="Calibri" w:hAnsi="Calibri" w:cs="Calibri"/>
          <w:color w:val="000000"/>
          <w:lang w:val="en"/>
        </w:rPr>
        <w:t xml:space="preserve">Four sites </w:t>
      </w:r>
      <w:r w:rsidR="0026376D" w:rsidRPr="00316607">
        <w:rPr>
          <w:rFonts w:ascii="Calibri" w:hAnsi="Calibri" w:cs="Calibri"/>
          <w:color w:val="000000"/>
          <w:lang w:val="en"/>
        </w:rPr>
        <w:t xml:space="preserve">in the 0-20% anthropogenic cover group </w:t>
      </w:r>
      <w:r w:rsidRPr="00316607">
        <w:rPr>
          <w:rFonts w:ascii="Calibri" w:hAnsi="Calibri" w:cs="Calibri"/>
          <w:color w:val="000000"/>
          <w:lang w:val="en"/>
        </w:rPr>
        <w:t>scored particularly poorly</w:t>
      </w:r>
      <w:r w:rsidR="001F4A71" w:rsidRPr="00316607">
        <w:rPr>
          <w:rFonts w:ascii="Calibri" w:hAnsi="Calibri" w:cs="Calibri"/>
          <w:color w:val="000000"/>
          <w:lang w:val="en"/>
        </w:rPr>
        <w:t xml:space="preserve">. Sawyers </w:t>
      </w:r>
      <w:proofErr w:type="gramStart"/>
      <w:r w:rsidR="001F4A71" w:rsidRPr="00316607">
        <w:rPr>
          <w:rFonts w:ascii="Calibri" w:hAnsi="Calibri" w:cs="Calibri"/>
          <w:color w:val="000000"/>
          <w:lang w:val="en"/>
        </w:rPr>
        <w:t>Ck @</w:t>
      </w:r>
      <w:proofErr w:type="gramEnd"/>
      <w:r w:rsidR="001F4A71" w:rsidRPr="00316607">
        <w:rPr>
          <w:rFonts w:ascii="Calibri" w:hAnsi="Calibri" w:cs="Calibri"/>
          <w:color w:val="000000"/>
          <w:lang w:val="en"/>
        </w:rPr>
        <w:t xml:space="preserve"> Dixon Park</w:t>
      </w:r>
      <w:r w:rsidR="00740E42" w:rsidRPr="00316607">
        <w:rPr>
          <w:rFonts w:ascii="Calibri" w:hAnsi="Calibri" w:cs="Calibri"/>
          <w:color w:val="000000"/>
          <w:lang w:val="en"/>
        </w:rPr>
        <w:t xml:space="preserve"> is in a highly</w:t>
      </w:r>
      <w:r w:rsidR="00D9102C" w:rsidRPr="00316607">
        <w:rPr>
          <w:rFonts w:ascii="Calibri" w:hAnsi="Calibri" w:cs="Calibri"/>
          <w:color w:val="000000"/>
          <w:lang w:val="en"/>
        </w:rPr>
        <w:t xml:space="preserve"> developed urban area. Sewerage overflows are common</w:t>
      </w:r>
      <w:r w:rsidR="00D65FE6" w:rsidRPr="00316607">
        <w:rPr>
          <w:rFonts w:ascii="Calibri" w:hAnsi="Calibri" w:cs="Calibri"/>
          <w:color w:val="000000"/>
          <w:lang w:val="en"/>
        </w:rPr>
        <w:t xml:space="preserve">, combined with </w:t>
      </w:r>
      <w:r w:rsidR="00A37679" w:rsidRPr="00316607">
        <w:rPr>
          <w:rFonts w:ascii="Calibri" w:hAnsi="Calibri" w:cs="Calibri"/>
          <w:color w:val="000000"/>
          <w:lang w:val="en"/>
        </w:rPr>
        <w:t xml:space="preserve">stormwater inputs, earthworks, and other </w:t>
      </w:r>
      <w:r w:rsidR="00671F4A" w:rsidRPr="00316607">
        <w:rPr>
          <w:rFonts w:ascii="Calibri" w:hAnsi="Calibri" w:cs="Calibri"/>
          <w:color w:val="000000"/>
          <w:lang w:val="en"/>
        </w:rPr>
        <w:t xml:space="preserve">sources of contaminants. </w:t>
      </w:r>
      <w:r w:rsidR="00C579F1" w:rsidRPr="00316607">
        <w:rPr>
          <w:rFonts w:ascii="Calibri" w:hAnsi="Calibri" w:cs="Calibri"/>
          <w:color w:val="000000"/>
          <w:lang w:val="en"/>
        </w:rPr>
        <w:t xml:space="preserve">The other three </w:t>
      </w:r>
      <w:r w:rsidR="00B27875" w:rsidRPr="00316607">
        <w:rPr>
          <w:rFonts w:ascii="Calibri" w:hAnsi="Calibri" w:cs="Calibri"/>
          <w:color w:val="000000"/>
          <w:lang w:val="en"/>
        </w:rPr>
        <w:t xml:space="preserve">sites </w:t>
      </w:r>
      <w:r w:rsidR="00C579F1" w:rsidRPr="00316607">
        <w:rPr>
          <w:rFonts w:ascii="Calibri" w:hAnsi="Calibri" w:cs="Calibri"/>
          <w:color w:val="000000"/>
          <w:lang w:val="en"/>
        </w:rPr>
        <w:t>are</w:t>
      </w:r>
      <w:r w:rsidR="00B27875" w:rsidRPr="00316607">
        <w:rPr>
          <w:rFonts w:ascii="Calibri" w:hAnsi="Calibri" w:cs="Calibri"/>
          <w:color w:val="000000"/>
          <w:lang w:val="en"/>
        </w:rPr>
        <w:t xml:space="preserve"> on</w:t>
      </w:r>
      <w:r w:rsidR="00C579F1" w:rsidRPr="00316607">
        <w:rPr>
          <w:rFonts w:ascii="Calibri" w:hAnsi="Calibri" w:cs="Calibri"/>
          <w:color w:val="000000"/>
          <w:lang w:val="en"/>
        </w:rPr>
        <w:t xml:space="preserve"> large rivers</w:t>
      </w:r>
      <w:r w:rsidR="00667559" w:rsidRPr="00316607">
        <w:rPr>
          <w:rFonts w:ascii="Calibri" w:hAnsi="Calibri" w:cs="Calibri"/>
          <w:color w:val="000000"/>
          <w:lang w:val="en"/>
        </w:rPr>
        <w:t xml:space="preserve">, </w:t>
      </w:r>
      <w:r w:rsidR="00C579F1" w:rsidRPr="00316607">
        <w:rPr>
          <w:rFonts w:ascii="Calibri" w:hAnsi="Calibri" w:cs="Calibri"/>
          <w:color w:val="000000"/>
          <w:lang w:val="en"/>
        </w:rPr>
        <w:t xml:space="preserve">monitored by NIWA. </w:t>
      </w:r>
      <w:r w:rsidR="0075683D" w:rsidRPr="00316607">
        <w:rPr>
          <w:rFonts w:ascii="Calibri" w:hAnsi="Calibri" w:cs="Calibri"/>
          <w:color w:val="000000"/>
          <w:lang w:val="en"/>
        </w:rPr>
        <w:t>The</w:t>
      </w:r>
      <w:r w:rsidR="00434477" w:rsidRPr="00316607">
        <w:rPr>
          <w:rFonts w:ascii="Calibri" w:hAnsi="Calibri" w:cs="Calibri"/>
          <w:color w:val="000000"/>
          <w:lang w:val="en"/>
        </w:rPr>
        <w:t>se sites,</w:t>
      </w:r>
      <w:r w:rsidR="0075683D" w:rsidRPr="00316607">
        <w:rPr>
          <w:rFonts w:ascii="Calibri" w:hAnsi="Calibri" w:cs="Calibri"/>
          <w:color w:val="000000"/>
          <w:lang w:val="en"/>
        </w:rPr>
        <w:t xml:space="preserve"> </w:t>
      </w:r>
      <w:r w:rsidR="00434477" w:rsidRPr="00316607">
        <w:rPr>
          <w:rFonts w:ascii="Calibri" w:hAnsi="Calibri" w:cs="Calibri"/>
          <w:color w:val="000000"/>
          <w:lang w:val="en"/>
        </w:rPr>
        <w:t xml:space="preserve">the </w:t>
      </w:r>
      <w:r w:rsidR="0075683D" w:rsidRPr="00316607">
        <w:rPr>
          <w:rFonts w:ascii="Calibri" w:hAnsi="Calibri" w:cs="Calibri"/>
          <w:color w:val="000000"/>
          <w:lang w:val="en"/>
        </w:rPr>
        <w:t xml:space="preserve">Grey </w:t>
      </w:r>
      <w:proofErr w:type="gramStart"/>
      <w:r w:rsidR="0075683D" w:rsidRPr="00316607">
        <w:rPr>
          <w:rFonts w:ascii="Calibri" w:hAnsi="Calibri" w:cs="Calibri"/>
          <w:color w:val="000000"/>
          <w:lang w:val="en"/>
        </w:rPr>
        <w:t>River @</w:t>
      </w:r>
      <w:proofErr w:type="gramEnd"/>
      <w:r w:rsidR="0075683D" w:rsidRPr="00316607">
        <w:rPr>
          <w:rFonts w:ascii="Calibri" w:hAnsi="Calibri" w:cs="Calibri"/>
          <w:color w:val="000000"/>
          <w:lang w:val="en"/>
        </w:rPr>
        <w:t xml:space="preserve"> Waipuna in </w:t>
      </w:r>
      <w:r w:rsidR="00667559" w:rsidRPr="00316607">
        <w:rPr>
          <w:rFonts w:ascii="Calibri" w:hAnsi="Calibri" w:cs="Calibri"/>
          <w:color w:val="000000"/>
          <w:lang w:val="en"/>
        </w:rPr>
        <w:t>particular</w:t>
      </w:r>
      <w:r w:rsidR="00EC6412" w:rsidRPr="00316607">
        <w:rPr>
          <w:rFonts w:ascii="Calibri" w:hAnsi="Calibri" w:cs="Calibri"/>
          <w:color w:val="000000"/>
          <w:lang w:val="en"/>
        </w:rPr>
        <w:t>,</w:t>
      </w:r>
      <w:r w:rsidR="00667559" w:rsidRPr="00316607">
        <w:rPr>
          <w:rFonts w:ascii="Calibri" w:hAnsi="Calibri" w:cs="Calibri"/>
          <w:color w:val="000000"/>
          <w:lang w:val="en"/>
        </w:rPr>
        <w:t xml:space="preserve"> ha</w:t>
      </w:r>
      <w:r w:rsidR="0010362A" w:rsidRPr="00316607">
        <w:rPr>
          <w:rFonts w:ascii="Calibri" w:hAnsi="Calibri" w:cs="Calibri"/>
          <w:color w:val="000000"/>
          <w:lang w:val="en"/>
        </w:rPr>
        <w:t>ve</w:t>
      </w:r>
      <w:r w:rsidR="00361149" w:rsidRPr="00316607">
        <w:rPr>
          <w:rFonts w:ascii="Calibri" w:hAnsi="Calibri" w:cs="Calibri"/>
          <w:color w:val="000000"/>
          <w:lang w:val="en"/>
        </w:rPr>
        <w:t xml:space="preserve"> good water quality</w:t>
      </w:r>
      <w:r w:rsidR="00CA0800" w:rsidRPr="00316607">
        <w:rPr>
          <w:rFonts w:ascii="Calibri" w:hAnsi="Calibri" w:cs="Calibri"/>
          <w:color w:val="000000"/>
          <w:lang w:val="en"/>
        </w:rPr>
        <w:t xml:space="preserve"> and it must be </w:t>
      </w:r>
      <w:r w:rsidR="0010362A" w:rsidRPr="00316607">
        <w:rPr>
          <w:rFonts w:ascii="Calibri" w:hAnsi="Calibri" w:cs="Calibri"/>
          <w:color w:val="000000"/>
          <w:lang w:val="en"/>
        </w:rPr>
        <w:t>a habitat feature</w:t>
      </w:r>
      <w:r w:rsidR="00965064" w:rsidRPr="00316607">
        <w:rPr>
          <w:rFonts w:ascii="Calibri" w:hAnsi="Calibri" w:cs="Calibri"/>
          <w:color w:val="000000"/>
          <w:lang w:val="en"/>
        </w:rPr>
        <w:t xml:space="preserve"> that is causing poor scores. For Waipuna</w:t>
      </w:r>
      <w:r w:rsidR="007C20CD" w:rsidRPr="00316607">
        <w:rPr>
          <w:rFonts w:ascii="Calibri" w:hAnsi="Calibri" w:cs="Calibri"/>
          <w:color w:val="000000"/>
          <w:lang w:val="en"/>
        </w:rPr>
        <w:t xml:space="preserve"> in particular, the nature of habitat</w:t>
      </w:r>
      <w:r w:rsidR="003B4D3A" w:rsidRPr="00316607">
        <w:rPr>
          <w:rFonts w:ascii="Calibri" w:hAnsi="Calibri" w:cs="Calibri"/>
          <w:color w:val="000000"/>
          <w:lang w:val="en"/>
        </w:rPr>
        <w:t xml:space="preserve"> at the sampling location </w:t>
      </w:r>
      <w:proofErr w:type="gramStart"/>
      <w:r w:rsidR="003B4D3A" w:rsidRPr="00316607">
        <w:rPr>
          <w:rFonts w:ascii="Calibri" w:hAnsi="Calibri" w:cs="Calibri"/>
          <w:color w:val="000000"/>
          <w:lang w:val="en"/>
        </w:rPr>
        <w:t>may</w:t>
      </w:r>
      <w:r w:rsidR="00B332A7" w:rsidRPr="00316607">
        <w:rPr>
          <w:rFonts w:ascii="Calibri" w:hAnsi="Calibri" w:cs="Calibri"/>
          <w:color w:val="000000"/>
          <w:lang w:val="en"/>
        </w:rPr>
        <w:t>be</w:t>
      </w:r>
      <w:proofErr w:type="gramEnd"/>
      <w:r w:rsidR="00B332A7" w:rsidRPr="00316607">
        <w:rPr>
          <w:rFonts w:ascii="Calibri" w:hAnsi="Calibri" w:cs="Calibri"/>
          <w:color w:val="000000"/>
          <w:lang w:val="en"/>
        </w:rPr>
        <w:t xml:space="preserve"> responsible</w:t>
      </w:r>
      <w:r w:rsidR="00515996" w:rsidRPr="00316607">
        <w:rPr>
          <w:rFonts w:ascii="Calibri" w:hAnsi="Calibri" w:cs="Calibri"/>
          <w:color w:val="000000"/>
          <w:lang w:val="en"/>
        </w:rPr>
        <w:t xml:space="preserve"> for these low scores. For the remaining sites</w:t>
      </w:r>
      <w:r w:rsidR="00F93115" w:rsidRPr="00316607">
        <w:rPr>
          <w:rFonts w:ascii="Calibri" w:hAnsi="Calibri" w:cs="Calibri"/>
          <w:color w:val="000000"/>
          <w:lang w:val="en"/>
        </w:rPr>
        <w:t xml:space="preserve"> below the National Bottom Line (D band), that are in catchments with </w:t>
      </w:r>
      <w:r w:rsidR="00191720" w:rsidRPr="00316607">
        <w:rPr>
          <w:rFonts w:ascii="Calibri" w:hAnsi="Calibri" w:cs="Calibri"/>
          <w:color w:val="000000"/>
          <w:lang w:val="en"/>
        </w:rPr>
        <w:t xml:space="preserve">over </w:t>
      </w:r>
      <w:r w:rsidR="00F93115" w:rsidRPr="00316607">
        <w:rPr>
          <w:rFonts w:ascii="Calibri" w:hAnsi="Calibri" w:cs="Calibri"/>
          <w:color w:val="000000"/>
          <w:lang w:val="en"/>
        </w:rPr>
        <w:t>20%</w:t>
      </w:r>
      <w:r w:rsidR="0082627B" w:rsidRPr="00316607">
        <w:rPr>
          <w:rFonts w:ascii="Calibri" w:hAnsi="Calibri" w:cs="Calibri"/>
          <w:color w:val="000000"/>
          <w:lang w:val="en"/>
        </w:rPr>
        <w:t xml:space="preserve"> anthropogenic landcover, it</w:t>
      </w:r>
      <w:r w:rsidR="001F1717" w:rsidRPr="00316607">
        <w:rPr>
          <w:rFonts w:ascii="Calibri" w:hAnsi="Calibri" w:cs="Calibri"/>
          <w:color w:val="000000"/>
          <w:lang w:val="en"/>
        </w:rPr>
        <w:t xml:space="preserve"> </w:t>
      </w:r>
      <w:r w:rsidR="00191720" w:rsidRPr="00316607">
        <w:rPr>
          <w:rFonts w:ascii="Calibri" w:hAnsi="Calibri" w:cs="Calibri"/>
          <w:color w:val="000000"/>
          <w:lang w:val="en"/>
        </w:rPr>
        <w:t xml:space="preserve">is </w:t>
      </w:r>
      <w:r w:rsidR="001F1717" w:rsidRPr="00316607">
        <w:rPr>
          <w:rFonts w:ascii="Calibri" w:hAnsi="Calibri" w:cs="Calibri"/>
          <w:color w:val="000000"/>
          <w:lang w:val="en"/>
        </w:rPr>
        <w:t xml:space="preserve">predominantly </w:t>
      </w:r>
      <w:r w:rsidR="00FE22BA">
        <w:rPr>
          <w:rFonts w:ascii="Calibri" w:hAnsi="Calibri" w:cs="Calibri"/>
          <w:color w:val="000000"/>
          <w:lang w:val="en"/>
        </w:rPr>
        <w:t>factors</w:t>
      </w:r>
      <w:r w:rsidR="00F42BAE" w:rsidRPr="00316607">
        <w:rPr>
          <w:rFonts w:ascii="Calibri" w:hAnsi="Calibri" w:cs="Calibri"/>
          <w:color w:val="000000"/>
          <w:lang w:val="en"/>
        </w:rPr>
        <w:t xml:space="preserve"> like </w:t>
      </w:r>
      <w:r w:rsidR="00403102" w:rsidRPr="00316607">
        <w:rPr>
          <w:rFonts w:ascii="Calibri" w:hAnsi="Calibri" w:cs="Calibri"/>
          <w:color w:val="000000"/>
          <w:lang w:val="en"/>
        </w:rPr>
        <w:t>earthworks</w:t>
      </w:r>
      <w:r w:rsidR="00403102" w:rsidRPr="00316607">
        <w:rPr>
          <w:rFonts w:ascii="Calibri" w:hAnsi="Calibri" w:cs="Calibri"/>
          <w:color w:val="000000"/>
          <w:lang w:val="en"/>
        </w:rPr>
        <w:t xml:space="preserve"> </w:t>
      </w:r>
      <w:r w:rsidR="00403102">
        <w:rPr>
          <w:rFonts w:ascii="Calibri" w:hAnsi="Calibri" w:cs="Calibri"/>
          <w:color w:val="000000"/>
          <w:lang w:val="en"/>
        </w:rPr>
        <w:t>(</w:t>
      </w:r>
      <w:r w:rsidR="003F0055" w:rsidRPr="00316607">
        <w:rPr>
          <w:rFonts w:ascii="Calibri" w:hAnsi="Calibri" w:cs="Calibri"/>
          <w:color w:val="000000"/>
          <w:lang w:val="en"/>
        </w:rPr>
        <w:t xml:space="preserve">fine sediment </w:t>
      </w:r>
      <w:r w:rsidR="004F5C6D" w:rsidRPr="00316607">
        <w:rPr>
          <w:rFonts w:ascii="Calibri" w:hAnsi="Calibri" w:cs="Calibri"/>
          <w:color w:val="000000"/>
          <w:lang w:val="en"/>
        </w:rPr>
        <w:t>inputs</w:t>
      </w:r>
      <w:r w:rsidR="00403102">
        <w:rPr>
          <w:rFonts w:ascii="Calibri" w:hAnsi="Calibri" w:cs="Calibri"/>
          <w:color w:val="000000"/>
          <w:lang w:val="en"/>
        </w:rPr>
        <w:t>)</w:t>
      </w:r>
      <w:r w:rsidR="00F42BAE" w:rsidRPr="00316607">
        <w:rPr>
          <w:rFonts w:ascii="Calibri" w:hAnsi="Calibri" w:cs="Calibri"/>
          <w:color w:val="000000"/>
          <w:lang w:val="en"/>
        </w:rPr>
        <w:t xml:space="preserve">, </w:t>
      </w:r>
      <w:r w:rsidR="00CE26B1" w:rsidRPr="00316607">
        <w:rPr>
          <w:rFonts w:ascii="Calibri" w:hAnsi="Calibri" w:cs="Calibri"/>
          <w:color w:val="000000"/>
          <w:lang w:val="en"/>
        </w:rPr>
        <w:t xml:space="preserve">significant loss of </w:t>
      </w:r>
      <w:r w:rsidR="00F42BAE" w:rsidRPr="00316607">
        <w:rPr>
          <w:rFonts w:ascii="Calibri" w:hAnsi="Calibri" w:cs="Calibri"/>
          <w:color w:val="000000"/>
          <w:lang w:val="en"/>
        </w:rPr>
        <w:t>nutrient</w:t>
      </w:r>
      <w:r w:rsidR="00CE26B1" w:rsidRPr="00316607">
        <w:rPr>
          <w:rFonts w:ascii="Calibri" w:hAnsi="Calibri" w:cs="Calibri"/>
          <w:color w:val="000000"/>
          <w:lang w:val="en"/>
        </w:rPr>
        <w:t xml:space="preserve">s, </w:t>
      </w:r>
      <w:r w:rsidR="003F0055" w:rsidRPr="00316607">
        <w:rPr>
          <w:rFonts w:ascii="Calibri" w:hAnsi="Calibri" w:cs="Calibri"/>
          <w:color w:val="000000"/>
          <w:lang w:val="en"/>
        </w:rPr>
        <w:t>lack of riparian</w:t>
      </w:r>
      <w:r w:rsidR="000908E2" w:rsidRPr="00316607">
        <w:rPr>
          <w:rFonts w:ascii="Calibri" w:hAnsi="Calibri" w:cs="Calibri"/>
          <w:color w:val="000000"/>
          <w:lang w:val="en"/>
        </w:rPr>
        <w:t xml:space="preserve"> protection</w:t>
      </w:r>
      <w:r w:rsidR="001A3BF5" w:rsidRPr="00316607">
        <w:rPr>
          <w:rFonts w:ascii="Calibri" w:hAnsi="Calibri" w:cs="Calibri"/>
          <w:color w:val="000000"/>
          <w:lang w:val="en"/>
        </w:rPr>
        <w:t xml:space="preserve">, and </w:t>
      </w:r>
      <w:r w:rsidR="00B56EA5" w:rsidRPr="00316607">
        <w:rPr>
          <w:rFonts w:ascii="Calibri" w:hAnsi="Calibri" w:cs="Calibri"/>
          <w:color w:val="000000"/>
          <w:lang w:val="en"/>
        </w:rPr>
        <w:t>instream habitat alteration</w:t>
      </w:r>
      <w:r w:rsidR="004F5C6D" w:rsidRPr="00316607">
        <w:rPr>
          <w:rFonts w:ascii="Calibri" w:hAnsi="Calibri" w:cs="Calibri"/>
          <w:color w:val="000000"/>
          <w:lang w:val="en"/>
        </w:rPr>
        <w:t xml:space="preserve">, that are likely to impact on macroinvertebrate communities. </w:t>
      </w:r>
      <w:bookmarkStart w:id="60" w:name="_Ref214546504"/>
    </w:p>
    <w:p w14:paraId="01B6F563" w14:textId="77777777" w:rsidR="00316607" w:rsidRPr="00316607" w:rsidRDefault="00316607" w:rsidP="00316607">
      <w:pPr>
        <w:autoSpaceDE w:val="0"/>
        <w:autoSpaceDN w:val="0"/>
        <w:adjustRightInd w:val="0"/>
        <w:spacing w:before="120" w:after="240" w:line="320" w:lineRule="atLeast"/>
        <w:jc w:val="both"/>
        <w:rPr>
          <w:rFonts w:ascii="Calibri" w:hAnsi="Calibri" w:cs="Calibri"/>
          <w:color w:val="000000"/>
          <w:lang w:val="en"/>
        </w:rPr>
      </w:pPr>
    </w:p>
    <w:p w14:paraId="009C1333" w14:textId="367BC989" w:rsidR="00316607" w:rsidRPr="00685A6F" w:rsidRDefault="00316607" w:rsidP="00316607">
      <w:pPr>
        <w:pStyle w:val="Caption"/>
        <w:ind w:left="709" w:hanging="709"/>
        <w:rPr>
          <w:rFonts w:eastAsia="Times New Roman" w:cstheme="minorHAnsi"/>
          <w:b w:val="0"/>
          <w:bCs w:val="0"/>
          <w:i/>
          <w:color w:val="auto"/>
          <w:sz w:val="22"/>
          <w:szCs w:val="22"/>
          <w:lang w:val="en-US"/>
        </w:rPr>
      </w:pPr>
      <w:r w:rsidRPr="00685A6F">
        <w:rPr>
          <w:rFonts w:eastAsia="Times New Roman" w:cstheme="minorHAnsi"/>
          <w:b w:val="0"/>
          <w:bCs w:val="0"/>
          <w:i/>
          <w:color w:val="auto"/>
          <w:sz w:val="22"/>
          <w:szCs w:val="22"/>
          <w:lang w:val="en-US"/>
        </w:rPr>
        <w:t xml:space="preserve">Table </w:t>
      </w:r>
      <w:r w:rsidRPr="00685A6F">
        <w:rPr>
          <w:rFonts w:eastAsia="Times New Roman" w:cstheme="minorHAnsi"/>
          <w:b w:val="0"/>
          <w:bCs w:val="0"/>
          <w:i/>
          <w:color w:val="auto"/>
          <w:sz w:val="22"/>
          <w:szCs w:val="22"/>
          <w:lang w:val="en-US"/>
        </w:rPr>
        <w:fldChar w:fldCharType="begin"/>
      </w:r>
      <w:r w:rsidRPr="00685A6F">
        <w:rPr>
          <w:rFonts w:eastAsia="Times New Roman" w:cstheme="minorHAnsi"/>
          <w:b w:val="0"/>
          <w:bCs w:val="0"/>
          <w:i/>
          <w:color w:val="auto"/>
          <w:sz w:val="22"/>
          <w:szCs w:val="22"/>
          <w:lang w:val="en-US"/>
        </w:rPr>
        <w:instrText xml:space="preserve"> SEQ Table \* ARABIC </w:instrText>
      </w:r>
      <w:r w:rsidRPr="00685A6F">
        <w:rPr>
          <w:rFonts w:eastAsia="Times New Roman" w:cstheme="minorHAnsi"/>
          <w:b w:val="0"/>
          <w:bCs w:val="0"/>
          <w:i/>
          <w:color w:val="auto"/>
          <w:sz w:val="22"/>
          <w:szCs w:val="22"/>
          <w:lang w:val="en-US"/>
        </w:rPr>
        <w:fldChar w:fldCharType="separate"/>
      </w:r>
      <w:r w:rsidR="00DF3F0E">
        <w:rPr>
          <w:rFonts w:eastAsia="Times New Roman" w:cstheme="minorHAnsi"/>
          <w:b w:val="0"/>
          <w:bCs w:val="0"/>
          <w:i/>
          <w:noProof/>
          <w:color w:val="auto"/>
          <w:sz w:val="22"/>
          <w:szCs w:val="22"/>
          <w:lang w:val="en-US"/>
        </w:rPr>
        <w:t>9</w:t>
      </w:r>
      <w:r w:rsidRPr="00685A6F">
        <w:rPr>
          <w:rFonts w:eastAsia="Times New Roman" w:cstheme="minorHAnsi"/>
          <w:b w:val="0"/>
          <w:bCs w:val="0"/>
          <w:i/>
          <w:color w:val="auto"/>
          <w:sz w:val="22"/>
          <w:szCs w:val="22"/>
          <w:lang w:val="en-US"/>
        </w:rPr>
        <w:fldChar w:fldCharType="end"/>
      </w:r>
      <w:r>
        <w:rPr>
          <w:rFonts w:eastAsia="Times New Roman" w:cstheme="minorHAnsi"/>
          <w:b w:val="0"/>
          <w:bCs w:val="0"/>
          <w:i/>
          <w:color w:val="auto"/>
          <w:sz w:val="22"/>
          <w:szCs w:val="22"/>
          <w:lang w:val="en-US"/>
        </w:rPr>
        <w:t>.</w:t>
      </w:r>
      <w:r w:rsidRPr="00685A6F">
        <w:rPr>
          <w:rFonts w:eastAsia="Times New Roman" w:cstheme="minorHAnsi"/>
          <w:b w:val="0"/>
          <w:bCs w:val="0"/>
          <w:i/>
          <w:color w:val="auto"/>
          <w:sz w:val="22"/>
          <w:szCs w:val="22"/>
          <w:lang w:val="en-US"/>
        </w:rPr>
        <w:t xml:space="preserve"> MCI and QMCI grades for individual Regional Council monitoring program sites, calculated as a 5 yearly median (displayed as year ending of </w:t>
      </w:r>
      <w:proofErr w:type="gramStart"/>
      <w:r w:rsidRPr="00685A6F">
        <w:rPr>
          <w:rFonts w:eastAsia="Times New Roman" w:cstheme="minorHAnsi"/>
          <w:b w:val="0"/>
          <w:bCs w:val="0"/>
          <w:i/>
          <w:color w:val="auto"/>
          <w:sz w:val="22"/>
          <w:szCs w:val="22"/>
          <w:lang w:val="en-US"/>
        </w:rPr>
        <w:t>5 year</w:t>
      </w:r>
      <w:proofErr w:type="gramEnd"/>
      <w:r w:rsidRPr="00685A6F">
        <w:rPr>
          <w:rFonts w:eastAsia="Times New Roman" w:cstheme="minorHAnsi"/>
          <w:b w:val="0"/>
          <w:bCs w:val="0"/>
          <w:i/>
          <w:color w:val="auto"/>
          <w:sz w:val="22"/>
          <w:szCs w:val="22"/>
          <w:lang w:val="en-US"/>
        </w:rPr>
        <w:t xml:space="preserve"> block of data</w:t>
      </w:r>
      <w:r>
        <w:rPr>
          <w:rFonts w:eastAsia="Times New Roman" w:cstheme="minorHAnsi"/>
          <w:b w:val="0"/>
          <w:bCs w:val="0"/>
          <w:i/>
          <w:color w:val="auto"/>
          <w:sz w:val="22"/>
          <w:szCs w:val="22"/>
          <w:lang w:val="en-US"/>
        </w:rPr>
        <w:t>, year ending 2023</w:t>
      </w:r>
      <w:r w:rsidRPr="00685A6F">
        <w:rPr>
          <w:rFonts w:eastAsia="Times New Roman" w:cstheme="minorHAnsi"/>
          <w:b w:val="0"/>
          <w:bCs w:val="0"/>
          <w:i/>
          <w:color w:val="auto"/>
          <w:sz w:val="22"/>
          <w:szCs w:val="22"/>
          <w:lang w:val="en-US"/>
        </w:rPr>
        <w:t>).</w:t>
      </w:r>
      <w:bookmarkEnd w:id="60"/>
    </w:p>
    <w:tbl>
      <w:tblPr>
        <w:tblW w:w="991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397"/>
        <w:gridCol w:w="850"/>
        <w:gridCol w:w="780"/>
        <w:gridCol w:w="3331"/>
        <w:gridCol w:w="780"/>
        <w:gridCol w:w="780"/>
      </w:tblGrid>
      <w:tr w:rsidR="00316607" w:rsidRPr="002A3938" w14:paraId="74AAAEA6" w14:textId="77777777" w:rsidTr="004F5153">
        <w:trPr>
          <w:trHeight w:val="393"/>
        </w:trPr>
        <w:tc>
          <w:tcPr>
            <w:tcW w:w="3397" w:type="dxa"/>
            <w:noWrap/>
            <w:vAlign w:val="center"/>
            <w:hideMark/>
          </w:tcPr>
          <w:p w14:paraId="7E99436C" w14:textId="77777777" w:rsidR="00316607" w:rsidRPr="002A3938" w:rsidRDefault="00316607" w:rsidP="004F5153">
            <w:pPr>
              <w:spacing w:after="0" w:line="240" w:lineRule="auto"/>
              <w:rPr>
                <w:rFonts w:eastAsia="Times New Roman" w:cstheme="minorHAnsi"/>
                <w:b/>
                <w:bCs/>
                <w:color w:val="000000"/>
                <w:sz w:val="18"/>
                <w:szCs w:val="18"/>
                <w:lang w:val="en-US"/>
              </w:rPr>
            </w:pPr>
            <w:r w:rsidRPr="002A3938">
              <w:rPr>
                <w:rFonts w:eastAsia="Times New Roman" w:cstheme="minorHAnsi"/>
                <w:b/>
                <w:bCs/>
                <w:color w:val="000000"/>
                <w:sz w:val="18"/>
                <w:szCs w:val="18"/>
                <w:lang w:val="en-US"/>
              </w:rPr>
              <w:t xml:space="preserve">Site </w:t>
            </w:r>
            <w:r>
              <w:rPr>
                <w:rFonts w:eastAsia="Times New Roman" w:cstheme="minorHAnsi"/>
                <w:b/>
                <w:bCs/>
                <w:color w:val="000000"/>
                <w:sz w:val="18"/>
                <w:szCs w:val="18"/>
                <w:lang w:val="en-US"/>
              </w:rPr>
              <w:t>n</w:t>
            </w:r>
            <w:r w:rsidRPr="002A3938">
              <w:rPr>
                <w:rFonts w:eastAsia="Times New Roman" w:cstheme="minorHAnsi"/>
                <w:b/>
                <w:bCs/>
                <w:color w:val="000000"/>
                <w:sz w:val="18"/>
                <w:szCs w:val="18"/>
                <w:lang w:val="en-US"/>
              </w:rPr>
              <w:t>ame</w:t>
            </w:r>
          </w:p>
        </w:tc>
        <w:tc>
          <w:tcPr>
            <w:tcW w:w="850" w:type="dxa"/>
            <w:noWrap/>
            <w:vAlign w:val="center"/>
            <w:hideMark/>
          </w:tcPr>
          <w:p w14:paraId="58BC7368" w14:textId="77777777" w:rsidR="00316607" w:rsidRPr="002A3938" w:rsidRDefault="00316607" w:rsidP="004F5153">
            <w:pPr>
              <w:spacing w:after="0" w:line="240" w:lineRule="auto"/>
              <w:rPr>
                <w:rFonts w:eastAsia="Times New Roman" w:cstheme="minorHAnsi"/>
                <w:b/>
                <w:bCs/>
                <w:color w:val="000000"/>
                <w:sz w:val="18"/>
                <w:szCs w:val="18"/>
                <w:lang w:val="en-US"/>
              </w:rPr>
            </w:pPr>
            <w:r w:rsidRPr="002A3938">
              <w:rPr>
                <w:rFonts w:eastAsia="Times New Roman" w:cstheme="minorHAnsi"/>
                <w:b/>
                <w:bCs/>
                <w:color w:val="000000"/>
                <w:sz w:val="18"/>
                <w:szCs w:val="18"/>
                <w:lang w:val="en-US"/>
              </w:rPr>
              <w:t xml:space="preserve">MCI </w:t>
            </w:r>
            <w:r>
              <w:rPr>
                <w:rFonts w:eastAsia="Times New Roman" w:cstheme="minorHAnsi"/>
                <w:b/>
                <w:bCs/>
                <w:color w:val="000000"/>
                <w:sz w:val="18"/>
                <w:szCs w:val="18"/>
                <w:lang w:val="en-US"/>
              </w:rPr>
              <w:t>m</w:t>
            </w:r>
            <w:r w:rsidRPr="002A3938">
              <w:rPr>
                <w:rFonts w:eastAsia="Times New Roman" w:cstheme="minorHAnsi"/>
                <w:b/>
                <w:bCs/>
                <w:color w:val="000000"/>
                <w:sz w:val="18"/>
                <w:szCs w:val="18"/>
                <w:lang w:val="en-US"/>
              </w:rPr>
              <w:t>edian</w:t>
            </w:r>
          </w:p>
        </w:tc>
        <w:tc>
          <w:tcPr>
            <w:tcW w:w="780" w:type="dxa"/>
            <w:noWrap/>
            <w:vAlign w:val="center"/>
            <w:hideMark/>
          </w:tcPr>
          <w:p w14:paraId="50A434D2" w14:textId="77777777" w:rsidR="00316607" w:rsidRPr="002A3938" w:rsidRDefault="00316607" w:rsidP="004F5153">
            <w:pPr>
              <w:spacing w:after="0" w:line="240" w:lineRule="auto"/>
              <w:rPr>
                <w:rFonts w:eastAsia="Times New Roman" w:cstheme="minorHAnsi"/>
                <w:b/>
                <w:bCs/>
                <w:color w:val="000000"/>
                <w:sz w:val="18"/>
                <w:szCs w:val="18"/>
                <w:lang w:val="en-US"/>
              </w:rPr>
            </w:pPr>
            <w:r w:rsidRPr="002A3938">
              <w:rPr>
                <w:rFonts w:eastAsia="Times New Roman" w:cstheme="minorHAnsi"/>
                <w:b/>
                <w:bCs/>
                <w:color w:val="000000"/>
                <w:sz w:val="18"/>
                <w:szCs w:val="18"/>
                <w:lang w:val="en-US"/>
              </w:rPr>
              <w:t xml:space="preserve">QMCI </w:t>
            </w:r>
            <w:r>
              <w:rPr>
                <w:rFonts w:eastAsia="Times New Roman" w:cstheme="minorHAnsi"/>
                <w:b/>
                <w:bCs/>
                <w:color w:val="000000"/>
                <w:sz w:val="18"/>
                <w:szCs w:val="18"/>
                <w:lang w:val="en-US"/>
              </w:rPr>
              <w:t>m</w:t>
            </w:r>
            <w:r w:rsidRPr="002A3938">
              <w:rPr>
                <w:rFonts w:eastAsia="Times New Roman" w:cstheme="minorHAnsi"/>
                <w:b/>
                <w:bCs/>
                <w:color w:val="000000"/>
                <w:sz w:val="18"/>
                <w:szCs w:val="18"/>
                <w:lang w:val="en-US"/>
              </w:rPr>
              <w:t>edian</w:t>
            </w:r>
          </w:p>
        </w:tc>
        <w:tc>
          <w:tcPr>
            <w:tcW w:w="3331" w:type="dxa"/>
            <w:vAlign w:val="center"/>
          </w:tcPr>
          <w:p w14:paraId="468B468A" w14:textId="77777777" w:rsidR="00316607" w:rsidRPr="002A3938" w:rsidRDefault="00316607" w:rsidP="004F5153">
            <w:pPr>
              <w:spacing w:after="0" w:line="240" w:lineRule="auto"/>
              <w:rPr>
                <w:rFonts w:eastAsia="Times New Roman" w:cstheme="minorHAnsi"/>
                <w:b/>
                <w:bCs/>
                <w:color w:val="000000"/>
                <w:sz w:val="18"/>
                <w:szCs w:val="18"/>
                <w:lang w:val="en-US"/>
              </w:rPr>
            </w:pPr>
            <w:r w:rsidRPr="002A3938">
              <w:rPr>
                <w:rFonts w:eastAsia="Times New Roman" w:cstheme="minorHAnsi"/>
                <w:b/>
                <w:bCs/>
                <w:color w:val="000000"/>
                <w:sz w:val="18"/>
                <w:szCs w:val="18"/>
                <w:lang w:val="en-US"/>
              </w:rPr>
              <w:t xml:space="preserve">Site </w:t>
            </w:r>
            <w:r>
              <w:rPr>
                <w:rFonts w:eastAsia="Times New Roman" w:cstheme="minorHAnsi"/>
                <w:b/>
                <w:bCs/>
                <w:color w:val="000000"/>
                <w:sz w:val="18"/>
                <w:szCs w:val="18"/>
                <w:lang w:val="en-US"/>
              </w:rPr>
              <w:t>n</w:t>
            </w:r>
            <w:r w:rsidRPr="002A3938">
              <w:rPr>
                <w:rFonts w:eastAsia="Times New Roman" w:cstheme="minorHAnsi"/>
                <w:b/>
                <w:bCs/>
                <w:color w:val="000000"/>
                <w:sz w:val="18"/>
                <w:szCs w:val="18"/>
                <w:lang w:val="en-US"/>
              </w:rPr>
              <w:t>ame</w:t>
            </w:r>
          </w:p>
        </w:tc>
        <w:tc>
          <w:tcPr>
            <w:tcW w:w="780" w:type="dxa"/>
            <w:vAlign w:val="center"/>
          </w:tcPr>
          <w:p w14:paraId="681DE556" w14:textId="77777777" w:rsidR="00316607" w:rsidRPr="002A3938" w:rsidRDefault="00316607" w:rsidP="004F5153">
            <w:pPr>
              <w:spacing w:after="0" w:line="240" w:lineRule="auto"/>
              <w:rPr>
                <w:rFonts w:eastAsia="Times New Roman" w:cstheme="minorHAnsi"/>
                <w:b/>
                <w:bCs/>
                <w:color w:val="000000"/>
                <w:sz w:val="18"/>
                <w:szCs w:val="18"/>
                <w:lang w:val="en-US"/>
              </w:rPr>
            </w:pPr>
            <w:r w:rsidRPr="002A3938">
              <w:rPr>
                <w:rFonts w:eastAsia="Times New Roman" w:cstheme="minorHAnsi"/>
                <w:b/>
                <w:bCs/>
                <w:color w:val="000000"/>
                <w:sz w:val="18"/>
                <w:szCs w:val="18"/>
                <w:lang w:val="en-US"/>
              </w:rPr>
              <w:t xml:space="preserve">MCI </w:t>
            </w:r>
            <w:r>
              <w:rPr>
                <w:rFonts w:eastAsia="Times New Roman" w:cstheme="minorHAnsi"/>
                <w:b/>
                <w:bCs/>
                <w:color w:val="000000"/>
                <w:sz w:val="18"/>
                <w:szCs w:val="18"/>
                <w:lang w:val="en-US"/>
              </w:rPr>
              <w:t>m</w:t>
            </w:r>
            <w:r w:rsidRPr="002A3938">
              <w:rPr>
                <w:rFonts w:eastAsia="Times New Roman" w:cstheme="minorHAnsi"/>
                <w:b/>
                <w:bCs/>
                <w:color w:val="000000"/>
                <w:sz w:val="18"/>
                <w:szCs w:val="18"/>
                <w:lang w:val="en-US"/>
              </w:rPr>
              <w:t>edian</w:t>
            </w:r>
          </w:p>
        </w:tc>
        <w:tc>
          <w:tcPr>
            <w:tcW w:w="780" w:type="dxa"/>
            <w:vAlign w:val="center"/>
          </w:tcPr>
          <w:p w14:paraId="5DF3FFD6" w14:textId="77777777" w:rsidR="00316607" w:rsidRPr="002A3938" w:rsidRDefault="00316607" w:rsidP="004F5153">
            <w:pPr>
              <w:spacing w:after="0" w:line="240" w:lineRule="auto"/>
              <w:rPr>
                <w:rFonts w:eastAsia="Times New Roman" w:cstheme="minorHAnsi"/>
                <w:b/>
                <w:bCs/>
                <w:color w:val="000000"/>
                <w:sz w:val="18"/>
                <w:szCs w:val="18"/>
                <w:lang w:val="en-US"/>
              </w:rPr>
            </w:pPr>
            <w:r w:rsidRPr="002A3938">
              <w:rPr>
                <w:rFonts w:eastAsia="Times New Roman" w:cstheme="minorHAnsi"/>
                <w:b/>
                <w:bCs/>
                <w:color w:val="000000"/>
                <w:sz w:val="18"/>
                <w:szCs w:val="18"/>
                <w:lang w:val="en-US"/>
              </w:rPr>
              <w:t xml:space="preserve">QMCI </w:t>
            </w:r>
            <w:r>
              <w:rPr>
                <w:rFonts w:eastAsia="Times New Roman" w:cstheme="minorHAnsi"/>
                <w:b/>
                <w:bCs/>
                <w:color w:val="000000"/>
                <w:sz w:val="18"/>
                <w:szCs w:val="18"/>
                <w:lang w:val="en-US"/>
              </w:rPr>
              <w:t>m</w:t>
            </w:r>
            <w:r w:rsidRPr="002A3938">
              <w:rPr>
                <w:rFonts w:eastAsia="Times New Roman" w:cstheme="minorHAnsi"/>
                <w:b/>
                <w:bCs/>
                <w:color w:val="000000"/>
                <w:sz w:val="18"/>
                <w:szCs w:val="18"/>
                <w:lang w:val="en-US"/>
              </w:rPr>
              <w:t>edian</w:t>
            </w:r>
          </w:p>
        </w:tc>
      </w:tr>
      <w:tr w:rsidR="00316607" w:rsidRPr="002A3938" w14:paraId="02E0781E" w14:textId="77777777" w:rsidTr="00316607">
        <w:trPr>
          <w:trHeight w:hRule="exact" w:val="284"/>
        </w:trPr>
        <w:tc>
          <w:tcPr>
            <w:tcW w:w="3397" w:type="dxa"/>
            <w:noWrap/>
            <w:vAlign w:val="bottom"/>
            <w:hideMark/>
          </w:tcPr>
          <w:p w14:paraId="52FB0473"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Baker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Baker Ck Rd</w:t>
            </w:r>
          </w:p>
        </w:tc>
        <w:tc>
          <w:tcPr>
            <w:tcW w:w="850" w:type="dxa"/>
            <w:shd w:val="clear" w:color="000000" w:fill="92D050"/>
            <w:noWrap/>
            <w:vAlign w:val="center"/>
            <w:hideMark/>
          </w:tcPr>
          <w:p w14:paraId="02E68A38"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92D050"/>
            <w:noWrap/>
            <w:vAlign w:val="center"/>
            <w:hideMark/>
          </w:tcPr>
          <w:p w14:paraId="61514309"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3331" w:type="dxa"/>
            <w:vAlign w:val="bottom"/>
          </w:tcPr>
          <w:p w14:paraId="05858F0F"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La Fontaine </w:t>
            </w:r>
            <w:proofErr w:type="spellStart"/>
            <w:proofErr w:type="gramStart"/>
            <w:r w:rsidRPr="002A3938">
              <w:rPr>
                <w:rFonts w:eastAsia="Times New Roman" w:cstheme="minorHAnsi"/>
                <w:color w:val="000000"/>
                <w:sz w:val="18"/>
                <w:szCs w:val="18"/>
                <w:lang w:val="en-US"/>
              </w:rPr>
              <w:t>Stm</w:t>
            </w:r>
            <w:proofErr w:type="spellEnd"/>
            <w:r w:rsidRPr="002A3938">
              <w:rPr>
                <w:rFonts w:eastAsia="Times New Roman" w:cstheme="minorHAnsi"/>
                <w:color w:val="000000"/>
                <w:sz w:val="18"/>
                <w:szCs w:val="18"/>
                <w:lang w:val="en-US"/>
              </w:rPr>
              <w:t xml:space="preserve"> @</w:t>
            </w:r>
            <w:proofErr w:type="gramEnd"/>
            <w:r w:rsidRPr="002A3938">
              <w:rPr>
                <w:rFonts w:eastAsia="Times New Roman" w:cstheme="minorHAnsi"/>
                <w:color w:val="000000"/>
                <w:sz w:val="18"/>
                <w:szCs w:val="18"/>
                <w:lang w:val="en-US"/>
              </w:rPr>
              <w:t xml:space="preserve"> Airstrip Fishing Access</w:t>
            </w:r>
          </w:p>
        </w:tc>
        <w:tc>
          <w:tcPr>
            <w:tcW w:w="780" w:type="dxa"/>
            <w:shd w:val="clear" w:color="000000" w:fill="FFFF00"/>
            <w:vAlign w:val="center"/>
          </w:tcPr>
          <w:p w14:paraId="6FCDF44F"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FFFF00"/>
            <w:vAlign w:val="center"/>
          </w:tcPr>
          <w:p w14:paraId="4B226DF0"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r>
      <w:tr w:rsidR="00316607" w:rsidRPr="002A3938" w14:paraId="40C5B7D0" w14:textId="77777777" w:rsidTr="00316607">
        <w:trPr>
          <w:trHeight w:hRule="exact" w:val="284"/>
        </w:trPr>
        <w:tc>
          <w:tcPr>
            <w:tcW w:w="3397" w:type="dxa"/>
            <w:noWrap/>
            <w:vAlign w:val="bottom"/>
            <w:hideMark/>
          </w:tcPr>
          <w:p w14:paraId="786CC7E6"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Baker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w:t>
            </w:r>
            <w:proofErr w:type="spellStart"/>
            <w:r w:rsidRPr="002A3938">
              <w:rPr>
                <w:rFonts w:eastAsia="Times New Roman" w:cstheme="minorHAnsi"/>
                <w:color w:val="000000"/>
                <w:sz w:val="18"/>
                <w:szCs w:val="18"/>
                <w:lang w:val="en-US"/>
              </w:rPr>
              <w:t>Oparara</w:t>
            </w:r>
            <w:proofErr w:type="spellEnd"/>
            <w:r w:rsidRPr="002A3938">
              <w:rPr>
                <w:rFonts w:eastAsia="Times New Roman" w:cstheme="minorHAnsi"/>
                <w:color w:val="000000"/>
                <w:sz w:val="18"/>
                <w:szCs w:val="18"/>
                <w:lang w:val="en-US"/>
              </w:rPr>
              <w:t xml:space="preserve"> Rd</w:t>
            </w:r>
          </w:p>
        </w:tc>
        <w:tc>
          <w:tcPr>
            <w:tcW w:w="850" w:type="dxa"/>
            <w:shd w:val="clear" w:color="000000" w:fill="FFFF00"/>
            <w:noWrap/>
            <w:vAlign w:val="center"/>
            <w:hideMark/>
          </w:tcPr>
          <w:p w14:paraId="003DBAD2"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FFC000"/>
            <w:noWrap/>
            <w:vAlign w:val="center"/>
            <w:hideMark/>
          </w:tcPr>
          <w:p w14:paraId="5B34C2DC"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D</w:t>
            </w:r>
          </w:p>
        </w:tc>
        <w:tc>
          <w:tcPr>
            <w:tcW w:w="3331" w:type="dxa"/>
            <w:vAlign w:val="bottom"/>
          </w:tcPr>
          <w:p w14:paraId="12245116"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La Fontaine </w:t>
            </w:r>
            <w:proofErr w:type="spellStart"/>
            <w:proofErr w:type="gramStart"/>
            <w:r w:rsidRPr="002A3938">
              <w:rPr>
                <w:rFonts w:eastAsia="Times New Roman" w:cstheme="minorHAnsi"/>
                <w:color w:val="000000"/>
                <w:sz w:val="18"/>
                <w:szCs w:val="18"/>
                <w:lang w:val="en-US"/>
              </w:rPr>
              <w:t>Stm</w:t>
            </w:r>
            <w:proofErr w:type="spellEnd"/>
            <w:r w:rsidRPr="002A3938">
              <w:rPr>
                <w:rFonts w:eastAsia="Times New Roman" w:cstheme="minorHAnsi"/>
                <w:color w:val="000000"/>
                <w:sz w:val="18"/>
                <w:szCs w:val="18"/>
                <w:lang w:val="en-US"/>
              </w:rPr>
              <w:t xml:space="preserve"> @</w:t>
            </w:r>
            <w:proofErr w:type="gramEnd"/>
            <w:r w:rsidRPr="002A3938">
              <w:rPr>
                <w:rFonts w:eastAsia="Times New Roman" w:cstheme="minorHAnsi"/>
                <w:color w:val="000000"/>
                <w:sz w:val="18"/>
                <w:szCs w:val="18"/>
                <w:lang w:val="en-US"/>
              </w:rPr>
              <w:t xml:space="preserve"> </w:t>
            </w:r>
            <w:proofErr w:type="spellStart"/>
            <w:r w:rsidRPr="002A3938">
              <w:rPr>
                <w:rFonts w:eastAsia="Times New Roman" w:cstheme="minorHAnsi"/>
                <w:color w:val="000000"/>
                <w:sz w:val="18"/>
                <w:szCs w:val="18"/>
                <w:lang w:val="en-US"/>
              </w:rPr>
              <w:t>Herepo</w:t>
            </w:r>
            <w:proofErr w:type="spellEnd"/>
            <w:r w:rsidRPr="002A3938">
              <w:rPr>
                <w:rFonts w:eastAsia="Times New Roman" w:cstheme="minorHAnsi"/>
                <w:color w:val="000000"/>
                <w:sz w:val="18"/>
                <w:szCs w:val="18"/>
                <w:lang w:val="en-US"/>
              </w:rPr>
              <w:t xml:space="preserve"> Fishing Access</w:t>
            </w:r>
          </w:p>
        </w:tc>
        <w:tc>
          <w:tcPr>
            <w:tcW w:w="780" w:type="dxa"/>
            <w:shd w:val="clear" w:color="000000" w:fill="FFFF00"/>
            <w:vAlign w:val="center"/>
          </w:tcPr>
          <w:p w14:paraId="16476EB8"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FFFF00"/>
            <w:vAlign w:val="center"/>
          </w:tcPr>
          <w:p w14:paraId="4D6F4563"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r>
      <w:tr w:rsidR="00316607" w:rsidRPr="002A3938" w14:paraId="6CF058E6" w14:textId="77777777" w:rsidTr="00316607">
        <w:trPr>
          <w:trHeight w:hRule="exact" w:val="284"/>
        </w:trPr>
        <w:tc>
          <w:tcPr>
            <w:tcW w:w="3397" w:type="dxa"/>
            <w:noWrap/>
            <w:vAlign w:val="bottom"/>
            <w:hideMark/>
          </w:tcPr>
          <w:p w14:paraId="7C298006"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Berry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N </w:t>
            </w:r>
            <w:proofErr w:type="spellStart"/>
            <w:r w:rsidRPr="002A3938">
              <w:rPr>
                <w:rFonts w:eastAsia="Times New Roman" w:cstheme="minorHAnsi"/>
                <w:color w:val="000000"/>
                <w:sz w:val="18"/>
                <w:szCs w:val="18"/>
                <w:lang w:val="en-US"/>
              </w:rPr>
              <w:t>Brch</w:t>
            </w:r>
            <w:proofErr w:type="spellEnd"/>
            <w:r w:rsidRPr="002A3938">
              <w:rPr>
                <w:rFonts w:eastAsia="Times New Roman" w:cstheme="minorHAnsi"/>
                <w:color w:val="000000"/>
                <w:sz w:val="18"/>
                <w:szCs w:val="18"/>
                <w:lang w:val="en-US"/>
              </w:rPr>
              <w:t xml:space="preserve"> Wanganui Flat Rd</w:t>
            </w:r>
          </w:p>
        </w:tc>
        <w:tc>
          <w:tcPr>
            <w:tcW w:w="850" w:type="dxa"/>
            <w:shd w:val="clear" w:color="000000" w:fill="FFFF00"/>
            <w:noWrap/>
            <w:vAlign w:val="center"/>
            <w:hideMark/>
          </w:tcPr>
          <w:p w14:paraId="5F2161BC"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FFFF00"/>
            <w:noWrap/>
            <w:vAlign w:val="center"/>
            <w:hideMark/>
          </w:tcPr>
          <w:p w14:paraId="1EAF575E"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3331" w:type="dxa"/>
            <w:vAlign w:val="bottom"/>
          </w:tcPr>
          <w:p w14:paraId="47B78478" w14:textId="77777777" w:rsidR="00316607" w:rsidRPr="002A3938" w:rsidRDefault="00316607" w:rsidP="004F5153">
            <w:pPr>
              <w:spacing w:after="0" w:line="240" w:lineRule="auto"/>
              <w:rPr>
                <w:rFonts w:eastAsia="Times New Roman" w:cstheme="minorHAnsi"/>
                <w:color w:val="000000"/>
                <w:sz w:val="18"/>
                <w:szCs w:val="18"/>
                <w:lang w:val="en-US"/>
              </w:rPr>
            </w:pPr>
            <w:proofErr w:type="spellStart"/>
            <w:r w:rsidRPr="002A3938">
              <w:rPr>
                <w:rFonts w:eastAsia="Times New Roman" w:cstheme="minorHAnsi"/>
                <w:color w:val="000000"/>
                <w:sz w:val="18"/>
                <w:szCs w:val="18"/>
                <w:lang w:val="en-US"/>
              </w:rPr>
              <w:t>Mawheraiti</w:t>
            </w:r>
            <w:proofErr w:type="spellEnd"/>
            <w:r w:rsidRPr="002A3938">
              <w:rPr>
                <w:rFonts w:eastAsia="Times New Roman" w:cstheme="minorHAnsi"/>
                <w:color w:val="000000"/>
                <w:sz w:val="18"/>
                <w:szCs w:val="18"/>
                <w:lang w:val="en-US"/>
              </w:rPr>
              <w:t xml:space="preserve"> </w:t>
            </w:r>
            <w:proofErr w:type="spellStart"/>
            <w:proofErr w:type="gram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w:t>
            </w:r>
            <w:proofErr w:type="gramEnd"/>
            <w:r w:rsidRPr="002A3938">
              <w:rPr>
                <w:rFonts w:eastAsia="Times New Roman" w:cstheme="minorHAnsi"/>
                <w:color w:val="000000"/>
                <w:sz w:val="18"/>
                <w:szCs w:val="18"/>
                <w:lang w:val="en-US"/>
              </w:rPr>
              <w:t xml:space="preserve"> Atarau Br</w:t>
            </w:r>
          </w:p>
        </w:tc>
        <w:tc>
          <w:tcPr>
            <w:tcW w:w="780" w:type="dxa"/>
            <w:shd w:val="clear" w:color="000000" w:fill="92D050"/>
            <w:vAlign w:val="center"/>
          </w:tcPr>
          <w:p w14:paraId="6661C8D5"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00B050"/>
            <w:vAlign w:val="center"/>
          </w:tcPr>
          <w:p w14:paraId="50627A08"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r>
      <w:tr w:rsidR="00316607" w:rsidRPr="002A3938" w14:paraId="0E9E3413" w14:textId="77777777" w:rsidTr="00316607">
        <w:trPr>
          <w:trHeight w:hRule="exact" w:val="284"/>
        </w:trPr>
        <w:tc>
          <w:tcPr>
            <w:tcW w:w="3397" w:type="dxa"/>
            <w:noWrap/>
            <w:vAlign w:val="bottom"/>
            <w:hideMark/>
          </w:tcPr>
          <w:p w14:paraId="5B8F6125" w14:textId="77777777" w:rsidR="00316607" w:rsidRPr="002A3938" w:rsidRDefault="00316607" w:rsidP="004F5153">
            <w:pPr>
              <w:spacing w:after="0" w:line="240" w:lineRule="auto"/>
              <w:rPr>
                <w:rFonts w:eastAsia="Times New Roman" w:cstheme="minorHAnsi"/>
                <w:color w:val="000000"/>
                <w:sz w:val="18"/>
                <w:szCs w:val="18"/>
                <w:lang w:val="en-US"/>
              </w:rPr>
            </w:pPr>
            <w:proofErr w:type="spellStart"/>
            <w:r w:rsidRPr="002A3938">
              <w:rPr>
                <w:rFonts w:eastAsia="Times New Roman" w:cstheme="minorHAnsi"/>
                <w:color w:val="000000"/>
                <w:sz w:val="18"/>
                <w:szCs w:val="18"/>
                <w:lang w:val="en-US"/>
              </w:rPr>
              <w:t>Bradshaws</w:t>
            </w:r>
            <w:proofErr w:type="spellEnd"/>
            <w:r w:rsidRPr="002A3938">
              <w:rPr>
                <w:rFonts w:eastAsia="Times New Roman" w:cstheme="minorHAnsi"/>
                <w:color w:val="000000"/>
                <w:sz w:val="18"/>
                <w:szCs w:val="18"/>
                <w:lang w:val="en-US"/>
              </w:rPr>
              <w:t xml:space="preserve">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Bradshaw Rd</w:t>
            </w:r>
          </w:p>
        </w:tc>
        <w:tc>
          <w:tcPr>
            <w:tcW w:w="850" w:type="dxa"/>
            <w:shd w:val="clear" w:color="000000" w:fill="FFC000"/>
            <w:noWrap/>
            <w:vAlign w:val="center"/>
            <w:hideMark/>
          </w:tcPr>
          <w:p w14:paraId="268EB05E"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D</w:t>
            </w:r>
          </w:p>
        </w:tc>
        <w:tc>
          <w:tcPr>
            <w:tcW w:w="780" w:type="dxa"/>
            <w:shd w:val="clear" w:color="000000" w:fill="FFC000"/>
            <w:noWrap/>
            <w:vAlign w:val="center"/>
            <w:hideMark/>
          </w:tcPr>
          <w:p w14:paraId="4B10DD84"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D</w:t>
            </w:r>
          </w:p>
        </w:tc>
        <w:tc>
          <w:tcPr>
            <w:tcW w:w="3331" w:type="dxa"/>
            <w:vAlign w:val="bottom"/>
          </w:tcPr>
          <w:p w14:paraId="610EE2D9" w14:textId="77777777" w:rsidR="00316607" w:rsidRPr="002A3938" w:rsidRDefault="00316607" w:rsidP="004F5153">
            <w:pPr>
              <w:spacing w:after="0" w:line="240" w:lineRule="auto"/>
              <w:rPr>
                <w:rFonts w:eastAsia="Times New Roman" w:cstheme="minorHAnsi"/>
                <w:color w:val="000000"/>
                <w:sz w:val="18"/>
                <w:szCs w:val="18"/>
                <w:lang w:val="en-US"/>
              </w:rPr>
            </w:pPr>
            <w:proofErr w:type="spellStart"/>
            <w:r w:rsidRPr="002A3938">
              <w:rPr>
                <w:rFonts w:eastAsia="Times New Roman" w:cstheme="minorHAnsi"/>
                <w:color w:val="000000"/>
                <w:sz w:val="18"/>
                <w:szCs w:val="18"/>
                <w:lang w:val="en-US"/>
              </w:rPr>
              <w:t>Mawheraiti</w:t>
            </w:r>
            <w:proofErr w:type="spellEnd"/>
            <w:r w:rsidRPr="002A3938">
              <w:rPr>
                <w:rFonts w:eastAsia="Times New Roman" w:cstheme="minorHAnsi"/>
                <w:color w:val="000000"/>
                <w:sz w:val="18"/>
                <w:szCs w:val="18"/>
                <w:lang w:val="en-US"/>
              </w:rPr>
              <w:t xml:space="preserve"> </w:t>
            </w:r>
            <w:proofErr w:type="spellStart"/>
            <w:proofErr w:type="gram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w:t>
            </w:r>
            <w:proofErr w:type="gramEnd"/>
            <w:r w:rsidRPr="002A3938">
              <w:rPr>
                <w:rFonts w:eastAsia="Times New Roman" w:cstheme="minorHAnsi"/>
                <w:color w:val="000000"/>
                <w:sz w:val="18"/>
                <w:szCs w:val="18"/>
                <w:lang w:val="en-US"/>
              </w:rPr>
              <w:t xml:space="preserve"> SH7 Maimai</w:t>
            </w:r>
          </w:p>
        </w:tc>
        <w:tc>
          <w:tcPr>
            <w:tcW w:w="780" w:type="dxa"/>
            <w:shd w:val="clear" w:color="000000" w:fill="92D050"/>
            <w:vAlign w:val="center"/>
          </w:tcPr>
          <w:p w14:paraId="13218D21"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92D050"/>
            <w:vAlign w:val="center"/>
          </w:tcPr>
          <w:p w14:paraId="092FECDB"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r>
      <w:tr w:rsidR="00316607" w:rsidRPr="002A3938" w14:paraId="1EE56E73" w14:textId="77777777" w:rsidTr="00316607">
        <w:trPr>
          <w:trHeight w:hRule="exact" w:val="284"/>
        </w:trPr>
        <w:tc>
          <w:tcPr>
            <w:tcW w:w="3397" w:type="dxa"/>
            <w:noWrap/>
            <w:vAlign w:val="bottom"/>
            <w:hideMark/>
          </w:tcPr>
          <w:p w14:paraId="66407E50"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Buller </w:t>
            </w:r>
            <w:proofErr w:type="spell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 Longford</w:t>
            </w:r>
          </w:p>
        </w:tc>
        <w:tc>
          <w:tcPr>
            <w:tcW w:w="850" w:type="dxa"/>
            <w:shd w:val="clear" w:color="000000" w:fill="FFFF00"/>
            <w:noWrap/>
            <w:vAlign w:val="center"/>
            <w:hideMark/>
          </w:tcPr>
          <w:p w14:paraId="533AB2DB"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FFC000"/>
            <w:noWrap/>
            <w:vAlign w:val="center"/>
            <w:hideMark/>
          </w:tcPr>
          <w:p w14:paraId="0DEC55B3"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D</w:t>
            </w:r>
          </w:p>
        </w:tc>
        <w:tc>
          <w:tcPr>
            <w:tcW w:w="3331" w:type="dxa"/>
            <w:vAlign w:val="bottom"/>
          </w:tcPr>
          <w:p w14:paraId="3EA07B36"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Molloy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Rail Line</w:t>
            </w:r>
          </w:p>
        </w:tc>
        <w:tc>
          <w:tcPr>
            <w:tcW w:w="780" w:type="dxa"/>
            <w:shd w:val="clear" w:color="000000" w:fill="92D050"/>
            <w:vAlign w:val="center"/>
          </w:tcPr>
          <w:p w14:paraId="2DA38F86"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92D050"/>
            <w:vAlign w:val="center"/>
          </w:tcPr>
          <w:p w14:paraId="76C5D766"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r>
      <w:tr w:rsidR="00316607" w:rsidRPr="002A3938" w14:paraId="3B1A6284" w14:textId="77777777" w:rsidTr="00316607">
        <w:trPr>
          <w:trHeight w:hRule="exact" w:val="284"/>
        </w:trPr>
        <w:tc>
          <w:tcPr>
            <w:tcW w:w="3397" w:type="dxa"/>
            <w:noWrap/>
            <w:vAlign w:val="bottom"/>
            <w:hideMark/>
          </w:tcPr>
          <w:p w14:paraId="62CAF822"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Buller </w:t>
            </w:r>
            <w:proofErr w:type="spellStart"/>
            <w:proofErr w:type="gram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w:t>
            </w:r>
            <w:proofErr w:type="gramEnd"/>
            <w:r w:rsidRPr="002A3938">
              <w:rPr>
                <w:rFonts w:eastAsia="Times New Roman" w:cstheme="minorHAnsi"/>
                <w:color w:val="000000"/>
                <w:sz w:val="18"/>
                <w:szCs w:val="18"/>
                <w:lang w:val="en-US"/>
              </w:rPr>
              <w:t xml:space="preserve"> Te Kuha</w:t>
            </w:r>
          </w:p>
        </w:tc>
        <w:tc>
          <w:tcPr>
            <w:tcW w:w="850" w:type="dxa"/>
            <w:shd w:val="clear" w:color="000000" w:fill="FFFF00"/>
            <w:noWrap/>
            <w:vAlign w:val="center"/>
            <w:hideMark/>
          </w:tcPr>
          <w:p w14:paraId="1F9E1FB3"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FFC000"/>
            <w:noWrap/>
            <w:vAlign w:val="center"/>
            <w:hideMark/>
          </w:tcPr>
          <w:p w14:paraId="1032C65C"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D</w:t>
            </w:r>
          </w:p>
        </w:tc>
        <w:tc>
          <w:tcPr>
            <w:tcW w:w="3331" w:type="dxa"/>
            <w:vAlign w:val="bottom"/>
          </w:tcPr>
          <w:p w14:paraId="06F070F8"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Murray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Ford Rd S</w:t>
            </w:r>
          </w:p>
        </w:tc>
        <w:tc>
          <w:tcPr>
            <w:tcW w:w="780" w:type="dxa"/>
            <w:shd w:val="clear" w:color="000000" w:fill="FFFF00"/>
            <w:vAlign w:val="center"/>
          </w:tcPr>
          <w:p w14:paraId="512AA0C0"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92D050"/>
            <w:vAlign w:val="center"/>
          </w:tcPr>
          <w:p w14:paraId="6B65CA9A"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r>
      <w:tr w:rsidR="00316607" w:rsidRPr="002A3938" w14:paraId="2F9B5ED3" w14:textId="77777777" w:rsidTr="00316607">
        <w:trPr>
          <w:trHeight w:hRule="exact" w:val="284"/>
        </w:trPr>
        <w:tc>
          <w:tcPr>
            <w:tcW w:w="3397" w:type="dxa"/>
            <w:noWrap/>
            <w:vAlign w:val="bottom"/>
            <w:hideMark/>
          </w:tcPr>
          <w:p w14:paraId="7E42436E"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Burkes Ck @ SH69</w:t>
            </w:r>
          </w:p>
        </w:tc>
        <w:tc>
          <w:tcPr>
            <w:tcW w:w="850" w:type="dxa"/>
            <w:shd w:val="clear" w:color="000000" w:fill="FFFF00"/>
            <w:noWrap/>
            <w:vAlign w:val="center"/>
            <w:hideMark/>
          </w:tcPr>
          <w:p w14:paraId="4F21DF3A"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FFC000"/>
            <w:noWrap/>
            <w:vAlign w:val="center"/>
            <w:hideMark/>
          </w:tcPr>
          <w:p w14:paraId="617D8F1B"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D</w:t>
            </w:r>
          </w:p>
        </w:tc>
        <w:tc>
          <w:tcPr>
            <w:tcW w:w="3331" w:type="dxa"/>
            <w:vAlign w:val="bottom"/>
          </w:tcPr>
          <w:p w14:paraId="28E7F340"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Nelson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Swimming Hole Reserve</w:t>
            </w:r>
          </w:p>
        </w:tc>
        <w:tc>
          <w:tcPr>
            <w:tcW w:w="780" w:type="dxa"/>
            <w:shd w:val="clear" w:color="000000" w:fill="92D050"/>
            <w:vAlign w:val="center"/>
          </w:tcPr>
          <w:p w14:paraId="656B9C10"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00B050"/>
            <w:vAlign w:val="center"/>
          </w:tcPr>
          <w:p w14:paraId="6C4F0C65"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r>
      <w:tr w:rsidR="00316607" w:rsidRPr="002A3938" w14:paraId="440868C7" w14:textId="77777777" w:rsidTr="00316607">
        <w:trPr>
          <w:trHeight w:hRule="exact" w:val="284"/>
        </w:trPr>
        <w:tc>
          <w:tcPr>
            <w:tcW w:w="3397" w:type="dxa"/>
            <w:noWrap/>
            <w:vAlign w:val="bottom"/>
            <w:hideMark/>
          </w:tcPr>
          <w:p w14:paraId="7691A049"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Crooked </w:t>
            </w:r>
            <w:proofErr w:type="spellStart"/>
            <w:proofErr w:type="gram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w:t>
            </w:r>
            <w:proofErr w:type="gramEnd"/>
            <w:r w:rsidRPr="002A3938">
              <w:rPr>
                <w:rFonts w:eastAsia="Times New Roman" w:cstheme="minorHAnsi"/>
                <w:color w:val="000000"/>
                <w:sz w:val="18"/>
                <w:szCs w:val="18"/>
                <w:lang w:val="en-US"/>
              </w:rPr>
              <w:t xml:space="preserve"> </w:t>
            </w:r>
            <w:proofErr w:type="spellStart"/>
            <w:r w:rsidRPr="002A3938">
              <w:rPr>
                <w:rFonts w:eastAsia="Times New Roman" w:cstheme="minorHAnsi"/>
                <w:color w:val="000000"/>
                <w:sz w:val="18"/>
                <w:szCs w:val="18"/>
                <w:lang w:val="en-US"/>
              </w:rPr>
              <w:t>Rotomanu</w:t>
            </w:r>
            <w:proofErr w:type="spellEnd"/>
            <w:r w:rsidRPr="002A3938">
              <w:rPr>
                <w:rFonts w:eastAsia="Times New Roman" w:cstheme="minorHAnsi"/>
                <w:color w:val="000000"/>
                <w:sz w:val="18"/>
                <w:szCs w:val="18"/>
                <w:lang w:val="en-US"/>
              </w:rPr>
              <w:t>-Bell Hill Rd</w:t>
            </w:r>
          </w:p>
        </w:tc>
        <w:tc>
          <w:tcPr>
            <w:tcW w:w="850" w:type="dxa"/>
            <w:shd w:val="clear" w:color="000000" w:fill="92D050"/>
            <w:noWrap/>
            <w:vAlign w:val="center"/>
            <w:hideMark/>
          </w:tcPr>
          <w:p w14:paraId="4BBF1657"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00B050"/>
            <w:noWrap/>
            <w:vAlign w:val="center"/>
            <w:hideMark/>
          </w:tcPr>
          <w:p w14:paraId="7CC8F153"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c>
          <w:tcPr>
            <w:tcW w:w="3331" w:type="dxa"/>
            <w:vAlign w:val="bottom"/>
          </w:tcPr>
          <w:p w14:paraId="43DF08AB" w14:textId="77777777" w:rsidR="00316607" w:rsidRPr="002A3938" w:rsidRDefault="00316607" w:rsidP="004F5153">
            <w:pPr>
              <w:spacing w:after="0" w:line="240" w:lineRule="auto"/>
              <w:rPr>
                <w:rFonts w:eastAsia="Times New Roman" w:cstheme="minorHAnsi"/>
                <w:color w:val="000000"/>
                <w:sz w:val="18"/>
                <w:szCs w:val="18"/>
                <w:lang w:val="en-US"/>
              </w:rPr>
            </w:pPr>
            <w:proofErr w:type="spellStart"/>
            <w:r w:rsidRPr="002A3938">
              <w:rPr>
                <w:rFonts w:eastAsia="Times New Roman" w:cstheme="minorHAnsi"/>
                <w:color w:val="000000"/>
                <w:sz w:val="18"/>
                <w:szCs w:val="18"/>
                <w:lang w:val="en-US"/>
              </w:rPr>
              <w:t>Okutua</w:t>
            </w:r>
            <w:proofErr w:type="spellEnd"/>
            <w:r w:rsidRPr="002A3938">
              <w:rPr>
                <w:rFonts w:eastAsia="Times New Roman" w:cstheme="minorHAnsi"/>
                <w:color w:val="000000"/>
                <w:sz w:val="18"/>
                <w:szCs w:val="18"/>
                <w:lang w:val="en-US"/>
              </w:rPr>
              <w:t xml:space="preserve">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New Rd Br-Okarito Forest</w:t>
            </w:r>
          </w:p>
        </w:tc>
        <w:tc>
          <w:tcPr>
            <w:tcW w:w="780" w:type="dxa"/>
            <w:shd w:val="clear" w:color="000000" w:fill="92D050"/>
            <w:vAlign w:val="center"/>
          </w:tcPr>
          <w:p w14:paraId="5E5C6A5A"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00B050"/>
            <w:vAlign w:val="center"/>
          </w:tcPr>
          <w:p w14:paraId="1A68DD8F"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r>
      <w:tr w:rsidR="00316607" w:rsidRPr="002A3938" w14:paraId="3F9FAF0A" w14:textId="77777777" w:rsidTr="00316607">
        <w:trPr>
          <w:trHeight w:hRule="exact" w:val="284"/>
        </w:trPr>
        <w:tc>
          <w:tcPr>
            <w:tcW w:w="3397" w:type="dxa"/>
            <w:noWrap/>
            <w:vAlign w:val="bottom"/>
            <w:hideMark/>
          </w:tcPr>
          <w:p w14:paraId="11A86C1E"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Crooked </w:t>
            </w:r>
            <w:proofErr w:type="spellStart"/>
            <w:proofErr w:type="gram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w:t>
            </w:r>
            <w:proofErr w:type="gramEnd"/>
            <w:r w:rsidRPr="002A3938">
              <w:rPr>
                <w:rFonts w:eastAsia="Times New Roman" w:cstheme="minorHAnsi"/>
                <w:color w:val="000000"/>
                <w:sz w:val="18"/>
                <w:szCs w:val="18"/>
                <w:lang w:val="en-US"/>
              </w:rPr>
              <w:t xml:space="preserve"> Te Kinga</w:t>
            </w:r>
          </w:p>
        </w:tc>
        <w:tc>
          <w:tcPr>
            <w:tcW w:w="850" w:type="dxa"/>
            <w:shd w:val="clear" w:color="000000" w:fill="92D050"/>
            <w:noWrap/>
            <w:vAlign w:val="center"/>
            <w:hideMark/>
          </w:tcPr>
          <w:p w14:paraId="05487BDD"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00B050"/>
            <w:noWrap/>
            <w:vAlign w:val="center"/>
            <w:hideMark/>
          </w:tcPr>
          <w:p w14:paraId="48C49345"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c>
          <w:tcPr>
            <w:tcW w:w="3331" w:type="dxa"/>
            <w:vAlign w:val="bottom"/>
          </w:tcPr>
          <w:p w14:paraId="38528A92" w14:textId="77777777" w:rsidR="00316607" w:rsidRPr="002A3938" w:rsidRDefault="00316607" w:rsidP="004F5153">
            <w:pPr>
              <w:spacing w:after="0" w:line="240" w:lineRule="auto"/>
              <w:rPr>
                <w:rFonts w:eastAsia="Times New Roman" w:cstheme="minorHAnsi"/>
                <w:color w:val="000000"/>
                <w:sz w:val="18"/>
                <w:szCs w:val="18"/>
                <w:lang w:val="en-US"/>
              </w:rPr>
            </w:pPr>
            <w:proofErr w:type="spellStart"/>
            <w:r w:rsidRPr="002A3938">
              <w:rPr>
                <w:rFonts w:eastAsia="Times New Roman" w:cstheme="minorHAnsi"/>
                <w:color w:val="000000"/>
                <w:sz w:val="18"/>
                <w:szCs w:val="18"/>
                <w:lang w:val="en-US"/>
              </w:rPr>
              <w:t>Orangipuku</w:t>
            </w:r>
            <w:proofErr w:type="spellEnd"/>
            <w:r w:rsidRPr="002A3938">
              <w:rPr>
                <w:rFonts w:eastAsia="Times New Roman" w:cstheme="minorHAnsi"/>
                <w:color w:val="000000"/>
                <w:sz w:val="18"/>
                <w:szCs w:val="18"/>
                <w:lang w:val="en-US"/>
              </w:rPr>
              <w:t xml:space="preserve"> </w:t>
            </w:r>
            <w:proofErr w:type="spell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 Mouth</w:t>
            </w:r>
          </w:p>
        </w:tc>
        <w:tc>
          <w:tcPr>
            <w:tcW w:w="780" w:type="dxa"/>
            <w:shd w:val="clear" w:color="000000" w:fill="92D050"/>
            <w:vAlign w:val="center"/>
          </w:tcPr>
          <w:p w14:paraId="519AC7F9"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00B050"/>
            <w:vAlign w:val="center"/>
          </w:tcPr>
          <w:p w14:paraId="39F6797E"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r>
      <w:tr w:rsidR="00316607" w:rsidRPr="002A3938" w14:paraId="1653A7FF" w14:textId="77777777" w:rsidTr="00316607">
        <w:trPr>
          <w:trHeight w:hRule="exact" w:val="284"/>
        </w:trPr>
        <w:tc>
          <w:tcPr>
            <w:tcW w:w="3397" w:type="dxa"/>
            <w:noWrap/>
            <w:vAlign w:val="bottom"/>
            <w:hideMark/>
          </w:tcPr>
          <w:p w14:paraId="6C0AEB6C"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Deep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Arnold </w:t>
            </w:r>
            <w:proofErr w:type="spellStart"/>
            <w:r w:rsidRPr="002A3938">
              <w:rPr>
                <w:rFonts w:eastAsia="Times New Roman" w:cstheme="minorHAnsi"/>
                <w:color w:val="000000"/>
                <w:sz w:val="18"/>
                <w:szCs w:val="18"/>
                <w:lang w:val="en-US"/>
              </w:rPr>
              <w:t>Vly</w:t>
            </w:r>
            <w:proofErr w:type="spellEnd"/>
            <w:r w:rsidRPr="002A3938">
              <w:rPr>
                <w:rFonts w:eastAsia="Times New Roman" w:cstheme="minorHAnsi"/>
                <w:color w:val="000000"/>
                <w:sz w:val="18"/>
                <w:szCs w:val="18"/>
                <w:lang w:val="en-US"/>
              </w:rPr>
              <w:t xml:space="preserve"> Rd Br</w:t>
            </w:r>
          </w:p>
        </w:tc>
        <w:tc>
          <w:tcPr>
            <w:tcW w:w="850" w:type="dxa"/>
            <w:shd w:val="clear" w:color="000000" w:fill="92D050"/>
            <w:noWrap/>
            <w:vAlign w:val="center"/>
            <w:hideMark/>
          </w:tcPr>
          <w:p w14:paraId="79F67170"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92D050"/>
            <w:noWrap/>
            <w:vAlign w:val="center"/>
            <w:hideMark/>
          </w:tcPr>
          <w:p w14:paraId="7E6AC268"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3331" w:type="dxa"/>
            <w:vAlign w:val="bottom"/>
          </w:tcPr>
          <w:p w14:paraId="60B0FF33" w14:textId="77777777" w:rsidR="00316607" w:rsidRPr="002A3938" w:rsidRDefault="00316607" w:rsidP="004F5153">
            <w:pPr>
              <w:spacing w:after="0" w:line="240" w:lineRule="auto"/>
              <w:rPr>
                <w:rFonts w:eastAsia="Times New Roman" w:cstheme="minorHAnsi"/>
                <w:color w:val="000000"/>
                <w:sz w:val="18"/>
                <w:szCs w:val="18"/>
                <w:lang w:val="en-US"/>
              </w:rPr>
            </w:pPr>
            <w:proofErr w:type="spellStart"/>
            <w:r w:rsidRPr="002A3938">
              <w:rPr>
                <w:rFonts w:eastAsia="Times New Roman" w:cstheme="minorHAnsi"/>
                <w:color w:val="000000"/>
                <w:sz w:val="18"/>
                <w:szCs w:val="18"/>
                <w:lang w:val="en-US"/>
              </w:rPr>
              <w:t>Orowaiti</w:t>
            </w:r>
            <w:proofErr w:type="spellEnd"/>
            <w:r w:rsidRPr="002A3938">
              <w:rPr>
                <w:rFonts w:eastAsia="Times New Roman" w:cstheme="minorHAnsi"/>
                <w:color w:val="000000"/>
                <w:sz w:val="18"/>
                <w:szCs w:val="18"/>
                <w:lang w:val="en-US"/>
              </w:rPr>
              <w:t xml:space="preserve"> </w:t>
            </w:r>
            <w:proofErr w:type="spellStart"/>
            <w:proofErr w:type="gram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w:t>
            </w:r>
            <w:proofErr w:type="gramEnd"/>
            <w:r w:rsidRPr="002A3938">
              <w:rPr>
                <w:rFonts w:eastAsia="Times New Roman" w:cstheme="minorHAnsi"/>
                <w:color w:val="000000"/>
                <w:sz w:val="18"/>
                <w:szCs w:val="18"/>
                <w:lang w:val="en-US"/>
              </w:rPr>
              <w:t xml:space="preserve"> </w:t>
            </w:r>
            <w:proofErr w:type="spellStart"/>
            <w:r w:rsidRPr="002A3938">
              <w:rPr>
                <w:rFonts w:eastAsia="Times New Roman" w:cstheme="minorHAnsi"/>
                <w:color w:val="000000"/>
                <w:sz w:val="18"/>
                <w:szCs w:val="18"/>
                <w:lang w:val="en-US"/>
              </w:rPr>
              <w:t>Keoghans</w:t>
            </w:r>
            <w:proofErr w:type="spellEnd"/>
            <w:r w:rsidRPr="002A3938">
              <w:rPr>
                <w:rFonts w:eastAsia="Times New Roman" w:cstheme="minorHAnsi"/>
                <w:color w:val="000000"/>
                <w:sz w:val="18"/>
                <w:szCs w:val="18"/>
                <w:lang w:val="en-US"/>
              </w:rPr>
              <w:t xml:space="preserve"> Rd</w:t>
            </w:r>
          </w:p>
        </w:tc>
        <w:tc>
          <w:tcPr>
            <w:tcW w:w="780" w:type="dxa"/>
            <w:shd w:val="clear" w:color="000000" w:fill="92D050"/>
            <w:vAlign w:val="center"/>
          </w:tcPr>
          <w:p w14:paraId="013B2544"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92D050"/>
            <w:vAlign w:val="center"/>
          </w:tcPr>
          <w:p w14:paraId="55115E18"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r>
      <w:tr w:rsidR="00316607" w:rsidRPr="002A3938" w14:paraId="22B02022" w14:textId="77777777" w:rsidTr="00316607">
        <w:trPr>
          <w:trHeight w:hRule="exact" w:val="284"/>
        </w:trPr>
        <w:tc>
          <w:tcPr>
            <w:tcW w:w="3397" w:type="dxa"/>
            <w:noWrap/>
            <w:vAlign w:val="bottom"/>
            <w:hideMark/>
          </w:tcPr>
          <w:p w14:paraId="2260A872"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Duck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w:t>
            </w:r>
            <w:proofErr w:type="spellStart"/>
            <w:r w:rsidRPr="002A3938">
              <w:rPr>
                <w:rFonts w:eastAsia="Times New Roman" w:cstheme="minorHAnsi"/>
                <w:color w:val="000000"/>
                <w:sz w:val="18"/>
                <w:szCs w:val="18"/>
                <w:lang w:val="en-US"/>
              </w:rPr>
              <w:t>Kokatahi-Kowhitirangi</w:t>
            </w:r>
            <w:proofErr w:type="spellEnd"/>
            <w:r w:rsidRPr="002A3938">
              <w:rPr>
                <w:rFonts w:eastAsia="Times New Roman" w:cstheme="minorHAnsi"/>
                <w:color w:val="000000"/>
                <w:sz w:val="18"/>
                <w:szCs w:val="18"/>
                <w:lang w:val="en-US"/>
              </w:rPr>
              <w:t xml:space="preserve"> Rd Br</w:t>
            </w:r>
          </w:p>
        </w:tc>
        <w:tc>
          <w:tcPr>
            <w:tcW w:w="850" w:type="dxa"/>
            <w:shd w:val="clear" w:color="000000" w:fill="92D050"/>
            <w:noWrap/>
            <w:vAlign w:val="center"/>
            <w:hideMark/>
          </w:tcPr>
          <w:p w14:paraId="712AE9D7"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00B050"/>
            <w:noWrap/>
            <w:vAlign w:val="center"/>
            <w:hideMark/>
          </w:tcPr>
          <w:p w14:paraId="1659C170"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c>
          <w:tcPr>
            <w:tcW w:w="3331" w:type="dxa"/>
            <w:vAlign w:val="bottom"/>
          </w:tcPr>
          <w:p w14:paraId="0C5EA18F"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Page </w:t>
            </w:r>
            <w:proofErr w:type="spellStart"/>
            <w:proofErr w:type="gramStart"/>
            <w:r w:rsidRPr="002A3938">
              <w:rPr>
                <w:rFonts w:eastAsia="Times New Roman" w:cstheme="minorHAnsi"/>
                <w:color w:val="000000"/>
                <w:sz w:val="18"/>
                <w:szCs w:val="18"/>
                <w:lang w:val="en-US"/>
              </w:rPr>
              <w:t>Stm</w:t>
            </w:r>
            <w:proofErr w:type="spellEnd"/>
            <w:r w:rsidRPr="002A3938">
              <w:rPr>
                <w:rFonts w:eastAsia="Times New Roman" w:cstheme="minorHAnsi"/>
                <w:color w:val="000000"/>
                <w:sz w:val="18"/>
                <w:szCs w:val="18"/>
                <w:lang w:val="en-US"/>
              </w:rPr>
              <w:t xml:space="preserve"> @</w:t>
            </w:r>
            <w:proofErr w:type="gramEnd"/>
            <w:r w:rsidRPr="002A3938">
              <w:rPr>
                <w:rFonts w:eastAsia="Times New Roman" w:cstheme="minorHAnsi"/>
                <w:color w:val="000000"/>
                <w:sz w:val="18"/>
                <w:szCs w:val="18"/>
                <w:lang w:val="en-US"/>
              </w:rPr>
              <w:t xml:space="preserve"> Chasm Ck Walkway</w:t>
            </w:r>
          </w:p>
        </w:tc>
        <w:tc>
          <w:tcPr>
            <w:tcW w:w="780" w:type="dxa"/>
            <w:shd w:val="clear" w:color="000000" w:fill="FFFF00"/>
            <w:vAlign w:val="center"/>
          </w:tcPr>
          <w:p w14:paraId="2568A372"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FFC000"/>
            <w:vAlign w:val="center"/>
          </w:tcPr>
          <w:p w14:paraId="3A53249B"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D</w:t>
            </w:r>
          </w:p>
        </w:tc>
      </w:tr>
      <w:tr w:rsidR="00316607" w:rsidRPr="002A3938" w14:paraId="5839EBC0" w14:textId="77777777" w:rsidTr="00316607">
        <w:trPr>
          <w:trHeight w:hRule="exact" w:val="284"/>
        </w:trPr>
        <w:tc>
          <w:tcPr>
            <w:tcW w:w="3397" w:type="dxa"/>
            <w:noWrap/>
            <w:vAlign w:val="bottom"/>
            <w:hideMark/>
          </w:tcPr>
          <w:p w14:paraId="59CD7950"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Ellis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50m d/s Ferry Rd Br</w:t>
            </w:r>
          </w:p>
        </w:tc>
        <w:tc>
          <w:tcPr>
            <w:tcW w:w="850" w:type="dxa"/>
            <w:shd w:val="clear" w:color="000000" w:fill="92D050"/>
            <w:noWrap/>
            <w:vAlign w:val="center"/>
            <w:hideMark/>
          </w:tcPr>
          <w:p w14:paraId="3AB3DE69"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92D050"/>
            <w:noWrap/>
            <w:vAlign w:val="center"/>
            <w:hideMark/>
          </w:tcPr>
          <w:p w14:paraId="21682EA6"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3331" w:type="dxa"/>
            <w:vAlign w:val="bottom"/>
          </w:tcPr>
          <w:p w14:paraId="34D25B3D" w14:textId="77777777" w:rsidR="00316607" w:rsidRPr="002A3938" w:rsidRDefault="00316607" w:rsidP="004F5153">
            <w:pPr>
              <w:spacing w:after="0" w:line="240" w:lineRule="auto"/>
              <w:rPr>
                <w:rFonts w:eastAsia="Times New Roman" w:cstheme="minorHAnsi"/>
                <w:color w:val="000000"/>
                <w:sz w:val="18"/>
                <w:szCs w:val="18"/>
                <w:lang w:val="en-US"/>
              </w:rPr>
            </w:pPr>
            <w:proofErr w:type="spellStart"/>
            <w:r w:rsidRPr="002A3938">
              <w:rPr>
                <w:rFonts w:eastAsia="Times New Roman" w:cstheme="minorHAnsi"/>
                <w:color w:val="000000"/>
                <w:sz w:val="18"/>
                <w:szCs w:val="18"/>
                <w:lang w:val="en-US"/>
              </w:rPr>
              <w:t>Poerua</w:t>
            </w:r>
            <w:proofErr w:type="spellEnd"/>
            <w:r w:rsidRPr="002A3938">
              <w:rPr>
                <w:rFonts w:eastAsia="Times New Roman" w:cstheme="minorHAnsi"/>
                <w:color w:val="000000"/>
                <w:sz w:val="18"/>
                <w:szCs w:val="18"/>
                <w:lang w:val="en-US"/>
              </w:rPr>
              <w:t xml:space="preserve"> </w:t>
            </w:r>
            <w:proofErr w:type="spellStart"/>
            <w:proofErr w:type="gram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w:t>
            </w:r>
            <w:proofErr w:type="gramEnd"/>
            <w:r w:rsidRPr="002A3938">
              <w:rPr>
                <w:rFonts w:eastAsia="Times New Roman" w:cstheme="minorHAnsi"/>
                <w:color w:val="000000"/>
                <w:sz w:val="18"/>
                <w:szCs w:val="18"/>
                <w:lang w:val="en-US"/>
              </w:rPr>
              <w:t xml:space="preserve"> Rail Br</w:t>
            </w:r>
          </w:p>
        </w:tc>
        <w:tc>
          <w:tcPr>
            <w:tcW w:w="780" w:type="dxa"/>
            <w:shd w:val="clear" w:color="000000" w:fill="92D050"/>
            <w:vAlign w:val="center"/>
          </w:tcPr>
          <w:p w14:paraId="05031133"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00B050"/>
            <w:vAlign w:val="center"/>
          </w:tcPr>
          <w:p w14:paraId="61B7836E"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r>
      <w:tr w:rsidR="00316607" w:rsidRPr="002A3938" w14:paraId="05AED231" w14:textId="77777777" w:rsidTr="00316607">
        <w:trPr>
          <w:trHeight w:hRule="exact" w:val="284"/>
        </w:trPr>
        <w:tc>
          <w:tcPr>
            <w:tcW w:w="3397" w:type="dxa"/>
            <w:noWrap/>
            <w:vAlign w:val="bottom"/>
            <w:hideMark/>
          </w:tcPr>
          <w:p w14:paraId="411607F5"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Ford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Blackball-Taylorville Rd</w:t>
            </w:r>
          </w:p>
        </w:tc>
        <w:tc>
          <w:tcPr>
            <w:tcW w:w="850" w:type="dxa"/>
            <w:shd w:val="clear" w:color="000000" w:fill="92D050"/>
            <w:noWrap/>
            <w:vAlign w:val="center"/>
            <w:hideMark/>
          </w:tcPr>
          <w:p w14:paraId="053C085E"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92D050"/>
            <w:noWrap/>
            <w:vAlign w:val="center"/>
            <w:hideMark/>
          </w:tcPr>
          <w:p w14:paraId="6B19A0C3"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3331" w:type="dxa"/>
            <w:vAlign w:val="bottom"/>
          </w:tcPr>
          <w:p w14:paraId="513955E5"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Sawyers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Bush Fringe</w:t>
            </w:r>
          </w:p>
        </w:tc>
        <w:tc>
          <w:tcPr>
            <w:tcW w:w="780" w:type="dxa"/>
            <w:shd w:val="clear" w:color="000000" w:fill="92D050"/>
            <w:vAlign w:val="center"/>
          </w:tcPr>
          <w:p w14:paraId="1FA1122D"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00B050"/>
            <w:vAlign w:val="center"/>
          </w:tcPr>
          <w:p w14:paraId="014315FA"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r>
      <w:tr w:rsidR="00316607" w:rsidRPr="002A3938" w14:paraId="48553A16" w14:textId="77777777" w:rsidTr="00316607">
        <w:trPr>
          <w:trHeight w:hRule="exact" w:val="284"/>
        </w:trPr>
        <w:tc>
          <w:tcPr>
            <w:tcW w:w="3397" w:type="dxa"/>
            <w:noWrap/>
            <w:vAlign w:val="bottom"/>
            <w:hideMark/>
          </w:tcPr>
          <w:p w14:paraId="1EC26863"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Grey </w:t>
            </w:r>
            <w:proofErr w:type="spell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 Dobson</w:t>
            </w:r>
          </w:p>
        </w:tc>
        <w:tc>
          <w:tcPr>
            <w:tcW w:w="850" w:type="dxa"/>
            <w:shd w:val="clear" w:color="000000" w:fill="FFFF00"/>
            <w:noWrap/>
            <w:vAlign w:val="center"/>
            <w:hideMark/>
          </w:tcPr>
          <w:p w14:paraId="232B60FC"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FFC000"/>
            <w:noWrap/>
            <w:vAlign w:val="center"/>
            <w:hideMark/>
          </w:tcPr>
          <w:p w14:paraId="523474E1"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D</w:t>
            </w:r>
          </w:p>
        </w:tc>
        <w:tc>
          <w:tcPr>
            <w:tcW w:w="3331" w:type="dxa"/>
            <w:vAlign w:val="bottom"/>
          </w:tcPr>
          <w:p w14:paraId="4174CF51"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Sawyers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Dixon Pk</w:t>
            </w:r>
          </w:p>
        </w:tc>
        <w:tc>
          <w:tcPr>
            <w:tcW w:w="780" w:type="dxa"/>
            <w:shd w:val="clear" w:color="000000" w:fill="FFFF00"/>
            <w:vAlign w:val="center"/>
          </w:tcPr>
          <w:p w14:paraId="3942240D"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FFC000"/>
            <w:vAlign w:val="center"/>
          </w:tcPr>
          <w:p w14:paraId="396DE775"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D</w:t>
            </w:r>
          </w:p>
        </w:tc>
      </w:tr>
      <w:tr w:rsidR="00316607" w:rsidRPr="002A3938" w14:paraId="61A0C80A" w14:textId="77777777" w:rsidTr="00316607">
        <w:trPr>
          <w:trHeight w:hRule="exact" w:val="284"/>
        </w:trPr>
        <w:tc>
          <w:tcPr>
            <w:tcW w:w="3397" w:type="dxa"/>
            <w:noWrap/>
            <w:vAlign w:val="bottom"/>
            <w:hideMark/>
          </w:tcPr>
          <w:p w14:paraId="08A23BE2"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Grey </w:t>
            </w:r>
            <w:proofErr w:type="spell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 Waipuna</w:t>
            </w:r>
          </w:p>
        </w:tc>
        <w:tc>
          <w:tcPr>
            <w:tcW w:w="850" w:type="dxa"/>
            <w:shd w:val="clear" w:color="000000" w:fill="92D050"/>
            <w:noWrap/>
            <w:vAlign w:val="center"/>
            <w:hideMark/>
          </w:tcPr>
          <w:p w14:paraId="52DFF111"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FFC000"/>
            <w:noWrap/>
            <w:vAlign w:val="center"/>
            <w:hideMark/>
          </w:tcPr>
          <w:p w14:paraId="742FFA34"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D</w:t>
            </w:r>
          </w:p>
        </w:tc>
        <w:tc>
          <w:tcPr>
            <w:tcW w:w="3331" w:type="dxa"/>
            <w:vAlign w:val="bottom"/>
          </w:tcPr>
          <w:p w14:paraId="6F9EA5B5"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Seven Mile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300m d/s Raleigh Ck</w:t>
            </w:r>
          </w:p>
        </w:tc>
        <w:tc>
          <w:tcPr>
            <w:tcW w:w="780" w:type="dxa"/>
            <w:shd w:val="clear" w:color="000000" w:fill="92D050"/>
            <w:vAlign w:val="center"/>
          </w:tcPr>
          <w:p w14:paraId="344804AB"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FFFF00"/>
            <w:vAlign w:val="center"/>
          </w:tcPr>
          <w:p w14:paraId="49E7EDF6"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r>
      <w:tr w:rsidR="00316607" w:rsidRPr="002A3938" w14:paraId="1E34FC23" w14:textId="77777777" w:rsidTr="00316607">
        <w:trPr>
          <w:trHeight w:hRule="exact" w:val="284"/>
        </w:trPr>
        <w:tc>
          <w:tcPr>
            <w:tcW w:w="3397" w:type="dxa"/>
            <w:noWrap/>
            <w:vAlign w:val="bottom"/>
            <w:hideMark/>
          </w:tcPr>
          <w:p w14:paraId="70270105"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Haast </w:t>
            </w:r>
            <w:proofErr w:type="spell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 Roaring Billy</w:t>
            </w:r>
          </w:p>
        </w:tc>
        <w:tc>
          <w:tcPr>
            <w:tcW w:w="850" w:type="dxa"/>
            <w:shd w:val="clear" w:color="000000" w:fill="FFFF00"/>
            <w:noWrap/>
            <w:vAlign w:val="center"/>
            <w:hideMark/>
          </w:tcPr>
          <w:p w14:paraId="235F1168"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92D050"/>
            <w:noWrap/>
            <w:vAlign w:val="center"/>
            <w:hideMark/>
          </w:tcPr>
          <w:p w14:paraId="112B8E89"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3331" w:type="dxa"/>
            <w:vAlign w:val="bottom"/>
          </w:tcPr>
          <w:p w14:paraId="4F07E9BF"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Seven Mile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w:t>
            </w:r>
            <w:proofErr w:type="spellStart"/>
            <w:r w:rsidRPr="002A3938">
              <w:rPr>
                <w:rFonts w:eastAsia="Times New Roman" w:cstheme="minorHAnsi"/>
                <w:color w:val="000000"/>
                <w:sz w:val="18"/>
                <w:szCs w:val="18"/>
                <w:lang w:val="en-US"/>
              </w:rPr>
              <w:t>Dunollie</w:t>
            </w:r>
            <w:proofErr w:type="spellEnd"/>
            <w:r w:rsidRPr="002A3938">
              <w:rPr>
                <w:rFonts w:eastAsia="Times New Roman" w:cstheme="minorHAnsi"/>
                <w:color w:val="000000"/>
                <w:sz w:val="18"/>
                <w:szCs w:val="18"/>
                <w:lang w:val="en-US"/>
              </w:rPr>
              <w:t xml:space="preserve"> 400m u/s Ox Pd</w:t>
            </w:r>
          </w:p>
        </w:tc>
        <w:tc>
          <w:tcPr>
            <w:tcW w:w="780" w:type="dxa"/>
            <w:shd w:val="clear" w:color="000000" w:fill="92D050"/>
            <w:vAlign w:val="center"/>
          </w:tcPr>
          <w:p w14:paraId="7D9F2544"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00B050"/>
            <w:vAlign w:val="center"/>
          </w:tcPr>
          <w:p w14:paraId="5D659C96"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r>
      <w:tr w:rsidR="00316607" w:rsidRPr="002A3938" w14:paraId="1562C342" w14:textId="77777777" w:rsidTr="00316607">
        <w:trPr>
          <w:trHeight w:hRule="exact" w:val="284"/>
        </w:trPr>
        <w:tc>
          <w:tcPr>
            <w:tcW w:w="3397" w:type="dxa"/>
            <w:noWrap/>
            <w:vAlign w:val="bottom"/>
            <w:hideMark/>
          </w:tcPr>
          <w:p w14:paraId="71B995CA"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Harris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Mulvaney Rd</w:t>
            </w:r>
          </w:p>
        </w:tc>
        <w:tc>
          <w:tcPr>
            <w:tcW w:w="850" w:type="dxa"/>
            <w:shd w:val="clear" w:color="000000" w:fill="FFFF00"/>
            <w:noWrap/>
            <w:vAlign w:val="center"/>
            <w:hideMark/>
          </w:tcPr>
          <w:p w14:paraId="77B466BB"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FFFF00"/>
            <w:noWrap/>
            <w:vAlign w:val="center"/>
            <w:hideMark/>
          </w:tcPr>
          <w:p w14:paraId="5ED619FB"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3331" w:type="dxa"/>
            <w:vAlign w:val="bottom"/>
          </w:tcPr>
          <w:p w14:paraId="56AF8A60"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Seven Mile </w:t>
            </w:r>
            <w:proofErr w:type="gramStart"/>
            <w:r w:rsidRPr="002A3938">
              <w:rPr>
                <w:rFonts w:eastAsia="Times New Roman" w:cstheme="minorHAnsi"/>
                <w:color w:val="000000"/>
                <w:sz w:val="18"/>
                <w:szCs w:val="18"/>
                <w:lang w:val="en-US"/>
              </w:rPr>
              <w:t>Ck @ u</w:t>
            </w:r>
            <w:proofErr w:type="gramEnd"/>
            <w:r w:rsidRPr="002A3938">
              <w:rPr>
                <w:rFonts w:eastAsia="Times New Roman" w:cstheme="minorHAnsi"/>
                <w:color w:val="000000"/>
                <w:sz w:val="18"/>
                <w:szCs w:val="18"/>
                <w:lang w:val="en-US"/>
              </w:rPr>
              <w:t>/s Tillers Mine Ck</w:t>
            </w:r>
          </w:p>
        </w:tc>
        <w:tc>
          <w:tcPr>
            <w:tcW w:w="780" w:type="dxa"/>
            <w:shd w:val="clear" w:color="000000" w:fill="00B050"/>
            <w:vAlign w:val="center"/>
          </w:tcPr>
          <w:p w14:paraId="275C56B3"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c>
          <w:tcPr>
            <w:tcW w:w="780" w:type="dxa"/>
            <w:shd w:val="clear" w:color="000000" w:fill="00B050"/>
            <w:vAlign w:val="center"/>
          </w:tcPr>
          <w:p w14:paraId="1C76D1FE"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r>
      <w:tr w:rsidR="00316607" w:rsidRPr="002A3938" w14:paraId="5A24C198" w14:textId="77777777" w:rsidTr="00316607">
        <w:trPr>
          <w:trHeight w:hRule="exact" w:val="284"/>
        </w:trPr>
        <w:tc>
          <w:tcPr>
            <w:tcW w:w="3397" w:type="dxa"/>
            <w:noWrap/>
            <w:vAlign w:val="bottom"/>
            <w:hideMark/>
          </w:tcPr>
          <w:p w14:paraId="08E9877B"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Hohonu </w:t>
            </w:r>
            <w:proofErr w:type="spellStart"/>
            <w:proofErr w:type="gram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w:t>
            </w:r>
            <w:proofErr w:type="gramEnd"/>
            <w:r w:rsidRPr="002A3938">
              <w:rPr>
                <w:rFonts w:eastAsia="Times New Roman" w:cstheme="minorHAnsi"/>
                <w:color w:val="000000"/>
                <w:sz w:val="18"/>
                <w:szCs w:val="18"/>
                <w:lang w:val="en-US"/>
              </w:rPr>
              <w:t xml:space="preserve"> Mitchells-Kumara Rd Br</w:t>
            </w:r>
          </w:p>
        </w:tc>
        <w:tc>
          <w:tcPr>
            <w:tcW w:w="850" w:type="dxa"/>
            <w:shd w:val="clear" w:color="000000" w:fill="00B050"/>
            <w:noWrap/>
            <w:vAlign w:val="center"/>
            <w:hideMark/>
          </w:tcPr>
          <w:p w14:paraId="01FF3E9F"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c>
          <w:tcPr>
            <w:tcW w:w="780" w:type="dxa"/>
            <w:shd w:val="clear" w:color="000000" w:fill="00B050"/>
            <w:noWrap/>
            <w:vAlign w:val="center"/>
            <w:hideMark/>
          </w:tcPr>
          <w:p w14:paraId="3812116F"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c>
          <w:tcPr>
            <w:tcW w:w="3331" w:type="dxa"/>
            <w:vAlign w:val="bottom"/>
          </w:tcPr>
          <w:p w14:paraId="2833A798"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Unnamed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Adamson Rd </w:t>
            </w:r>
            <w:proofErr w:type="spellStart"/>
            <w:r w:rsidRPr="002A3938">
              <w:rPr>
                <w:rFonts w:eastAsia="Times New Roman" w:cstheme="minorHAnsi"/>
                <w:color w:val="000000"/>
                <w:sz w:val="18"/>
                <w:szCs w:val="18"/>
                <w:lang w:val="en-US"/>
              </w:rPr>
              <w:t>Whataroa</w:t>
            </w:r>
            <w:proofErr w:type="spellEnd"/>
          </w:p>
        </w:tc>
        <w:tc>
          <w:tcPr>
            <w:tcW w:w="780" w:type="dxa"/>
            <w:shd w:val="clear" w:color="000000" w:fill="FFC000"/>
            <w:vAlign w:val="center"/>
          </w:tcPr>
          <w:p w14:paraId="60B13BA6"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D</w:t>
            </w:r>
          </w:p>
        </w:tc>
        <w:tc>
          <w:tcPr>
            <w:tcW w:w="780" w:type="dxa"/>
            <w:shd w:val="clear" w:color="000000" w:fill="FFC000"/>
            <w:vAlign w:val="center"/>
          </w:tcPr>
          <w:p w14:paraId="0A4A2972"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D</w:t>
            </w:r>
          </w:p>
        </w:tc>
      </w:tr>
      <w:tr w:rsidR="00316607" w:rsidRPr="002A3938" w14:paraId="23B673E3" w14:textId="77777777" w:rsidTr="004F5153">
        <w:trPr>
          <w:trHeight w:val="340"/>
        </w:trPr>
        <w:tc>
          <w:tcPr>
            <w:tcW w:w="3397" w:type="dxa"/>
            <w:noWrap/>
            <w:vAlign w:val="bottom"/>
            <w:hideMark/>
          </w:tcPr>
          <w:p w14:paraId="4F23D37D"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Hohonu </w:t>
            </w:r>
            <w:proofErr w:type="spellStart"/>
            <w:r w:rsidRPr="002A3938">
              <w:rPr>
                <w:rFonts w:eastAsia="Times New Roman" w:cstheme="minorHAnsi"/>
                <w:color w:val="000000"/>
                <w:sz w:val="18"/>
                <w:szCs w:val="18"/>
                <w:lang w:val="en-US"/>
              </w:rPr>
              <w:t>Rv</w:t>
            </w:r>
            <w:proofErr w:type="spellEnd"/>
            <w:r w:rsidRPr="002A3938">
              <w:rPr>
                <w:rFonts w:eastAsia="Times New Roman" w:cstheme="minorHAnsi"/>
                <w:color w:val="000000"/>
                <w:sz w:val="18"/>
                <w:szCs w:val="18"/>
                <w:lang w:val="en-US"/>
              </w:rPr>
              <w:t xml:space="preserve"> @ Mouth</w:t>
            </w:r>
          </w:p>
        </w:tc>
        <w:tc>
          <w:tcPr>
            <w:tcW w:w="850" w:type="dxa"/>
            <w:shd w:val="clear" w:color="000000" w:fill="92D050"/>
            <w:noWrap/>
            <w:vAlign w:val="center"/>
            <w:hideMark/>
          </w:tcPr>
          <w:p w14:paraId="2C753223"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B</w:t>
            </w:r>
          </w:p>
        </w:tc>
        <w:tc>
          <w:tcPr>
            <w:tcW w:w="780" w:type="dxa"/>
            <w:shd w:val="clear" w:color="000000" w:fill="00B050"/>
            <w:noWrap/>
            <w:vAlign w:val="center"/>
            <w:hideMark/>
          </w:tcPr>
          <w:p w14:paraId="27112662"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A</w:t>
            </w:r>
          </w:p>
        </w:tc>
        <w:tc>
          <w:tcPr>
            <w:tcW w:w="3331" w:type="dxa"/>
            <w:vAlign w:val="bottom"/>
          </w:tcPr>
          <w:p w14:paraId="57FA43E2" w14:textId="77777777" w:rsidR="00316607" w:rsidRPr="002A3938" w:rsidRDefault="00316607" w:rsidP="004F5153">
            <w:pPr>
              <w:spacing w:after="0" w:line="240" w:lineRule="auto"/>
              <w:rPr>
                <w:rFonts w:eastAsia="Times New Roman" w:cstheme="minorHAnsi"/>
                <w:color w:val="000000"/>
                <w:sz w:val="18"/>
                <w:szCs w:val="18"/>
                <w:lang w:val="en-US"/>
              </w:rPr>
            </w:pPr>
            <w:r w:rsidRPr="002A3938">
              <w:rPr>
                <w:rFonts w:eastAsia="Times New Roman" w:cstheme="minorHAnsi"/>
                <w:color w:val="000000"/>
                <w:sz w:val="18"/>
                <w:szCs w:val="18"/>
                <w:lang w:val="en-US"/>
              </w:rPr>
              <w:t xml:space="preserve">Vickers </w:t>
            </w:r>
            <w:proofErr w:type="gramStart"/>
            <w:r w:rsidRPr="002A3938">
              <w:rPr>
                <w:rFonts w:eastAsia="Times New Roman" w:cstheme="minorHAnsi"/>
                <w:color w:val="000000"/>
                <w:sz w:val="18"/>
                <w:szCs w:val="18"/>
                <w:lang w:val="en-US"/>
              </w:rPr>
              <w:t>Ck @</w:t>
            </w:r>
            <w:proofErr w:type="gramEnd"/>
            <w:r w:rsidRPr="002A3938">
              <w:rPr>
                <w:rFonts w:eastAsia="Times New Roman" w:cstheme="minorHAnsi"/>
                <w:color w:val="000000"/>
                <w:sz w:val="18"/>
                <w:szCs w:val="18"/>
                <w:lang w:val="en-US"/>
              </w:rPr>
              <w:t xml:space="preserve"> </w:t>
            </w:r>
            <w:proofErr w:type="spellStart"/>
            <w:r w:rsidRPr="002A3938">
              <w:rPr>
                <w:rFonts w:eastAsia="Times New Roman" w:cstheme="minorHAnsi"/>
                <w:color w:val="000000"/>
                <w:sz w:val="18"/>
                <w:szCs w:val="18"/>
                <w:lang w:val="en-US"/>
              </w:rPr>
              <w:t>Whataroa</w:t>
            </w:r>
            <w:proofErr w:type="spellEnd"/>
            <w:r w:rsidRPr="002A3938">
              <w:rPr>
                <w:rFonts w:eastAsia="Times New Roman" w:cstheme="minorHAnsi"/>
                <w:color w:val="000000"/>
                <w:sz w:val="18"/>
                <w:szCs w:val="18"/>
                <w:lang w:val="en-US"/>
              </w:rPr>
              <w:t xml:space="preserve"> N Base</w:t>
            </w:r>
          </w:p>
        </w:tc>
        <w:tc>
          <w:tcPr>
            <w:tcW w:w="780" w:type="dxa"/>
            <w:shd w:val="clear" w:color="000000" w:fill="FFFF00"/>
            <w:vAlign w:val="center"/>
          </w:tcPr>
          <w:p w14:paraId="370B1D7A"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c>
          <w:tcPr>
            <w:tcW w:w="780" w:type="dxa"/>
            <w:shd w:val="clear" w:color="000000" w:fill="FFFF00"/>
            <w:vAlign w:val="center"/>
          </w:tcPr>
          <w:p w14:paraId="4076AC22" w14:textId="77777777" w:rsidR="00316607" w:rsidRPr="002A3938" w:rsidRDefault="00316607" w:rsidP="004F5153">
            <w:pPr>
              <w:spacing w:after="0" w:line="240" w:lineRule="auto"/>
              <w:jc w:val="center"/>
              <w:rPr>
                <w:rFonts w:eastAsia="Times New Roman" w:cstheme="minorHAnsi"/>
                <w:color w:val="000000"/>
                <w:sz w:val="18"/>
                <w:szCs w:val="18"/>
                <w:lang w:val="en-US"/>
              </w:rPr>
            </w:pPr>
            <w:r w:rsidRPr="002A3938">
              <w:rPr>
                <w:rFonts w:eastAsia="Times New Roman" w:cstheme="minorHAnsi"/>
                <w:color w:val="000000"/>
                <w:sz w:val="18"/>
                <w:szCs w:val="18"/>
                <w:lang w:val="en-US"/>
              </w:rPr>
              <w:t>C</w:t>
            </w:r>
          </w:p>
        </w:tc>
      </w:tr>
    </w:tbl>
    <w:p w14:paraId="298895A5" w14:textId="77777777" w:rsidR="00316607" w:rsidRDefault="00316607" w:rsidP="00316607"/>
    <w:p w14:paraId="591A9BC7" w14:textId="4E402D3E" w:rsidR="001A673F" w:rsidRDefault="004A6F95" w:rsidP="00D316E8">
      <w:pPr>
        <w:keepNext/>
        <w:ind w:left="-284"/>
      </w:pPr>
      <w:r w:rsidRPr="004A6F95">
        <w:rPr>
          <w:noProof/>
        </w:rPr>
        <w:lastRenderedPageBreak/>
        <w:drawing>
          <wp:inline distT="0" distB="0" distL="0" distR="0" wp14:anchorId="5AE9B098" wp14:editId="2447D8F4">
            <wp:extent cx="6745857" cy="2901587"/>
            <wp:effectExtent l="0" t="0" r="0" b="0"/>
            <wp:docPr id="15536394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54179" cy="2905166"/>
                    </a:xfrm>
                    <a:prstGeom prst="rect">
                      <a:avLst/>
                    </a:prstGeom>
                    <a:noFill/>
                    <a:ln>
                      <a:noFill/>
                    </a:ln>
                  </pic:spPr>
                </pic:pic>
              </a:graphicData>
            </a:graphic>
          </wp:inline>
        </w:drawing>
      </w:r>
    </w:p>
    <w:p w14:paraId="0471F510" w14:textId="77777777" w:rsidR="00C80CF0" w:rsidRDefault="00D316E8" w:rsidP="00A42CD8">
      <w:pPr>
        <w:pStyle w:val="Caption"/>
        <w:ind w:left="709" w:right="-268" w:hanging="851"/>
        <w:jc w:val="both"/>
        <w:rPr>
          <w:rFonts w:eastAsia="Times New Roman" w:cstheme="minorHAnsi"/>
          <w:b w:val="0"/>
          <w:bCs w:val="0"/>
          <w:i/>
          <w:color w:val="auto"/>
          <w:sz w:val="22"/>
          <w:szCs w:val="22"/>
          <w:lang w:val="en-US"/>
        </w:rPr>
      </w:pPr>
      <w:r>
        <w:rPr>
          <w:noProof/>
        </w:rPr>
        <w:drawing>
          <wp:inline distT="0" distB="0" distL="0" distR="0" wp14:anchorId="4B4213F1" wp14:editId="1ED6182D">
            <wp:extent cx="6697294" cy="2880698"/>
            <wp:effectExtent l="0" t="0" r="8890" b="0"/>
            <wp:docPr id="689863180"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graph&#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712654" cy="2887305"/>
                    </a:xfrm>
                    <a:prstGeom prst="rect">
                      <a:avLst/>
                    </a:prstGeom>
                    <a:noFill/>
                    <a:ln>
                      <a:noFill/>
                    </a:ln>
                  </pic:spPr>
                </pic:pic>
              </a:graphicData>
            </a:graphic>
          </wp:inline>
        </w:drawing>
      </w:r>
      <w:r w:rsidRPr="00D316E8">
        <w:rPr>
          <w:rFonts w:eastAsia="Times New Roman" w:cstheme="minorHAnsi"/>
          <w:b w:val="0"/>
          <w:bCs w:val="0"/>
          <w:i/>
          <w:color w:val="auto"/>
          <w:sz w:val="22"/>
          <w:szCs w:val="22"/>
          <w:lang w:val="en-US"/>
        </w:rPr>
        <w:t xml:space="preserve"> </w:t>
      </w:r>
    </w:p>
    <w:p w14:paraId="4E106E15" w14:textId="6FE05E91" w:rsidR="00532498" w:rsidRDefault="00D316E8" w:rsidP="00927CA5">
      <w:pPr>
        <w:pStyle w:val="Caption"/>
        <w:ind w:left="709" w:right="-268" w:hanging="709"/>
        <w:jc w:val="both"/>
      </w:pPr>
      <w:bookmarkStart w:id="61" w:name="_Ref214546406"/>
      <w:r w:rsidRPr="004327CE">
        <w:rPr>
          <w:rFonts w:eastAsia="Times New Roman" w:cstheme="minorHAnsi"/>
          <w:b w:val="0"/>
          <w:bCs w:val="0"/>
          <w:i/>
          <w:color w:val="auto"/>
          <w:sz w:val="22"/>
          <w:szCs w:val="22"/>
          <w:lang w:val="en-US"/>
        </w:rPr>
        <w:t xml:space="preserve">Figure </w:t>
      </w:r>
      <w:r w:rsidRPr="004327CE">
        <w:rPr>
          <w:rFonts w:eastAsia="Times New Roman" w:cstheme="minorHAnsi"/>
          <w:b w:val="0"/>
          <w:bCs w:val="0"/>
          <w:i/>
          <w:color w:val="auto"/>
          <w:sz w:val="22"/>
          <w:szCs w:val="22"/>
          <w:lang w:val="en-US"/>
        </w:rPr>
        <w:fldChar w:fldCharType="begin"/>
      </w:r>
      <w:r w:rsidRPr="004327CE">
        <w:rPr>
          <w:rFonts w:eastAsia="Times New Roman" w:cstheme="minorHAnsi"/>
          <w:b w:val="0"/>
          <w:bCs w:val="0"/>
          <w:i/>
          <w:color w:val="auto"/>
          <w:sz w:val="22"/>
          <w:szCs w:val="22"/>
          <w:lang w:val="en-US"/>
        </w:rPr>
        <w:instrText xml:space="preserve"> SEQ Figure \* ARABIC </w:instrText>
      </w:r>
      <w:r w:rsidRPr="004327CE">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13</w:t>
      </w:r>
      <w:r w:rsidRPr="004327CE">
        <w:rPr>
          <w:rFonts w:eastAsia="Times New Roman" w:cstheme="minorHAnsi"/>
          <w:b w:val="0"/>
          <w:bCs w:val="0"/>
          <w:i/>
          <w:color w:val="auto"/>
          <w:sz w:val="22"/>
          <w:szCs w:val="22"/>
          <w:lang w:val="en-US"/>
        </w:rPr>
        <w:fldChar w:fldCharType="end"/>
      </w:r>
      <w:bookmarkEnd w:id="61"/>
      <w:r w:rsidR="00344804">
        <w:rPr>
          <w:rFonts w:eastAsia="Times New Roman" w:cstheme="minorHAnsi"/>
          <w:b w:val="0"/>
          <w:bCs w:val="0"/>
          <w:i/>
          <w:color w:val="auto"/>
          <w:sz w:val="22"/>
          <w:szCs w:val="22"/>
          <w:lang w:val="en-US"/>
        </w:rPr>
        <w:t xml:space="preserve"> (</w:t>
      </w:r>
      <w:r>
        <w:rPr>
          <w:rFonts w:eastAsia="Times New Roman" w:cstheme="minorHAnsi"/>
          <w:b w:val="0"/>
          <w:bCs w:val="0"/>
          <w:i/>
          <w:color w:val="auto"/>
          <w:sz w:val="22"/>
          <w:szCs w:val="22"/>
          <w:lang w:val="en-US"/>
        </w:rPr>
        <w:t>MCI</w:t>
      </w:r>
      <w:r w:rsidR="00344804">
        <w:rPr>
          <w:rFonts w:eastAsia="Times New Roman" w:cstheme="minorHAnsi"/>
          <w:b w:val="0"/>
          <w:bCs w:val="0"/>
          <w:i/>
          <w:color w:val="auto"/>
          <w:sz w:val="22"/>
          <w:szCs w:val="22"/>
          <w:lang w:val="en-US"/>
        </w:rPr>
        <w:t>) and (QMCI)</w:t>
      </w:r>
      <w:r w:rsidR="00344804" w:rsidRPr="004327CE">
        <w:rPr>
          <w:rFonts w:eastAsia="Times New Roman" w:cstheme="minorHAnsi"/>
          <w:b w:val="0"/>
          <w:bCs w:val="0"/>
          <w:i/>
          <w:color w:val="auto"/>
          <w:sz w:val="22"/>
          <w:szCs w:val="22"/>
          <w:lang w:val="en-US"/>
        </w:rPr>
        <w:t>.</w:t>
      </w:r>
      <w:r w:rsidR="00344804">
        <w:rPr>
          <w:rFonts w:eastAsia="Times New Roman" w:cstheme="minorHAnsi"/>
          <w:b w:val="0"/>
          <w:bCs w:val="0"/>
          <w:i/>
          <w:color w:val="auto"/>
          <w:sz w:val="22"/>
          <w:szCs w:val="22"/>
          <w:lang w:val="en-US"/>
        </w:rPr>
        <w:t xml:space="preserve"> D</w:t>
      </w:r>
      <w:r>
        <w:rPr>
          <w:rFonts w:eastAsia="Times New Roman" w:cstheme="minorHAnsi"/>
          <w:b w:val="0"/>
          <w:bCs w:val="0"/>
          <w:i/>
          <w:color w:val="auto"/>
          <w:sz w:val="22"/>
          <w:szCs w:val="22"/>
          <w:lang w:val="en-US"/>
        </w:rPr>
        <w:t xml:space="preserve">ata </w:t>
      </w:r>
      <w:r w:rsidRPr="005120A6">
        <w:rPr>
          <w:rFonts w:eastAsia="Times New Roman" w:cstheme="minorHAnsi"/>
          <w:b w:val="0"/>
          <w:bCs w:val="0"/>
          <w:i/>
          <w:color w:val="auto"/>
          <w:sz w:val="22"/>
          <w:szCs w:val="22"/>
          <w:lang w:val="en-US"/>
        </w:rPr>
        <w:t xml:space="preserve">for monitoring program sites </w:t>
      </w:r>
      <w:r w:rsidRPr="00C61ED3">
        <w:rPr>
          <w:rFonts w:eastAsia="Times New Roman" w:cstheme="minorHAnsi"/>
          <w:b w:val="0"/>
          <w:bCs w:val="0"/>
          <w:i/>
          <w:color w:val="auto"/>
          <w:sz w:val="22"/>
          <w:szCs w:val="22"/>
          <w:lang w:val="en-US"/>
        </w:rPr>
        <w:t>(minimums and maximums excluded).</w:t>
      </w:r>
      <w:r w:rsidRPr="0010694E">
        <w:rPr>
          <w:rFonts w:eastAsia="Times New Roman" w:cstheme="minorHAnsi"/>
          <w:b w:val="0"/>
          <w:bCs w:val="0"/>
          <w:i/>
          <w:color w:val="auto"/>
          <w:sz w:val="22"/>
          <w:szCs w:val="22"/>
          <w:lang w:val="en-US"/>
        </w:rPr>
        <w:t xml:space="preserve"> </w:t>
      </w:r>
      <w:r w:rsidRPr="00A0260D">
        <w:rPr>
          <w:rFonts w:eastAsia="Times New Roman" w:cstheme="minorHAnsi"/>
          <w:b w:val="0"/>
          <w:bCs w:val="0"/>
          <w:i/>
          <w:color w:val="auto"/>
          <w:sz w:val="22"/>
          <w:szCs w:val="22"/>
          <w:lang w:val="en-US"/>
        </w:rPr>
        <w:t>Sites grouped according to proportion of anthropogenic land cover, with the proportion increasing from left to right. Box colors represent NPSFM (2020) NOF categories:</w:t>
      </w:r>
      <w:r w:rsidRPr="0010694E">
        <w:rPr>
          <w:rFonts w:eastAsia="Times New Roman" w:cstheme="minorHAnsi"/>
          <w:b w:val="0"/>
          <w:bCs w:val="0"/>
          <w:i/>
          <w:color w:val="auto"/>
          <w:sz w:val="22"/>
          <w:szCs w:val="22"/>
          <w:lang w:val="en-US"/>
        </w:rPr>
        <w:t xml:space="preserve"> </w:t>
      </w:r>
      <w:r w:rsidRPr="004E1F1E">
        <w:rPr>
          <w:rFonts w:eastAsia="Times New Roman" w:cstheme="minorHAnsi"/>
          <w:b w:val="0"/>
          <w:bCs w:val="0"/>
          <w:i/>
          <w:color w:val="auto"/>
          <w:sz w:val="22"/>
          <w:szCs w:val="22"/>
          <w:lang w:val="en-US"/>
        </w:rPr>
        <w:t>Green = A</w:t>
      </w:r>
      <w:r>
        <w:rPr>
          <w:rFonts w:eastAsia="Times New Roman" w:cstheme="minorHAnsi"/>
          <w:b w:val="0"/>
          <w:bCs w:val="0"/>
          <w:i/>
          <w:color w:val="auto"/>
          <w:sz w:val="22"/>
          <w:szCs w:val="22"/>
          <w:lang w:val="en-US"/>
        </w:rPr>
        <w:t xml:space="preserve"> </w:t>
      </w:r>
      <w:r w:rsidRPr="009620B9">
        <w:rPr>
          <w:rFonts w:eastAsia="Times New Roman" w:cstheme="minorHAnsi"/>
          <w:b w:val="0"/>
          <w:bCs w:val="0"/>
          <w:i/>
          <w:color w:val="auto"/>
          <w:sz w:val="22"/>
          <w:szCs w:val="22"/>
          <w:lang w:val="en-US"/>
        </w:rPr>
        <w:t>Macroinvertebrate community, indicative of pristine conditions with almost no organic pollution or nutrient enrichment</w:t>
      </w:r>
      <w:r>
        <w:rPr>
          <w:rFonts w:eastAsia="Times New Roman" w:cstheme="minorHAnsi"/>
          <w:b w:val="0"/>
          <w:bCs w:val="0"/>
          <w:i/>
          <w:color w:val="auto"/>
          <w:sz w:val="22"/>
          <w:szCs w:val="22"/>
          <w:lang w:val="en-US"/>
        </w:rPr>
        <w:t>;</w:t>
      </w:r>
      <w:r w:rsidRPr="004E1F1E">
        <w:rPr>
          <w:rFonts w:eastAsia="Times New Roman" w:cstheme="minorHAnsi"/>
          <w:b w:val="0"/>
          <w:bCs w:val="0"/>
          <w:i/>
          <w:color w:val="auto"/>
          <w:sz w:val="22"/>
          <w:szCs w:val="22"/>
          <w:lang w:val="en-US"/>
        </w:rPr>
        <w:t xml:space="preserve"> Light green = </w:t>
      </w:r>
      <w:r>
        <w:rPr>
          <w:rFonts w:eastAsia="Times New Roman" w:cstheme="minorHAnsi"/>
          <w:b w:val="0"/>
          <w:bCs w:val="0"/>
          <w:i/>
          <w:color w:val="auto"/>
          <w:sz w:val="22"/>
          <w:szCs w:val="22"/>
          <w:lang w:val="en-US"/>
        </w:rPr>
        <w:t xml:space="preserve">B, </w:t>
      </w:r>
      <w:r w:rsidRPr="006C08C9">
        <w:rPr>
          <w:rFonts w:eastAsia="Times New Roman" w:cstheme="minorHAnsi"/>
          <w:b w:val="0"/>
          <w:bCs w:val="0"/>
          <w:i/>
          <w:color w:val="auto"/>
          <w:sz w:val="22"/>
          <w:szCs w:val="22"/>
          <w:lang w:val="en-US"/>
        </w:rPr>
        <w:t>Macroinvertebrate community indicative of mild organic pollution or nutrient enrichment. Largely composed of taxa sensitive to organic pollution/nutrient enrichment</w:t>
      </w:r>
      <w:r>
        <w:rPr>
          <w:rFonts w:eastAsia="Times New Roman" w:cstheme="minorHAnsi"/>
          <w:b w:val="0"/>
          <w:bCs w:val="0"/>
          <w:i/>
          <w:color w:val="auto"/>
          <w:sz w:val="22"/>
          <w:szCs w:val="22"/>
          <w:lang w:val="en-US"/>
        </w:rPr>
        <w:t xml:space="preserve">; </w:t>
      </w:r>
      <w:r w:rsidRPr="004E1F1E">
        <w:rPr>
          <w:rFonts w:eastAsia="Times New Roman" w:cstheme="minorHAnsi"/>
          <w:b w:val="0"/>
          <w:bCs w:val="0"/>
          <w:i/>
          <w:color w:val="auto"/>
          <w:sz w:val="22"/>
          <w:szCs w:val="22"/>
          <w:lang w:val="en-US"/>
        </w:rPr>
        <w:t xml:space="preserve">Yellow = </w:t>
      </w:r>
      <w:r>
        <w:rPr>
          <w:rFonts w:eastAsia="Times New Roman" w:cstheme="minorHAnsi"/>
          <w:b w:val="0"/>
          <w:bCs w:val="0"/>
          <w:i/>
          <w:color w:val="auto"/>
          <w:sz w:val="22"/>
          <w:szCs w:val="22"/>
          <w:lang w:val="en-US"/>
        </w:rPr>
        <w:t xml:space="preserve">C, </w:t>
      </w:r>
      <w:r w:rsidRPr="00FF3F88">
        <w:rPr>
          <w:rFonts w:eastAsia="Times New Roman" w:cstheme="minorHAnsi"/>
          <w:b w:val="0"/>
          <w:bCs w:val="0"/>
          <w:i/>
          <w:color w:val="auto"/>
          <w:sz w:val="22"/>
          <w:szCs w:val="22"/>
          <w:lang w:val="en-US"/>
        </w:rPr>
        <w:t xml:space="preserve">Macroinvertebrate community indicative of moderate organic pollution or nutrient enrichment. There is a mix of </w:t>
      </w:r>
      <w:proofErr w:type="gramStart"/>
      <w:r w:rsidRPr="00FF3F88">
        <w:rPr>
          <w:rFonts w:eastAsia="Times New Roman" w:cstheme="minorHAnsi"/>
          <w:b w:val="0"/>
          <w:bCs w:val="0"/>
          <w:i/>
          <w:color w:val="auto"/>
          <w:sz w:val="22"/>
          <w:szCs w:val="22"/>
          <w:lang w:val="en-US"/>
        </w:rPr>
        <w:t>taxa</w:t>
      </w:r>
      <w:proofErr w:type="gramEnd"/>
      <w:r w:rsidRPr="00FF3F88">
        <w:rPr>
          <w:rFonts w:eastAsia="Times New Roman" w:cstheme="minorHAnsi"/>
          <w:b w:val="0"/>
          <w:bCs w:val="0"/>
          <w:i/>
          <w:color w:val="auto"/>
          <w:sz w:val="22"/>
          <w:szCs w:val="22"/>
          <w:lang w:val="en-US"/>
        </w:rPr>
        <w:t xml:space="preserve"> sensitive and insensitive to organic pollution/nutrient enrichment</w:t>
      </w:r>
      <w:r>
        <w:rPr>
          <w:rFonts w:eastAsia="Times New Roman" w:cstheme="minorHAnsi"/>
          <w:b w:val="0"/>
          <w:bCs w:val="0"/>
          <w:i/>
          <w:color w:val="auto"/>
          <w:sz w:val="22"/>
          <w:szCs w:val="22"/>
          <w:lang w:val="en-US"/>
        </w:rPr>
        <w:t>; and O</w:t>
      </w:r>
      <w:r w:rsidRPr="004E1F1E">
        <w:rPr>
          <w:rFonts w:eastAsia="Times New Roman" w:cstheme="minorHAnsi"/>
          <w:b w:val="0"/>
          <w:bCs w:val="0"/>
          <w:i/>
          <w:color w:val="auto"/>
          <w:sz w:val="22"/>
          <w:szCs w:val="22"/>
          <w:lang w:val="en-US"/>
        </w:rPr>
        <w:t>range = D</w:t>
      </w:r>
      <w:r>
        <w:rPr>
          <w:rFonts w:eastAsia="Times New Roman" w:cstheme="minorHAnsi"/>
          <w:b w:val="0"/>
          <w:bCs w:val="0"/>
          <w:i/>
          <w:color w:val="auto"/>
          <w:sz w:val="22"/>
          <w:szCs w:val="22"/>
          <w:lang w:val="en-US"/>
        </w:rPr>
        <w:t xml:space="preserve">, </w:t>
      </w:r>
      <w:r w:rsidRPr="00780D1F">
        <w:rPr>
          <w:rFonts w:eastAsia="Times New Roman" w:cstheme="minorHAnsi"/>
          <w:b w:val="0"/>
          <w:bCs w:val="0"/>
          <w:i/>
          <w:color w:val="auto"/>
          <w:sz w:val="22"/>
          <w:szCs w:val="22"/>
          <w:lang w:val="en-US"/>
        </w:rPr>
        <w:t xml:space="preserve">Macroinvertebrate community indicative of severe organic pollution or nutrient enrichment. Communities are largely composed of </w:t>
      </w:r>
      <w:proofErr w:type="gramStart"/>
      <w:r w:rsidRPr="00780D1F">
        <w:rPr>
          <w:rFonts w:eastAsia="Times New Roman" w:cstheme="minorHAnsi"/>
          <w:b w:val="0"/>
          <w:bCs w:val="0"/>
          <w:i/>
          <w:color w:val="auto"/>
          <w:sz w:val="22"/>
          <w:szCs w:val="22"/>
          <w:lang w:val="en-US"/>
        </w:rPr>
        <w:t>taxa</w:t>
      </w:r>
      <w:proofErr w:type="gramEnd"/>
      <w:r w:rsidRPr="00780D1F">
        <w:rPr>
          <w:rFonts w:eastAsia="Times New Roman" w:cstheme="minorHAnsi"/>
          <w:b w:val="0"/>
          <w:bCs w:val="0"/>
          <w:i/>
          <w:color w:val="auto"/>
          <w:sz w:val="22"/>
          <w:szCs w:val="22"/>
          <w:lang w:val="en-US"/>
        </w:rPr>
        <w:t xml:space="preserve"> insensitive to inorganic pollution/nutrient enrichment.</w:t>
      </w:r>
    </w:p>
    <w:p w14:paraId="5F4BCD7A" w14:textId="77777777" w:rsidR="0010131C" w:rsidRDefault="0010131C" w:rsidP="00532498">
      <w:pPr>
        <w:sectPr w:rsidR="0010131C" w:rsidSect="00206890">
          <w:pgSz w:w="12240" w:h="15840"/>
          <w:pgMar w:top="1440" w:right="1080" w:bottom="1440" w:left="1080" w:header="720" w:footer="720" w:gutter="0"/>
          <w:cols w:space="720"/>
          <w:noEndnote/>
          <w:docGrid w:linePitch="286"/>
        </w:sectPr>
      </w:pPr>
    </w:p>
    <w:p w14:paraId="70D54C37" w14:textId="7F7DC151" w:rsidR="006F6248" w:rsidRDefault="00B150D0" w:rsidP="003359E1">
      <w:pPr>
        <w:pStyle w:val="Jonny2"/>
        <w:numPr>
          <w:ilvl w:val="2"/>
          <w:numId w:val="2"/>
        </w:numPr>
        <w:spacing w:before="360" w:after="120"/>
        <w:ind w:left="567" w:hanging="505"/>
        <w:rPr>
          <w:rFonts w:asciiTheme="minorHAnsi" w:hAnsiTheme="minorHAnsi" w:cstheme="minorHAnsi"/>
          <w:sz w:val="22"/>
          <w:szCs w:val="22"/>
        </w:rPr>
      </w:pPr>
      <w:bookmarkStart w:id="62" w:name="_Toc214575011"/>
      <w:r>
        <w:rPr>
          <w:rFonts w:asciiTheme="minorHAnsi" w:hAnsiTheme="minorHAnsi" w:cstheme="minorHAnsi"/>
          <w:sz w:val="22"/>
          <w:szCs w:val="22"/>
        </w:rPr>
        <w:lastRenderedPageBreak/>
        <w:t>Periphyton</w:t>
      </w:r>
      <w:r w:rsidR="001F7A86">
        <w:rPr>
          <w:rFonts w:asciiTheme="minorHAnsi" w:hAnsiTheme="minorHAnsi" w:cstheme="minorHAnsi"/>
          <w:sz w:val="22"/>
          <w:szCs w:val="22"/>
        </w:rPr>
        <w:t xml:space="preserve"> cover</w:t>
      </w:r>
      <w:bookmarkEnd w:id="62"/>
    </w:p>
    <w:p w14:paraId="73EDE430" w14:textId="1815254A" w:rsidR="003A4C03" w:rsidRPr="003A4C03" w:rsidRDefault="001F7A86" w:rsidP="003A4C03">
      <w:pPr>
        <w:autoSpaceDE w:val="0"/>
        <w:autoSpaceDN w:val="0"/>
        <w:adjustRightInd w:val="0"/>
        <w:spacing w:before="120" w:after="240" w:line="320" w:lineRule="atLeast"/>
        <w:jc w:val="both"/>
        <w:rPr>
          <w:rFonts w:ascii="Calibri" w:hAnsi="Calibri" w:cs="Calibri"/>
          <w:color w:val="000000"/>
          <w:lang w:val="en"/>
        </w:rPr>
      </w:pPr>
      <w:r>
        <w:rPr>
          <w:rFonts w:ascii="Calibri" w:hAnsi="Calibri" w:cs="Calibri"/>
          <w:color w:val="000000"/>
          <w:lang w:val="en"/>
        </w:rPr>
        <w:t xml:space="preserve">The NPSFM (2020) has </w:t>
      </w:r>
      <w:proofErr w:type="gramStart"/>
      <w:r>
        <w:rPr>
          <w:rFonts w:ascii="Calibri" w:hAnsi="Calibri" w:cs="Calibri"/>
          <w:color w:val="000000"/>
          <w:lang w:val="en"/>
        </w:rPr>
        <w:t>a NO</w:t>
      </w:r>
      <w:r w:rsidR="00707EB5">
        <w:rPr>
          <w:rFonts w:ascii="Calibri" w:hAnsi="Calibri" w:cs="Calibri"/>
          <w:color w:val="000000"/>
          <w:lang w:val="en"/>
        </w:rPr>
        <w:t>F</w:t>
      </w:r>
      <w:proofErr w:type="gramEnd"/>
      <w:r w:rsidR="00707EB5">
        <w:rPr>
          <w:rFonts w:ascii="Calibri" w:hAnsi="Calibri" w:cs="Calibri"/>
          <w:color w:val="000000"/>
          <w:lang w:val="en"/>
        </w:rPr>
        <w:t xml:space="preserve"> </w:t>
      </w:r>
      <w:r w:rsidR="00797498">
        <w:rPr>
          <w:rFonts w:ascii="Calibri" w:hAnsi="Calibri" w:cs="Calibri"/>
          <w:color w:val="000000"/>
          <w:lang w:val="en"/>
        </w:rPr>
        <w:t>with</w:t>
      </w:r>
      <w:r w:rsidR="003D4C61">
        <w:rPr>
          <w:rFonts w:ascii="Calibri" w:hAnsi="Calibri" w:cs="Calibri"/>
          <w:color w:val="000000"/>
          <w:lang w:val="en"/>
        </w:rPr>
        <w:t xml:space="preserve"> attribute bands </w:t>
      </w:r>
      <w:r w:rsidR="00707EB5">
        <w:rPr>
          <w:rFonts w:ascii="Calibri" w:hAnsi="Calibri" w:cs="Calibri"/>
          <w:color w:val="000000"/>
          <w:lang w:val="en"/>
        </w:rPr>
        <w:t>for periphyton</w:t>
      </w:r>
      <w:r w:rsidR="003D4C61">
        <w:rPr>
          <w:rFonts w:ascii="Calibri" w:hAnsi="Calibri" w:cs="Calibri"/>
          <w:color w:val="000000"/>
          <w:lang w:val="en"/>
        </w:rPr>
        <w:t>. P</w:t>
      </w:r>
      <w:r w:rsidR="003A4C03" w:rsidRPr="003A4C03">
        <w:rPr>
          <w:rFonts w:ascii="Calibri" w:hAnsi="Calibri" w:cs="Calibri"/>
          <w:color w:val="000000"/>
          <w:lang w:val="en"/>
        </w:rPr>
        <w:t>eriphyton is a community of algae, bacteria, fungi, and detritus attached to submerged surfaces in streams, rivers, and lakes.</w:t>
      </w:r>
      <w:r w:rsidR="003A4C03">
        <w:rPr>
          <w:rFonts w:ascii="Calibri" w:hAnsi="Calibri" w:cs="Calibri"/>
          <w:color w:val="000000"/>
          <w:lang w:val="en"/>
        </w:rPr>
        <w:t xml:space="preserve"> </w:t>
      </w:r>
      <w:r w:rsidR="0050107C">
        <w:rPr>
          <w:rFonts w:ascii="Calibri" w:hAnsi="Calibri" w:cs="Calibri"/>
          <w:color w:val="000000"/>
          <w:lang w:val="en"/>
        </w:rPr>
        <w:t xml:space="preserve">Algae are the mainstay of </w:t>
      </w:r>
      <w:r>
        <w:rPr>
          <w:rFonts w:ascii="Calibri" w:hAnsi="Calibri" w:cs="Calibri"/>
          <w:color w:val="000000"/>
          <w:lang w:val="en"/>
        </w:rPr>
        <w:t>measurable</w:t>
      </w:r>
      <w:r w:rsidR="005C55BD">
        <w:rPr>
          <w:rFonts w:ascii="Calibri" w:hAnsi="Calibri" w:cs="Calibri"/>
          <w:color w:val="000000"/>
          <w:lang w:val="en"/>
        </w:rPr>
        <w:t xml:space="preserve"> bulk </w:t>
      </w:r>
      <w:r w:rsidR="0050107C">
        <w:rPr>
          <w:rFonts w:ascii="Calibri" w:hAnsi="Calibri" w:cs="Calibri"/>
          <w:color w:val="000000"/>
          <w:lang w:val="en"/>
        </w:rPr>
        <w:t xml:space="preserve">periphyton </w:t>
      </w:r>
      <w:r w:rsidR="00C96BC1">
        <w:rPr>
          <w:rFonts w:ascii="Calibri" w:hAnsi="Calibri" w:cs="Calibri"/>
          <w:color w:val="000000"/>
          <w:lang w:val="en"/>
        </w:rPr>
        <w:t>biomass</w:t>
      </w:r>
      <w:r w:rsidR="00D21045">
        <w:rPr>
          <w:rFonts w:ascii="Calibri" w:hAnsi="Calibri" w:cs="Calibri"/>
          <w:color w:val="000000"/>
          <w:lang w:val="en"/>
        </w:rPr>
        <w:t xml:space="preserve"> in West Coast waterways and the driver of excessive </w:t>
      </w:r>
      <w:r w:rsidR="007A4199">
        <w:rPr>
          <w:rFonts w:ascii="Calibri" w:hAnsi="Calibri" w:cs="Calibri"/>
          <w:color w:val="000000"/>
          <w:lang w:val="en"/>
        </w:rPr>
        <w:t>periphyton</w:t>
      </w:r>
      <w:r w:rsidR="00D21045">
        <w:rPr>
          <w:rFonts w:ascii="Calibri" w:hAnsi="Calibri" w:cs="Calibri"/>
          <w:color w:val="000000"/>
          <w:lang w:val="en"/>
        </w:rPr>
        <w:t xml:space="preserve">. </w:t>
      </w:r>
      <w:r w:rsidR="003D4C61">
        <w:rPr>
          <w:rFonts w:ascii="Calibri" w:hAnsi="Calibri" w:cs="Calibri"/>
          <w:color w:val="000000"/>
          <w:lang w:val="en"/>
        </w:rPr>
        <w:t>Hence</w:t>
      </w:r>
      <w:r w:rsidR="003D48F7">
        <w:rPr>
          <w:rFonts w:ascii="Calibri" w:hAnsi="Calibri" w:cs="Calibri"/>
          <w:color w:val="000000"/>
          <w:lang w:val="en"/>
        </w:rPr>
        <w:t xml:space="preserve"> the weight of chlorophyll a </w:t>
      </w:r>
      <w:r w:rsidR="00F94243">
        <w:rPr>
          <w:rFonts w:ascii="Calibri" w:hAnsi="Calibri" w:cs="Calibri"/>
          <w:color w:val="000000"/>
          <w:lang w:val="en"/>
        </w:rPr>
        <w:t xml:space="preserve">on a known area of </w:t>
      </w:r>
      <w:proofErr w:type="gramStart"/>
      <w:r w:rsidR="00F94243">
        <w:rPr>
          <w:rFonts w:ascii="Calibri" w:hAnsi="Calibri" w:cs="Calibri"/>
          <w:color w:val="000000"/>
          <w:lang w:val="en"/>
        </w:rPr>
        <w:t>streambed</w:t>
      </w:r>
      <w:proofErr w:type="gramEnd"/>
      <w:r w:rsidR="00F94243">
        <w:rPr>
          <w:rFonts w:ascii="Calibri" w:hAnsi="Calibri" w:cs="Calibri"/>
          <w:color w:val="000000"/>
          <w:lang w:val="en"/>
        </w:rPr>
        <w:t xml:space="preserve"> </w:t>
      </w:r>
      <w:r w:rsidR="003D48F7">
        <w:rPr>
          <w:rFonts w:ascii="Calibri" w:hAnsi="Calibri" w:cs="Calibri"/>
          <w:color w:val="000000"/>
          <w:lang w:val="en"/>
        </w:rPr>
        <w:t>is used to estimate the biomass</w:t>
      </w:r>
      <w:r w:rsidR="00F94243">
        <w:rPr>
          <w:rFonts w:ascii="Calibri" w:hAnsi="Calibri" w:cs="Calibri"/>
          <w:color w:val="000000"/>
          <w:lang w:val="en"/>
        </w:rPr>
        <w:t xml:space="preserve"> of periphyton. </w:t>
      </w:r>
    </w:p>
    <w:p w14:paraId="279CBE5A" w14:textId="2A1F44C0" w:rsidR="003A4C03" w:rsidRDefault="00A012EC" w:rsidP="003A4C03">
      <w:pPr>
        <w:autoSpaceDE w:val="0"/>
        <w:autoSpaceDN w:val="0"/>
        <w:adjustRightInd w:val="0"/>
        <w:spacing w:before="120" w:after="240" w:line="320" w:lineRule="atLeast"/>
        <w:jc w:val="both"/>
        <w:rPr>
          <w:rFonts w:ascii="Calibri" w:hAnsi="Calibri" w:cs="Calibri"/>
          <w:color w:val="000000"/>
          <w:lang w:val="en"/>
        </w:rPr>
      </w:pPr>
      <w:r>
        <w:rPr>
          <w:rFonts w:ascii="Calibri" w:hAnsi="Calibri" w:cs="Calibri"/>
          <w:color w:val="000000"/>
          <w:lang w:val="en"/>
        </w:rPr>
        <w:t>Periphyton</w:t>
      </w:r>
      <w:r w:rsidR="00F94243">
        <w:rPr>
          <w:rFonts w:ascii="Calibri" w:hAnsi="Calibri" w:cs="Calibri"/>
          <w:color w:val="000000"/>
          <w:lang w:val="en"/>
        </w:rPr>
        <w:t xml:space="preserve"> </w:t>
      </w:r>
      <w:r w:rsidR="003A4C03" w:rsidRPr="003A4C03">
        <w:rPr>
          <w:rFonts w:ascii="Calibri" w:hAnsi="Calibri" w:cs="Calibri"/>
          <w:color w:val="000000"/>
          <w:lang w:val="en"/>
        </w:rPr>
        <w:t xml:space="preserve">forms </w:t>
      </w:r>
      <w:proofErr w:type="gramStart"/>
      <w:r w:rsidR="00F94243">
        <w:rPr>
          <w:rFonts w:ascii="Calibri" w:hAnsi="Calibri" w:cs="Calibri"/>
          <w:color w:val="000000"/>
          <w:lang w:val="en"/>
        </w:rPr>
        <w:t xml:space="preserve">a </w:t>
      </w:r>
      <w:r w:rsidR="003A4C03" w:rsidRPr="003A4C03">
        <w:rPr>
          <w:rFonts w:ascii="Calibri" w:hAnsi="Calibri" w:cs="Calibri"/>
          <w:color w:val="000000"/>
          <w:lang w:val="en"/>
        </w:rPr>
        <w:t>slimy</w:t>
      </w:r>
      <w:proofErr w:type="gramEnd"/>
      <w:r w:rsidR="003A4C03" w:rsidRPr="003A4C03">
        <w:rPr>
          <w:rFonts w:ascii="Calibri" w:hAnsi="Calibri" w:cs="Calibri"/>
          <w:color w:val="000000"/>
          <w:lang w:val="en"/>
        </w:rPr>
        <w:t xml:space="preserve"> or filamentous layers on rocks, wood, and plants</w:t>
      </w:r>
      <w:r w:rsidR="00F94243">
        <w:rPr>
          <w:rFonts w:ascii="Calibri" w:hAnsi="Calibri" w:cs="Calibri"/>
          <w:color w:val="000000"/>
          <w:lang w:val="en"/>
        </w:rPr>
        <w:t xml:space="preserve"> in the stream</w:t>
      </w:r>
      <w:r w:rsidR="00351D6B">
        <w:rPr>
          <w:rFonts w:ascii="Calibri" w:hAnsi="Calibri" w:cs="Calibri"/>
          <w:color w:val="000000"/>
          <w:lang w:val="en"/>
        </w:rPr>
        <w:t xml:space="preserve">. </w:t>
      </w:r>
      <w:r w:rsidR="003A4C03" w:rsidRPr="003A4C03">
        <w:rPr>
          <w:rFonts w:ascii="Calibri" w:hAnsi="Calibri" w:cs="Calibri"/>
          <w:color w:val="000000"/>
          <w:lang w:val="en"/>
        </w:rPr>
        <w:t>It</w:t>
      </w:r>
      <w:r w:rsidR="00351D6B">
        <w:rPr>
          <w:rFonts w:ascii="Calibri" w:hAnsi="Calibri" w:cs="Calibri"/>
          <w:color w:val="000000"/>
          <w:lang w:val="en"/>
        </w:rPr>
        <w:t xml:space="preserve"> is</w:t>
      </w:r>
      <w:r w:rsidR="003A4C03" w:rsidRPr="003A4C03">
        <w:rPr>
          <w:rFonts w:ascii="Calibri" w:hAnsi="Calibri" w:cs="Calibri"/>
          <w:color w:val="000000"/>
          <w:lang w:val="en"/>
        </w:rPr>
        <w:t xml:space="preserve"> a primary producer in freshwater ecosystems, </w:t>
      </w:r>
      <w:r w:rsidR="00893AB3">
        <w:rPr>
          <w:rFonts w:ascii="Calibri" w:hAnsi="Calibri" w:cs="Calibri"/>
          <w:color w:val="000000"/>
          <w:lang w:val="en"/>
        </w:rPr>
        <w:t>providing an important food source for many macroinvertebrates</w:t>
      </w:r>
      <w:r w:rsidR="00D00E81">
        <w:rPr>
          <w:rFonts w:ascii="Calibri" w:hAnsi="Calibri" w:cs="Calibri"/>
          <w:color w:val="000000"/>
          <w:lang w:val="en"/>
        </w:rPr>
        <w:t xml:space="preserve">, </w:t>
      </w:r>
      <w:r w:rsidR="003957C2">
        <w:rPr>
          <w:rFonts w:ascii="Calibri" w:hAnsi="Calibri" w:cs="Calibri"/>
          <w:color w:val="000000"/>
          <w:lang w:val="en"/>
        </w:rPr>
        <w:t>thus suppor</w:t>
      </w:r>
      <w:r w:rsidR="00585F10">
        <w:rPr>
          <w:rFonts w:ascii="Calibri" w:hAnsi="Calibri" w:cs="Calibri"/>
          <w:color w:val="000000"/>
          <w:lang w:val="en"/>
        </w:rPr>
        <w:t xml:space="preserve">ting </w:t>
      </w:r>
      <w:r w:rsidR="00D00E81">
        <w:rPr>
          <w:rFonts w:ascii="Calibri" w:hAnsi="Calibri" w:cs="Calibri"/>
          <w:color w:val="000000"/>
          <w:lang w:val="en"/>
        </w:rPr>
        <w:t>the</w:t>
      </w:r>
      <w:r w:rsidR="003A4C03" w:rsidRPr="003A4C03">
        <w:rPr>
          <w:rFonts w:ascii="Calibri" w:hAnsi="Calibri" w:cs="Calibri"/>
          <w:color w:val="000000"/>
          <w:lang w:val="en"/>
        </w:rPr>
        <w:t xml:space="preserve"> food </w:t>
      </w:r>
      <w:r w:rsidR="00D00E81">
        <w:rPr>
          <w:rFonts w:ascii="Calibri" w:hAnsi="Calibri" w:cs="Calibri"/>
          <w:color w:val="000000"/>
          <w:lang w:val="en"/>
        </w:rPr>
        <w:t xml:space="preserve">chain. </w:t>
      </w:r>
      <w:r w:rsidR="004E0433">
        <w:rPr>
          <w:rFonts w:ascii="Calibri" w:hAnsi="Calibri" w:cs="Calibri"/>
          <w:color w:val="000000"/>
          <w:lang w:val="en"/>
        </w:rPr>
        <w:t>However</w:t>
      </w:r>
      <w:r w:rsidR="00C33464">
        <w:rPr>
          <w:rFonts w:ascii="Calibri" w:hAnsi="Calibri" w:cs="Calibri"/>
          <w:color w:val="000000"/>
          <w:lang w:val="en"/>
        </w:rPr>
        <w:t>, too much periphyton</w:t>
      </w:r>
      <w:r w:rsidR="004E0433">
        <w:rPr>
          <w:rFonts w:ascii="Calibri" w:hAnsi="Calibri" w:cs="Calibri"/>
          <w:color w:val="000000"/>
          <w:lang w:val="en"/>
        </w:rPr>
        <w:t xml:space="preserve">: </w:t>
      </w:r>
      <w:r w:rsidR="00585F10">
        <w:rPr>
          <w:rFonts w:ascii="Calibri" w:hAnsi="Calibri" w:cs="Calibri"/>
          <w:color w:val="000000"/>
          <w:lang w:val="en"/>
        </w:rPr>
        <w:t>N</w:t>
      </w:r>
      <w:r w:rsidR="004E0433">
        <w:rPr>
          <w:rFonts w:ascii="Calibri" w:hAnsi="Calibri" w:cs="Calibri"/>
          <w:color w:val="000000"/>
          <w:lang w:val="en"/>
        </w:rPr>
        <w:t xml:space="preserve">egatively alters habitat for many aquatic </w:t>
      </w:r>
      <w:proofErr w:type="gramStart"/>
      <w:r w:rsidR="004E0433">
        <w:rPr>
          <w:rFonts w:ascii="Calibri" w:hAnsi="Calibri" w:cs="Calibri"/>
          <w:color w:val="000000"/>
          <w:lang w:val="en"/>
        </w:rPr>
        <w:t>fauna</w:t>
      </w:r>
      <w:proofErr w:type="gramEnd"/>
      <w:r w:rsidR="004E0433">
        <w:rPr>
          <w:rFonts w:ascii="Calibri" w:hAnsi="Calibri" w:cs="Calibri"/>
          <w:color w:val="000000"/>
          <w:lang w:val="en"/>
        </w:rPr>
        <w:t xml:space="preserve">; </w:t>
      </w:r>
      <w:proofErr w:type="gramStart"/>
      <w:r w:rsidR="004E0433">
        <w:rPr>
          <w:rFonts w:ascii="Calibri" w:hAnsi="Calibri" w:cs="Calibri"/>
          <w:color w:val="000000"/>
          <w:lang w:val="en"/>
        </w:rPr>
        <w:t>reduced</w:t>
      </w:r>
      <w:proofErr w:type="gramEnd"/>
      <w:r w:rsidR="004E0433">
        <w:rPr>
          <w:rFonts w:ascii="Calibri" w:hAnsi="Calibri" w:cs="Calibri"/>
          <w:color w:val="000000"/>
          <w:lang w:val="en"/>
        </w:rPr>
        <w:t xml:space="preserve"> oxygen at night; </w:t>
      </w:r>
      <w:r>
        <w:rPr>
          <w:rFonts w:ascii="Calibri" w:hAnsi="Calibri" w:cs="Calibri"/>
          <w:color w:val="000000"/>
          <w:lang w:val="en"/>
        </w:rPr>
        <w:t xml:space="preserve">and reduces amenity value. </w:t>
      </w:r>
    </w:p>
    <w:p w14:paraId="1E9A100E" w14:textId="77777777" w:rsidR="00092D32" w:rsidRDefault="00AE073F" w:rsidP="001F58E4">
      <w:pPr>
        <w:autoSpaceDE w:val="0"/>
        <w:autoSpaceDN w:val="0"/>
        <w:adjustRightInd w:val="0"/>
        <w:spacing w:before="120" w:after="240" w:line="320" w:lineRule="atLeast"/>
        <w:jc w:val="both"/>
        <w:rPr>
          <w:rFonts w:ascii="Calibri" w:hAnsi="Calibri" w:cs="Calibri"/>
          <w:color w:val="000000"/>
          <w:lang w:val="en"/>
        </w:rPr>
      </w:pPr>
      <w:r w:rsidRPr="001F58E4">
        <w:rPr>
          <w:rFonts w:ascii="Calibri" w:hAnsi="Calibri" w:cs="Calibri"/>
          <w:color w:val="000000"/>
          <w:lang w:val="en"/>
        </w:rPr>
        <w:t xml:space="preserve">Periphyton biomass is assessed </w:t>
      </w:r>
      <w:r w:rsidR="00463200">
        <w:rPr>
          <w:rFonts w:ascii="Calibri" w:hAnsi="Calibri" w:cs="Calibri"/>
          <w:color w:val="000000"/>
          <w:lang w:val="en"/>
        </w:rPr>
        <w:t>via</w:t>
      </w:r>
      <w:r w:rsidR="0039446D">
        <w:rPr>
          <w:rFonts w:ascii="Calibri" w:hAnsi="Calibri" w:cs="Calibri"/>
          <w:color w:val="000000"/>
          <w:lang w:val="en"/>
        </w:rPr>
        <w:t xml:space="preserve"> measuring the weight of chloroph</w:t>
      </w:r>
      <w:r w:rsidR="00076E8C">
        <w:rPr>
          <w:rFonts w:ascii="Calibri" w:hAnsi="Calibri" w:cs="Calibri"/>
          <w:color w:val="000000"/>
          <w:lang w:val="en"/>
        </w:rPr>
        <w:t>y</w:t>
      </w:r>
      <w:r w:rsidR="0039446D">
        <w:rPr>
          <w:rFonts w:ascii="Calibri" w:hAnsi="Calibri" w:cs="Calibri"/>
          <w:color w:val="000000"/>
          <w:lang w:val="en"/>
        </w:rPr>
        <w:t xml:space="preserve">ll </w:t>
      </w:r>
      <w:proofErr w:type="gramStart"/>
      <w:r w:rsidR="0039446D" w:rsidRPr="00076E8C">
        <w:rPr>
          <w:rFonts w:ascii="Calibri" w:hAnsi="Calibri" w:cs="Calibri"/>
          <w:i/>
          <w:iCs/>
          <w:color w:val="000000"/>
          <w:lang w:val="en"/>
        </w:rPr>
        <w:t>a</w:t>
      </w:r>
      <w:r w:rsidR="0039446D">
        <w:rPr>
          <w:rFonts w:ascii="Calibri" w:hAnsi="Calibri" w:cs="Calibri"/>
          <w:color w:val="000000"/>
          <w:lang w:val="en"/>
        </w:rPr>
        <w:t xml:space="preserve"> removed</w:t>
      </w:r>
      <w:proofErr w:type="gramEnd"/>
      <w:r w:rsidR="0039446D">
        <w:rPr>
          <w:rFonts w:ascii="Calibri" w:hAnsi="Calibri" w:cs="Calibri"/>
          <w:color w:val="000000"/>
          <w:lang w:val="en"/>
        </w:rPr>
        <w:t xml:space="preserve"> from a known area </w:t>
      </w:r>
      <w:r w:rsidR="00AE391C">
        <w:rPr>
          <w:rFonts w:ascii="Calibri" w:hAnsi="Calibri" w:cs="Calibri"/>
          <w:color w:val="000000"/>
          <w:lang w:val="en"/>
        </w:rPr>
        <w:t>of</w:t>
      </w:r>
      <w:r w:rsidR="0039446D">
        <w:rPr>
          <w:rFonts w:ascii="Calibri" w:hAnsi="Calibri" w:cs="Calibri"/>
          <w:color w:val="000000"/>
          <w:lang w:val="en"/>
        </w:rPr>
        <w:t xml:space="preserve"> river </w:t>
      </w:r>
      <w:r w:rsidR="0020718C">
        <w:rPr>
          <w:rFonts w:ascii="Calibri" w:hAnsi="Calibri" w:cs="Calibri"/>
          <w:color w:val="000000"/>
          <w:lang w:val="en"/>
        </w:rPr>
        <w:t>substrate</w:t>
      </w:r>
      <w:r w:rsidR="00AE391C">
        <w:rPr>
          <w:rFonts w:ascii="Calibri" w:hAnsi="Calibri" w:cs="Calibri"/>
          <w:color w:val="000000"/>
          <w:lang w:val="en"/>
        </w:rPr>
        <w:t>. A subset</w:t>
      </w:r>
      <w:r w:rsidR="00027E14">
        <w:rPr>
          <w:rFonts w:ascii="Calibri" w:hAnsi="Calibri" w:cs="Calibri"/>
          <w:color w:val="000000"/>
          <w:lang w:val="en"/>
        </w:rPr>
        <w:t xml:space="preserve"> of our monitoring sites </w:t>
      </w:r>
      <w:proofErr w:type="gramStart"/>
      <w:r w:rsidR="00027E14">
        <w:rPr>
          <w:rFonts w:ascii="Calibri" w:hAnsi="Calibri" w:cs="Calibri"/>
          <w:color w:val="000000"/>
          <w:lang w:val="en"/>
        </w:rPr>
        <w:t>are</w:t>
      </w:r>
      <w:proofErr w:type="gramEnd"/>
      <w:r w:rsidR="00027E14">
        <w:rPr>
          <w:rFonts w:ascii="Calibri" w:hAnsi="Calibri" w:cs="Calibri"/>
          <w:color w:val="000000"/>
          <w:lang w:val="en"/>
        </w:rPr>
        <w:t xml:space="preserve"> assessed monthly</w:t>
      </w:r>
      <w:r w:rsidR="009D31A4">
        <w:rPr>
          <w:rFonts w:ascii="Calibri" w:hAnsi="Calibri" w:cs="Calibri"/>
          <w:color w:val="000000"/>
          <w:lang w:val="en"/>
        </w:rPr>
        <w:t>, when stream flows are low enough</w:t>
      </w:r>
      <w:r w:rsidR="00A740FA">
        <w:rPr>
          <w:rFonts w:ascii="Calibri" w:hAnsi="Calibri" w:cs="Calibri"/>
          <w:color w:val="000000"/>
          <w:lang w:val="en"/>
        </w:rPr>
        <w:t xml:space="preserve"> to allow access. </w:t>
      </w:r>
      <w:proofErr w:type="spellStart"/>
      <w:r w:rsidR="00B626DD">
        <w:rPr>
          <w:rFonts w:ascii="Calibri" w:hAnsi="Calibri" w:cs="Calibri"/>
          <w:color w:val="000000"/>
          <w:lang w:val="en"/>
        </w:rPr>
        <w:t>Okutua</w:t>
      </w:r>
      <w:proofErr w:type="spellEnd"/>
      <w:r w:rsidR="00D50E8B">
        <w:rPr>
          <w:rFonts w:ascii="Calibri" w:hAnsi="Calibri" w:cs="Calibri"/>
          <w:color w:val="000000"/>
          <w:lang w:val="en"/>
        </w:rPr>
        <w:t xml:space="preserve"> Stream is a reference site with no human activity upstream. Its </w:t>
      </w:r>
      <w:proofErr w:type="gramStart"/>
      <w:r w:rsidR="00D50E8B">
        <w:rPr>
          <w:rFonts w:ascii="Calibri" w:hAnsi="Calibri" w:cs="Calibri"/>
          <w:color w:val="000000"/>
          <w:lang w:val="en"/>
        </w:rPr>
        <w:t>waters are</w:t>
      </w:r>
      <w:proofErr w:type="gramEnd"/>
      <w:r w:rsidR="00D50E8B">
        <w:rPr>
          <w:rFonts w:ascii="Calibri" w:hAnsi="Calibri" w:cs="Calibri"/>
          <w:color w:val="000000"/>
          <w:lang w:val="en"/>
        </w:rPr>
        <w:t xml:space="preserve"> cool and low in nutrients</w:t>
      </w:r>
      <w:r w:rsidR="00B35039">
        <w:rPr>
          <w:rFonts w:ascii="Calibri" w:hAnsi="Calibri" w:cs="Calibri"/>
          <w:color w:val="000000"/>
          <w:lang w:val="en"/>
        </w:rPr>
        <w:t>. The channel at the sampling site and across the whole catchment is well shaded by tall mature trees</w:t>
      </w:r>
      <w:r w:rsidR="002F08D2">
        <w:rPr>
          <w:rFonts w:ascii="Calibri" w:hAnsi="Calibri" w:cs="Calibri"/>
          <w:color w:val="000000"/>
          <w:lang w:val="en"/>
        </w:rPr>
        <w:t xml:space="preserve">. As a result, periphyton concentrations </w:t>
      </w:r>
      <w:r w:rsidR="00DD1116">
        <w:rPr>
          <w:rFonts w:ascii="Calibri" w:hAnsi="Calibri" w:cs="Calibri"/>
          <w:color w:val="000000"/>
          <w:lang w:val="en"/>
        </w:rPr>
        <w:t>were</w:t>
      </w:r>
      <w:r w:rsidR="002F08D2">
        <w:rPr>
          <w:rFonts w:ascii="Calibri" w:hAnsi="Calibri" w:cs="Calibri"/>
          <w:color w:val="000000"/>
          <w:lang w:val="en"/>
        </w:rPr>
        <w:t xml:space="preserve"> negligible</w:t>
      </w:r>
      <w:r w:rsidR="0043610B">
        <w:rPr>
          <w:rFonts w:ascii="Calibri" w:hAnsi="Calibri" w:cs="Calibri"/>
          <w:color w:val="000000"/>
          <w:lang w:val="en"/>
        </w:rPr>
        <w:t xml:space="preserve"> (</w:t>
      </w:r>
      <w:r w:rsidR="0043610B">
        <w:rPr>
          <w:rFonts w:ascii="Calibri" w:hAnsi="Calibri" w:cs="Calibri"/>
          <w:color w:val="000000"/>
          <w:lang w:val="en"/>
        </w:rPr>
        <w:fldChar w:fldCharType="begin"/>
      </w:r>
      <w:r w:rsidR="0043610B">
        <w:rPr>
          <w:rFonts w:ascii="Calibri" w:hAnsi="Calibri" w:cs="Calibri"/>
          <w:color w:val="000000"/>
          <w:lang w:val="en"/>
        </w:rPr>
        <w:instrText xml:space="preserve"> REF _Ref214550963 \h </w:instrText>
      </w:r>
      <w:r w:rsidR="000A6DC4">
        <w:rPr>
          <w:rFonts w:ascii="Calibri" w:hAnsi="Calibri" w:cs="Calibri"/>
          <w:color w:val="000000"/>
          <w:lang w:val="en"/>
        </w:rPr>
        <w:instrText xml:space="preserve"> \* MERGEFORMAT </w:instrText>
      </w:r>
      <w:r w:rsidR="0043610B">
        <w:rPr>
          <w:rFonts w:ascii="Calibri" w:hAnsi="Calibri" w:cs="Calibri"/>
          <w:color w:val="000000"/>
          <w:lang w:val="en"/>
        </w:rPr>
      </w:r>
      <w:r w:rsidR="0043610B">
        <w:rPr>
          <w:rFonts w:ascii="Calibri" w:hAnsi="Calibri" w:cs="Calibri"/>
          <w:color w:val="000000"/>
          <w:lang w:val="en"/>
        </w:rPr>
        <w:fldChar w:fldCharType="separate"/>
      </w:r>
      <w:r w:rsidR="00DF3F0E" w:rsidRPr="00DF3F0E">
        <w:rPr>
          <w:rFonts w:ascii="Calibri" w:hAnsi="Calibri" w:cs="Calibri"/>
          <w:color w:val="000000"/>
          <w:lang w:val="en"/>
        </w:rPr>
        <w:t>Figure 14</w:t>
      </w:r>
      <w:r w:rsidR="0043610B">
        <w:rPr>
          <w:rFonts w:ascii="Calibri" w:hAnsi="Calibri" w:cs="Calibri"/>
          <w:color w:val="000000"/>
          <w:lang w:val="en"/>
        </w:rPr>
        <w:fldChar w:fldCharType="end"/>
      </w:r>
      <w:r w:rsidR="0043610B">
        <w:rPr>
          <w:rFonts w:ascii="Calibri" w:hAnsi="Calibri" w:cs="Calibri"/>
          <w:color w:val="000000"/>
          <w:lang w:val="en"/>
        </w:rPr>
        <w:t>)</w:t>
      </w:r>
      <w:r w:rsidR="002F08D2">
        <w:rPr>
          <w:rFonts w:ascii="Calibri" w:hAnsi="Calibri" w:cs="Calibri"/>
          <w:color w:val="000000"/>
          <w:lang w:val="en"/>
        </w:rPr>
        <w:t xml:space="preserve">. </w:t>
      </w:r>
    </w:p>
    <w:p w14:paraId="136B10D6" w14:textId="511E558B" w:rsidR="006F6248" w:rsidRDefault="00090262" w:rsidP="001F58E4">
      <w:pPr>
        <w:autoSpaceDE w:val="0"/>
        <w:autoSpaceDN w:val="0"/>
        <w:adjustRightInd w:val="0"/>
        <w:spacing w:before="120" w:after="240" w:line="320" w:lineRule="atLeast"/>
        <w:jc w:val="both"/>
        <w:rPr>
          <w:rFonts w:ascii="Calibri" w:hAnsi="Calibri" w:cs="Calibri"/>
          <w:color w:val="000000"/>
          <w:lang w:val="en"/>
        </w:rPr>
      </w:pPr>
      <w:r>
        <w:rPr>
          <w:rFonts w:ascii="Calibri" w:hAnsi="Calibri" w:cs="Calibri"/>
          <w:color w:val="000000"/>
          <w:lang w:val="en"/>
        </w:rPr>
        <w:t>Most sites were in the A or B band</w:t>
      </w:r>
      <w:r w:rsidR="000855B9">
        <w:rPr>
          <w:rFonts w:ascii="Calibri" w:hAnsi="Calibri" w:cs="Calibri"/>
          <w:color w:val="000000"/>
          <w:lang w:val="en"/>
        </w:rPr>
        <w:t>, indicating rare or occasional algal blooms. There were two exceptions</w:t>
      </w:r>
      <w:r w:rsidR="000A6DC4">
        <w:rPr>
          <w:rFonts w:ascii="Calibri" w:hAnsi="Calibri" w:cs="Calibri"/>
          <w:color w:val="000000"/>
          <w:lang w:val="en"/>
        </w:rPr>
        <w:t xml:space="preserve"> (</w:t>
      </w:r>
      <w:r w:rsidR="000A6DC4">
        <w:rPr>
          <w:rFonts w:ascii="Calibri" w:hAnsi="Calibri" w:cs="Calibri"/>
          <w:color w:val="000000"/>
          <w:lang w:val="en"/>
        </w:rPr>
        <w:fldChar w:fldCharType="begin"/>
      </w:r>
      <w:r w:rsidR="000A6DC4">
        <w:rPr>
          <w:rFonts w:ascii="Calibri" w:hAnsi="Calibri" w:cs="Calibri"/>
          <w:color w:val="000000"/>
          <w:lang w:val="en"/>
        </w:rPr>
        <w:instrText xml:space="preserve"> REF _Ref214550991 \h  \* MERGEFORMAT </w:instrText>
      </w:r>
      <w:r w:rsidR="000A6DC4">
        <w:rPr>
          <w:rFonts w:ascii="Calibri" w:hAnsi="Calibri" w:cs="Calibri"/>
          <w:color w:val="000000"/>
          <w:lang w:val="en"/>
        </w:rPr>
      </w:r>
      <w:r w:rsidR="000A6DC4">
        <w:rPr>
          <w:rFonts w:ascii="Calibri" w:hAnsi="Calibri" w:cs="Calibri"/>
          <w:color w:val="000000"/>
          <w:lang w:val="en"/>
        </w:rPr>
        <w:fldChar w:fldCharType="separate"/>
      </w:r>
      <w:r w:rsidR="00DF3F0E" w:rsidRPr="00DF3F0E">
        <w:rPr>
          <w:rFonts w:ascii="Calibri" w:hAnsi="Calibri" w:cs="Calibri"/>
          <w:color w:val="000000"/>
          <w:lang w:val="en"/>
        </w:rPr>
        <w:t>Table 10</w:t>
      </w:r>
      <w:r w:rsidR="000A6DC4">
        <w:rPr>
          <w:rFonts w:ascii="Calibri" w:hAnsi="Calibri" w:cs="Calibri"/>
          <w:color w:val="000000"/>
          <w:lang w:val="en"/>
        </w:rPr>
        <w:fldChar w:fldCharType="end"/>
      </w:r>
      <w:r w:rsidR="000A6DC4">
        <w:rPr>
          <w:rFonts w:ascii="Calibri" w:hAnsi="Calibri" w:cs="Calibri"/>
          <w:color w:val="000000"/>
          <w:lang w:val="en"/>
        </w:rPr>
        <w:t>)</w:t>
      </w:r>
      <w:r w:rsidR="003135CA">
        <w:rPr>
          <w:rFonts w:ascii="Calibri" w:hAnsi="Calibri" w:cs="Calibri"/>
          <w:color w:val="000000"/>
          <w:lang w:val="en"/>
        </w:rPr>
        <w:t xml:space="preserve">. </w:t>
      </w:r>
      <w:r w:rsidR="002F08D2">
        <w:rPr>
          <w:rFonts w:ascii="Calibri" w:hAnsi="Calibri" w:cs="Calibri"/>
          <w:color w:val="000000"/>
          <w:lang w:val="en"/>
        </w:rPr>
        <w:t>Sawyers Creek</w:t>
      </w:r>
      <w:r w:rsidR="00EF060E">
        <w:rPr>
          <w:rFonts w:ascii="Calibri" w:hAnsi="Calibri" w:cs="Calibri"/>
          <w:color w:val="000000"/>
          <w:lang w:val="en"/>
        </w:rPr>
        <w:t>, despite its forested headwaters,</w:t>
      </w:r>
      <w:r w:rsidR="002F08D2">
        <w:rPr>
          <w:rFonts w:ascii="Calibri" w:hAnsi="Calibri" w:cs="Calibri"/>
          <w:color w:val="000000"/>
          <w:lang w:val="en"/>
        </w:rPr>
        <w:t xml:space="preserve"> </w:t>
      </w:r>
      <w:r w:rsidR="00863E35">
        <w:rPr>
          <w:rFonts w:ascii="Calibri" w:hAnsi="Calibri" w:cs="Calibri"/>
          <w:color w:val="000000"/>
          <w:lang w:val="en"/>
        </w:rPr>
        <w:t xml:space="preserve">lacks riparian shade </w:t>
      </w:r>
      <w:r w:rsidR="00A66599">
        <w:rPr>
          <w:rFonts w:ascii="Calibri" w:hAnsi="Calibri" w:cs="Calibri"/>
          <w:color w:val="000000"/>
          <w:lang w:val="en"/>
        </w:rPr>
        <w:t xml:space="preserve">as it winds through urban Greymouth. </w:t>
      </w:r>
      <w:r w:rsidR="00557D86">
        <w:rPr>
          <w:rFonts w:ascii="Calibri" w:hAnsi="Calibri" w:cs="Calibri"/>
          <w:color w:val="000000"/>
          <w:lang w:val="en"/>
        </w:rPr>
        <w:t>It is small and slow flowing in its lower reaches</w:t>
      </w:r>
      <w:r w:rsidR="00445617">
        <w:rPr>
          <w:rFonts w:ascii="Calibri" w:hAnsi="Calibri" w:cs="Calibri"/>
          <w:color w:val="000000"/>
          <w:lang w:val="en"/>
        </w:rPr>
        <w:t>, receiving nutrients from sewerage overflows and farming.</w:t>
      </w:r>
      <w:r w:rsidR="00B473BE">
        <w:rPr>
          <w:rFonts w:ascii="Calibri" w:hAnsi="Calibri" w:cs="Calibri"/>
          <w:color w:val="000000"/>
          <w:lang w:val="en"/>
        </w:rPr>
        <w:t xml:space="preserve"> While not </w:t>
      </w:r>
      <w:r w:rsidR="00481E7A">
        <w:rPr>
          <w:rFonts w:ascii="Calibri" w:hAnsi="Calibri" w:cs="Calibri"/>
          <w:color w:val="000000"/>
          <w:lang w:val="en"/>
        </w:rPr>
        <w:t>excessively</w:t>
      </w:r>
      <w:r w:rsidR="00B473BE">
        <w:rPr>
          <w:rFonts w:ascii="Calibri" w:hAnsi="Calibri" w:cs="Calibri"/>
          <w:color w:val="000000"/>
          <w:lang w:val="en"/>
        </w:rPr>
        <w:t xml:space="preserve"> </w:t>
      </w:r>
      <w:r w:rsidR="00481E7A">
        <w:rPr>
          <w:rFonts w:ascii="Calibri" w:hAnsi="Calibri" w:cs="Calibri"/>
          <w:color w:val="000000"/>
          <w:lang w:val="en"/>
        </w:rPr>
        <w:t>warm</w:t>
      </w:r>
      <w:r w:rsidR="003E60C0">
        <w:rPr>
          <w:rFonts w:ascii="Calibri" w:hAnsi="Calibri" w:cs="Calibri"/>
          <w:color w:val="000000"/>
          <w:lang w:val="en"/>
        </w:rPr>
        <w:t xml:space="preserve"> (median CRI ~22</w:t>
      </w:r>
      <w:r w:rsidR="00481E7A">
        <w:rPr>
          <w:rFonts w:ascii="Calibri" w:hAnsi="Calibri" w:cs="Calibri"/>
          <w:color w:val="000000"/>
          <w:lang w:val="en"/>
        </w:rPr>
        <w:t>ᵒ</w:t>
      </w:r>
      <w:r w:rsidR="003E60C0">
        <w:rPr>
          <w:rFonts w:ascii="Calibri" w:hAnsi="Calibri" w:cs="Calibri"/>
          <w:color w:val="000000"/>
          <w:lang w:val="en"/>
        </w:rPr>
        <w:t>C)</w:t>
      </w:r>
      <w:r w:rsidR="00481E7A">
        <w:rPr>
          <w:rFonts w:ascii="Calibri" w:hAnsi="Calibri" w:cs="Calibri"/>
          <w:color w:val="000000"/>
          <w:lang w:val="en"/>
        </w:rPr>
        <w:t xml:space="preserve">, </w:t>
      </w:r>
      <w:r w:rsidR="005E4440">
        <w:rPr>
          <w:rFonts w:ascii="Calibri" w:hAnsi="Calibri" w:cs="Calibri"/>
          <w:color w:val="000000"/>
          <w:lang w:val="en"/>
        </w:rPr>
        <w:t xml:space="preserve">mild, coastal </w:t>
      </w:r>
      <w:r w:rsidR="00E026B3">
        <w:rPr>
          <w:rFonts w:ascii="Calibri" w:hAnsi="Calibri" w:cs="Calibri"/>
          <w:color w:val="000000"/>
          <w:lang w:val="en"/>
        </w:rPr>
        <w:t>temperatures are suitabl</w:t>
      </w:r>
      <w:r w:rsidR="005E4440">
        <w:rPr>
          <w:rFonts w:ascii="Calibri" w:hAnsi="Calibri" w:cs="Calibri"/>
          <w:color w:val="000000"/>
          <w:lang w:val="en"/>
        </w:rPr>
        <w:t>e</w:t>
      </w:r>
      <w:r w:rsidR="00E026B3">
        <w:rPr>
          <w:rFonts w:ascii="Calibri" w:hAnsi="Calibri" w:cs="Calibri"/>
          <w:color w:val="000000"/>
          <w:lang w:val="en"/>
        </w:rPr>
        <w:t xml:space="preserve"> </w:t>
      </w:r>
      <w:r w:rsidR="000B4FB5">
        <w:rPr>
          <w:rFonts w:ascii="Calibri" w:hAnsi="Calibri" w:cs="Calibri"/>
          <w:color w:val="000000"/>
          <w:lang w:val="en"/>
        </w:rPr>
        <w:t xml:space="preserve">for </w:t>
      </w:r>
      <w:r w:rsidR="00F90919">
        <w:rPr>
          <w:rFonts w:ascii="Calibri" w:hAnsi="Calibri" w:cs="Calibri"/>
          <w:color w:val="000000"/>
          <w:lang w:val="en"/>
        </w:rPr>
        <w:t>faster</w:t>
      </w:r>
      <w:r w:rsidR="000B4FB5">
        <w:rPr>
          <w:rFonts w:ascii="Calibri" w:hAnsi="Calibri" w:cs="Calibri"/>
          <w:color w:val="000000"/>
          <w:lang w:val="en"/>
        </w:rPr>
        <w:t xml:space="preserve"> algal growth</w:t>
      </w:r>
      <w:r w:rsidR="00F90919">
        <w:rPr>
          <w:rFonts w:ascii="Calibri" w:hAnsi="Calibri" w:cs="Calibri"/>
          <w:color w:val="000000"/>
          <w:lang w:val="en"/>
        </w:rPr>
        <w:t xml:space="preserve"> and greater biomass</w:t>
      </w:r>
      <w:r w:rsidR="000B4FB5">
        <w:rPr>
          <w:rFonts w:ascii="Calibri" w:hAnsi="Calibri" w:cs="Calibri"/>
          <w:color w:val="000000"/>
          <w:lang w:val="en"/>
        </w:rPr>
        <w:t xml:space="preserve">. </w:t>
      </w:r>
    </w:p>
    <w:p w14:paraId="05A5E87A" w14:textId="77777777" w:rsidR="00EB346E" w:rsidRDefault="003135CA" w:rsidP="001F58E4">
      <w:pPr>
        <w:autoSpaceDE w:val="0"/>
        <w:autoSpaceDN w:val="0"/>
        <w:adjustRightInd w:val="0"/>
        <w:spacing w:before="120" w:after="240" w:line="320" w:lineRule="atLeast"/>
        <w:jc w:val="both"/>
        <w:rPr>
          <w:rFonts w:ascii="Calibri" w:hAnsi="Calibri" w:cs="Calibri"/>
          <w:color w:val="000000"/>
          <w:lang w:val="en"/>
        </w:rPr>
      </w:pPr>
      <w:r>
        <w:rPr>
          <w:rFonts w:ascii="Calibri" w:hAnsi="Calibri" w:cs="Calibri"/>
          <w:color w:val="000000"/>
          <w:lang w:val="en"/>
        </w:rPr>
        <w:t xml:space="preserve">Unnamed </w:t>
      </w:r>
      <w:proofErr w:type="gramStart"/>
      <w:r>
        <w:rPr>
          <w:rFonts w:ascii="Calibri" w:hAnsi="Calibri" w:cs="Calibri"/>
          <w:color w:val="000000"/>
          <w:lang w:val="en"/>
        </w:rPr>
        <w:t>Ck @</w:t>
      </w:r>
      <w:proofErr w:type="gramEnd"/>
      <w:r>
        <w:rPr>
          <w:rFonts w:ascii="Calibri" w:hAnsi="Calibri" w:cs="Calibri"/>
          <w:color w:val="000000"/>
          <w:lang w:val="en"/>
        </w:rPr>
        <w:t xml:space="preserve"> Adamsons Rd is a small spring fed stream</w:t>
      </w:r>
      <w:r w:rsidR="00F22A20">
        <w:rPr>
          <w:rFonts w:ascii="Calibri" w:hAnsi="Calibri" w:cs="Calibri"/>
          <w:color w:val="000000"/>
          <w:lang w:val="en"/>
        </w:rPr>
        <w:t xml:space="preserve"> with</w:t>
      </w:r>
      <w:r w:rsidR="009572C7">
        <w:rPr>
          <w:rFonts w:ascii="Calibri" w:hAnsi="Calibri" w:cs="Calibri"/>
          <w:color w:val="000000"/>
          <w:lang w:val="en"/>
        </w:rPr>
        <w:t xml:space="preserve"> no significant riparian shade, high nutrient concentrations</w:t>
      </w:r>
      <w:r w:rsidR="00B81E0E">
        <w:rPr>
          <w:rFonts w:ascii="Calibri" w:hAnsi="Calibri" w:cs="Calibri"/>
          <w:color w:val="000000"/>
          <w:lang w:val="en"/>
        </w:rPr>
        <w:t xml:space="preserve">, stable flows with minimum scouring and bed movement, and </w:t>
      </w:r>
      <w:r w:rsidR="006D45DE">
        <w:rPr>
          <w:rFonts w:ascii="Calibri" w:hAnsi="Calibri" w:cs="Calibri"/>
          <w:color w:val="000000"/>
          <w:lang w:val="en"/>
        </w:rPr>
        <w:t>narrow annual temperature range.</w:t>
      </w:r>
    </w:p>
    <w:p w14:paraId="0A8F6F8D" w14:textId="10B833BF" w:rsidR="00333CFA" w:rsidRDefault="006D45DE" w:rsidP="001F58E4">
      <w:pPr>
        <w:autoSpaceDE w:val="0"/>
        <w:autoSpaceDN w:val="0"/>
        <w:adjustRightInd w:val="0"/>
        <w:spacing w:before="120" w:after="240" w:line="320" w:lineRule="atLeast"/>
        <w:jc w:val="both"/>
        <w:rPr>
          <w:rFonts w:ascii="Calibri" w:hAnsi="Calibri" w:cs="Calibri"/>
          <w:color w:val="000000"/>
          <w:lang w:val="en"/>
        </w:rPr>
        <w:sectPr w:rsidR="00333CFA" w:rsidSect="00206890">
          <w:pgSz w:w="12240" w:h="15840"/>
          <w:pgMar w:top="1440" w:right="1080" w:bottom="1440" w:left="1080" w:header="720" w:footer="720" w:gutter="0"/>
          <w:cols w:space="720"/>
          <w:noEndnote/>
          <w:docGrid w:linePitch="286"/>
        </w:sectPr>
      </w:pPr>
      <w:r>
        <w:rPr>
          <w:rFonts w:ascii="Calibri" w:hAnsi="Calibri" w:cs="Calibri"/>
          <w:color w:val="000000"/>
          <w:lang w:val="en"/>
        </w:rPr>
        <w:t xml:space="preserve"> </w:t>
      </w:r>
    </w:p>
    <w:p w14:paraId="2B77F053" w14:textId="664E173E" w:rsidR="00077BBD" w:rsidRDefault="00C86B9E" w:rsidP="000D772D">
      <w:pPr>
        <w:ind w:hanging="284"/>
      </w:pPr>
      <w:r>
        <w:rPr>
          <w:noProof/>
        </w:rPr>
        <w:lastRenderedPageBreak/>
        <w:drawing>
          <wp:inline distT="0" distB="0" distL="0" distR="0" wp14:anchorId="7EC4E775" wp14:editId="5CFDAD78">
            <wp:extent cx="6636733" cy="2854649"/>
            <wp:effectExtent l="0" t="0" r="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44374" cy="2857936"/>
                    </a:xfrm>
                    <a:prstGeom prst="rect">
                      <a:avLst/>
                    </a:prstGeom>
                    <a:noFill/>
                    <a:ln>
                      <a:noFill/>
                    </a:ln>
                  </pic:spPr>
                </pic:pic>
              </a:graphicData>
            </a:graphic>
          </wp:inline>
        </w:drawing>
      </w:r>
    </w:p>
    <w:p w14:paraId="2C0172F2" w14:textId="59FCBB1A" w:rsidR="0093288B" w:rsidRPr="005120A6" w:rsidRDefault="0093288B" w:rsidP="000D772D">
      <w:pPr>
        <w:pStyle w:val="Caption"/>
        <w:ind w:left="709" w:hanging="709"/>
        <w:jc w:val="both"/>
        <w:rPr>
          <w:rFonts w:eastAsia="Times New Roman" w:cstheme="minorHAnsi"/>
          <w:b w:val="0"/>
          <w:bCs w:val="0"/>
          <w:i/>
          <w:color w:val="auto"/>
          <w:sz w:val="22"/>
          <w:szCs w:val="22"/>
          <w:lang w:val="en-US"/>
        </w:rPr>
      </w:pPr>
      <w:bookmarkStart w:id="63" w:name="_Ref214550963"/>
      <w:r w:rsidRPr="004327CE">
        <w:rPr>
          <w:rFonts w:eastAsia="Times New Roman" w:cstheme="minorHAnsi"/>
          <w:b w:val="0"/>
          <w:bCs w:val="0"/>
          <w:i/>
          <w:color w:val="auto"/>
          <w:sz w:val="22"/>
          <w:szCs w:val="22"/>
          <w:lang w:val="en-US"/>
        </w:rPr>
        <w:t xml:space="preserve">Figure </w:t>
      </w:r>
      <w:r w:rsidR="001A673F" w:rsidRPr="004327CE">
        <w:rPr>
          <w:rFonts w:eastAsia="Times New Roman" w:cstheme="minorHAnsi"/>
          <w:b w:val="0"/>
          <w:bCs w:val="0"/>
          <w:i/>
          <w:color w:val="auto"/>
          <w:sz w:val="22"/>
          <w:szCs w:val="22"/>
          <w:lang w:val="en-US"/>
        </w:rPr>
        <w:fldChar w:fldCharType="begin"/>
      </w:r>
      <w:r w:rsidR="001A673F" w:rsidRPr="004327CE">
        <w:rPr>
          <w:rFonts w:eastAsia="Times New Roman" w:cstheme="minorHAnsi"/>
          <w:b w:val="0"/>
          <w:bCs w:val="0"/>
          <w:i/>
          <w:color w:val="auto"/>
          <w:sz w:val="22"/>
          <w:szCs w:val="22"/>
          <w:lang w:val="en-US"/>
        </w:rPr>
        <w:instrText xml:space="preserve"> SEQ Figure \* ARABIC </w:instrText>
      </w:r>
      <w:r w:rsidR="001A673F" w:rsidRPr="004327CE">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14</w:t>
      </w:r>
      <w:r w:rsidR="001A673F" w:rsidRPr="004327CE">
        <w:rPr>
          <w:rFonts w:eastAsia="Times New Roman" w:cstheme="minorHAnsi"/>
          <w:b w:val="0"/>
          <w:bCs w:val="0"/>
          <w:i/>
          <w:color w:val="auto"/>
          <w:sz w:val="22"/>
          <w:szCs w:val="22"/>
          <w:lang w:val="en-US"/>
        </w:rPr>
        <w:fldChar w:fldCharType="end"/>
      </w:r>
      <w:bookmarkEnd w:id="63"/>
      <w:r w:rsidRPr="004327CE">
        <w:rPr>
          <w:rFonts w:eastAsia="Times New Roman" w:cstheme="minorHAnsi"/>
          <w:b w:val="0"/>
          <w:bCs w:val="0"/>
          <w:i/>
          <w:color w:val="auto"/>
          <w:sz w:val="22"/>
          <w:szCs w:val="22"/>
          <w:lang w:val="en-US"/>
        </w:rPr>
        <w:t>.</w:t>
      </w:r>
      <w:r w:rsidRPr="0093288B">
        <w:rPr>
          <w:rFonts w:eastAsia="Times New Roman" w:cstheme="minorHAnsi"/>
          <w:b w:val="0"/>
          <w:bCs w:val="0"/>
          <w:i/>
          <w:color w:val="auto"/>
          <w:sz w:val="22"/>
          <w:szCs w:val="22"/>
          <w:lang w:val="en-US"/>
        </w:rPr>
        <w:t xml:space="preserve"> </w:t>
      </w:r>
      <w:r w:rsidR="00AA5A56">
        <w:rPr>
          <w:rFonts w:eastAsia="Times New Roman" w:cstheme="minorHAnsi"/>
          <w:b w:val="0"/>
          <w:bCs w:val="0"/>
          <w:i/>
          <w:color w:val="auto"/>
          <w:sz w:val="22"/>
          <w:szCs w:val="22"/>
          <w:lang w:val="en-US"/>
        </w:rPr>
        <w:t>P</w:t>
      </w:r>
      <w:r>
        <w:rPr>
          <w:rFonts w:eastAsia="Times New Roman" w:cstheme="minorHAnsi"/>
          <w:b w:val="0"/>
          <w:bCs w:val="0"/>
          <w:i/>
          <w:color w:val="auto"/>
          <w:sz w:val="22"/>
          <w:szCs w:val="22"/>
          <w:lang w:val="en-US"/>
        </w:rPr>
        <w:t xml:space="preserve">eriphyton </w:t>
      </w:r>
      <w:r w:rsidRPr="00C61ED3">
        <w:rPr>
          <w:rFonts w:eastAsia="Times New Roman" w:cstheme="minorHAnsi"/>
          <w:b w:val="0"/>
          <w:bCs w:val="0"/>
          <w:i/>
          <w:color w:val="auto"/>
          <w:sz w:val="22"/>
          <w:szCs w:val="22"/>
          <w:lang w:val="en-US"/>
        </w:rPr>
        <w:t>(minimums and maximums excluded).</w:t>
      </w:r>
      <w:r w:rsidR="00092B8A" w:rsidRPr="00092B8A">
        <w:rPr>
          <w:rFonts w:eastAsia="Times New Roman" w:cstheme="minorHAnsi"/>
          <w:b w:val="0"/>
          <w:bCs w:val="0"/>
          <w:i/>
          <w:color w:val="auto"/>
          <w:sz w:val="22"/>
          <w:szCs w:val="22"/>
          <w:lang w:val="en-US"/>
        </w:rPr>
        <w:t xml:space="preserve"> Sites grouped according to proportion of anthropogenic land cover, with the proportion increasing from left to right. </w:t>
      </w:r>
      <w:r w:rsidRPr="004E1F1E">
        <w:rPr>
          <w:rFonts w:eastAsia="Times New Roman" w:cstheme="minorHAnsi"/>
          <w:b w:val="0"/>
          <w:bCs w:val="0"/>
          <w:i/>
          <w:color w:val="auto"/>
          <w:sz w:val="22"/>
          <w:szCs w:val="22"/>
          <w:lang w:val="en-US"/>
        </w:rPr>
        <w:t>Green = A</w:t>
      </w:r>
      <w:r w:rsidR="004A02E8">
        <w:rPr>
          <w:rFonts w:eastAsia="Times New Roman" w:cstheme="minorHAnsi"/>
          <w:b w:val="0"/>
          <w:bCs w:val="0"/>
          <w:i/>
          <w:color w:val="auto"/>
          <w:sz w:val="22"/>
          <w:szCs w:val="22"/>
          <w:lang w:val="en-US"/>
        </w:rPr>
        <w:t>,</w:t>
      </w:r>
      <w:r>
        <w:rPr>
          <w:rFonts w:eastAsia="Times New Roman" w:cstheme="minorHAnsi"/>
          <w:b w:val="0"/>
          <w:bCs w:val="0"/>
          <w:i/>
          <w:color w:val="auto"/>
          <w:sz w:val="22"/>
          <w:szCs w:val="22"/>
          <w:lang w:val="en-US"/>
        </w:rPr>
        <w:t xml:space="preserve"> </w:t>
      </w:r>
      <w:r w:rsidR="004A02E8" w:rsidRPr="004A02E8">
        <w:rPr>
          <w:rFonts w:eastAsia="Times New Roman" w:cstheme="minorHAnsi"/>
          <w:b w:val="0"/>
          <w:bCs w:val="0"/>
          <w:i/>
          <w:color w:val="auto"/>
          <w:sz w:val="22"/>
          <w:szCs w:val="22"/>
          <w:lang w:val="en-US"/>
        </w:rPr>
        <w:t>Rare blooms reflecting negligible nutrient enrichment and/or alteration of the natural flow regime or habitat.</w:t>
      </w:r>
      <w:r w:rsidRPr="004E1F1E">
        <w:rPr>
          <w:rFonts w:eastAsia="Times New Roman" w:cstheme="minorHAnsi"/>
          <w:b w:val="0"/>
          <w:bCs w:val="0"/>
          <w:i/>
          <w:color w:val="auto"/>
          <w:sz w:val="22"/>
          <w:szCs w:val="22"/>
          <w:lang w:val="en-US"/>
        </w:rPr>
        <w:t xml:space="preserve">, Light green = </w:t>
      </w:r>
      <w:r>
        <w:rPr>
          <w:rFonts w:eastAsia="Times New Roman" w:cstheme="minorHAnsi"/>
          <w:b w:val="0"/>
          <w:bCs w:val="0"/>
          <w:i/>
          <w:color w:val="auto"/>
          <w:sz w:val="22"/>
          <w:szCs w:val="22"/>
          <w:lang w:val="en-US"/>
        </w:rPr>
        <w:t>B,</w:t>
      </w:r>
      <w:r w:rsidR="00147438" w:rsidRPr="00FC63B7">
        <w:rPr>
          <w:rFonts w:eastAsia="Times New Roman" w:cstheme="minorHAnsi"/>
          <w:b w:val="0"/>
          <w:bCs w:val="0"/>
          <w:i/>
          <w:color w:val="auto"/>
          <w:sz w:val="22"/>
          <w:szCs w:val="22"/>
          <w:lang w:val="en-US"/>
        </w:rPr>
        <w:t xml:space="preserve"> </w:t>
      </w:r>
      <w:r w:rsidR="00147438" w:rsidRPr="00147438">
        <w:rPr>
          <w:rFonts w:eastAsia="Times New Roman" w:cstheme="minorHAnsi"/>
          <w:b w:val="0"/>
          <w:bCs w:val="0"/>
          <w:i/>
          <w:color w:val="auto"/>
          <w:sz w:val="22"/>
          <w:szCs w:val="22"/>
          <w:lang w:val="en-US"/>
        </w:rPr>
        <w:t>Occasional blooms reflecting low nutrient enrichment and/or alteration of the natural flow regime or habitat</w:t>
      </w:r>
      <w:r w:rsidR="00147438">
        <w:rPr>
          <w:rFonts w:eastAsia="Times New Roman" w:cstheme="minorHAnsi"/>
          <w:b w:val="0"/>
          <w:bCs w:val="0"/>
          <w:i/>
          <w:color w:val="auto"/>
          <w:sz w:val="22"/>
          <w:szCs w:val="22"/>
          <w:lang w:val="en-US"/>
        </w:rPr>
        <w:t>;</w:t>
      </w:r>
      <w:r>
        <w:rPr>
          <w:rFonts w:eastAsia="Times New Roman" w:cstheme="minorHAnsi"/>
          <w:b w:val="0"/>
          <w:bCs w:val="0"/>
          <w:i/>
          <w:color w:val="auto"/>
          <w:sz w:val="22"/>
          <w:szCs w:val="22"/>
          <w:lang w:val="en-US"/>
        </w:rPr>
        <w:t xml:space="preserve"> </w:t>
      </w:r>
      <w:r w:rsidRPr="004E1F1E">
        <w:rPr>
          <w:rFonts w:eastAsia="Times New Roman" w:cstheme="minorHAnsi"/>
          <w:b w:val="0"/>
          <w:bCs w:val="0"/>
          <w:i/>
          <w:color w:val="auto"/>
          <w:sz w:val="22"/>
          <w:szCs w:val="22"/>
          <w:lang w:val="en-US"/>
        </w:rPr>
        <w:t>Yellow =</w:t>
      </w:r>
      <w:r>
        <w:rPr>
          <w:rFonts w:eastAsia="Times New Roman" w:cstheme="minorHAnsi"/>
          <w:b w:val="0"/>
          <w:bCs w:val="0"/>
          <w:i/>
          <w:color w:val="auto"/>
          <w:sz w:val="22"/>
          <w:szCs w:val="22"/>
          <w:lang w:val="en-US"/>
        </w:rPr>
        <w:t xml:space="preserve"> C</w:t>
      </w:r>
      <w:r w:rsidR="0006532F">
        <w:rPr>
          <w:rFonts w:eastAsia="Times New Roman" w:cstheme="minorHAnsi"/>
          <w:b w:val="0"/>
          <w:bCs w:val="0"/>
          <w:i/>
          <w:color w:val="auto"/>
          <w:sz w:val="22"/>
          <w:szCs w:val="22"/>
          <w:lang w:val="en-US"/>
        </w:rPr>
        <w:t>,</w:t>
      </w:r>
      <w:r>
        <w:rPr>
          <w:rFonts w:eastAsia="Times New Roman" w:cstheme="minorHAnsi"/>
          <w:b w:val="0"/>
          <w:bCs w:val="0"/>
          <w:i/>
          <w:color w:val="auto"/>
          <w:sz w:val="22"/>
          <w:szCs w:val="22"/>
          <w:lang w:val="en-US"/>
        </w:rPr>
        <w:t xml:space="preserve"> </w:t>
      </w:r>
      <w:r w:rsidR="0006532F" w:rsidRPr="0006532F">
        <w:rPr>
          <w:rFonts w:eastAsia="Times New Roman" w:cstheme="minorHAnsi"/>
          <w:b w:val="0"/>
          <w:bCs w:val="0"/>
          <w:i/>
          <w:color w:val="auto"/>
          <w:sz w:val="22"/>
          <w:szCs w:val="22"/>
          <w:lang w:val="en-US"/>
        </w:rPr>
        <w:t>Periodic short-duration nuisance blooms reflecting moderate nutrient enrichment and/or moderate alteration of the natural flow regime or habitat</w:t>
      </w:r>
      <w:r w:rsidR="00DD3900">
        <w:rPr>
          <w:rFonts w:eastAsia="Times New Roman" w:cstheme="minorHAnsi"/>
          <w:b w:val="0"/>
          <w:bCs w:val="0"/>
          <w:i/>
          <w:color w:val="auto"/>
          <w:sz w:val="22"/>
          <w:szCs w:val="22"/>
          <w:lang w:val="en-US"/>
        </w:rPr>
        <w:t>;</w:t>
      </w:r>
      <w:r>
        <w:rPr>
          <w:rFonts w:eastAsia="Times New Roman" w:cstheme="minorHAnsi"/>
          <w:b w:val="0"/>
          <w:bCs w:val="0"/>
          <w:i/>
          <w:color w:val="auto"/>
          <w:sz w:val="22"/>
          <w:szCs w:val="22"/>
          <w:lang w:val="en-US"/>
        </w:rPr>
        <w:t xml:space="preserve"> O</w:t>
      </w:r>
      <w:r w:rsidRPr="004E1F1E">
        <w:rPr>
          <w:rFonts w:eastAsia="Times New Roman" w:cstheme="minorHAnsi"/>
          <w:b w:val="0"/>
          <w:bCs w:val="0"/>
          <w:i/>
          <w:color w:val="auto"/>
          <w:sz w:val="22"/>
          <w:szCs w:val="22"/>
          <w:lang w:val="en-US"/>
        </w:rPr>
        <w:t>range = D</w:t>
      </w:r>
      <w:r w:rsidR="00FC63B7">
        <w:rPr>
          <w:rFonts w:eastAsia="Times New Roman" w:cstheme="minorHAnsi"/>
          <w:b w:val="0"/>
          <w:bCs w:val="0"/>
          <w:i/>
          <w:color w:val="auto"/>
          <w:sz w:val="22"/>
          <w:szCs w:val="22"/>
          <w:lang w:val="en-US"/>
        </w:rPr>
        <w:t xml:space="preserve">, </w:t>
      </w:r>
      <w:r w:rsidR="00FC63B7" w:rsidRPr="00FC63B7">
        <w:rPr>
          <w:rFonts w:eastAsia="Times New Roman" w:cstheme="minorHAnsi"/>
          <w:b w:val="0"/>
          <w:bCs w:val="0"/>
          <w:i/>
          <w:color w:val="auto"/>
          <w:sz w:val="22"/>
          <w:szCs w:val="22"/>
          <w:lang w:val="en-US"/>
        </w:rPr>
        <w:t>Regular and/or extended-duration nuisance blooms reflecting high nutrient enrichment and/or significant alteration of the natural flow regime or habitat.</w:t>
      </w:r>
    </w:p>
    <w:p w14:paraId="7B042A20" w14:textId="77777777" w:rsidR="0067353A" w:rsidRDefault="0067353A" w:rsidP="000D772D">
      <w:pPr>
        <w:jc w:val="both"/>
      </w:pPr>
    </w:p>
    <w:p w14:paraId="1CE9B6C3" w14:textId="77777777" w:rsidR="00524F2C" w:rsidRDefault="00524F2C" w:rsidP="000D772D">
      <w:pPr>
        <w:jc w:val="both"/>
      </w:pPr>
    </w:p>
    <w:p w14:paraId="35472764" w14:textId="039727E7" w:rsidR="00781AA3" w:rsidRPr="00685A6F" w:rsidRDefault="0067353A" w:rsidP="000D772D">
      <w:pPr>
        <w:pStyle w:val="Caption"/>
        <w:ind w:left="709" w:hanging="709"/>
        <w:jc w:val="both"/>
        <w:rPr>
          <w:rFonts w:eastAsia="Times New Roman" w:cstheme="minorHAnsi"/>
          <w:b w:val="0"/>
          <w:bCs w:val="0"/>
          <w:i/>
          <w:color w:val="auto"/>
          <w:sz w:val="22"/>
          <w:szCs w:val="22"/>
          <w:lang w:val="en-US"/>
        </w:rPr>
      </w:pPr>
      <w:bookmarkStart w:id="64" w:name="_Ref214550991"/>
      <w:r w:rsidRPr="00685A6F">
        <w:rPr>
          <w:rFonts w:eastAsia="Times New Roman" w:cstheme="minorHAnsi"/>
          <w:b w:val="0"/>
          <w:bCs w:val="0"/>
          <w:i/>
          <w:color w:val="auto"/>
          <w:sz w:val="22"/>
          <w:szCs w:val="22"/>
          <w:lang w:val="en-US"/>
        </w:rPr>
        <w:t xml:space="preserve">Table </w:t>
      </w:r>
      <w:r w:rsidRPr="00685A6F">
        <w:rPr>
          <w:rFonts w:eastAsia="Times New Roman" w:cstheme="minorHAnsi"/>
          <w:b w:val="0"/>
          <w:bCs w:val="0"/>
          <w:i/>
          <w:color w:val="auto"/>
          <w:sz w:val="22"/>
          <w:szCs w:val="22"/>
          <w:lang w:val="en-US"/>
        </w:rPr>
        <w:fldChar w:fldCharType="begin"/>
      </w:r>
      <w:r w:rsidRPr="00685A6F">
        <w:rPr>
          <w:rFonts w:eastAsia="Times New Roman" w:cstheme="minorHAnsi"/>
          <w:b w:val="0"/>
          <w:bCs w:val="0"/>
          <w:i/>
          <w:color w:val="auto"/>
          <w:sz w:val="22"/>
          <w:szCs w:val="22"/>
          <w:lang w:val="en-US"/>
        </w:rPr>
        <w:instrText xml:space="preserve"> SEQ Table \* ARABIC </w:instrText>
      </w:r>
      <w:r w:rsidRPr="00685A6F">
        <w:rPr>
          <w:rFonts w:eastAsia="Times New Roman" w:cstheme="minorHAnsi"/>
          <w:b w:val="0"/>
          <w:bCs w:val="0"/>
          <w:i/>
          <w:color w:val="auto"/>
          <w:sz w:val="22"/>
          <w:szCs w:val="22"/>
          <w:lang w:val="en-US"/>
        </w:rPr>
        <w:fldChar w:fldCharType="separate"/>
      </w:r>
      <w:r w:rsidR="00DF3F0E">
        <w:rPr>
          <w:rFonts w:eastAsia="Times New Roman" w:cstheme="minorHAnsi"/>
          <w:b w:val="0"/>
          <w:bCs w:val="0"/>
          <w:i/>
          <w:noProof/>
          <w:color w:val="auto"/>
          <w:sz w:val="22"/>
          <w:szCs w:val="22"/>
          <w:lang w:val="en-US"/>
        </w:rPr>
        <w:t>10</w:t>
      </w:r>
      <w:r w:rsidRPr="00685A6F">
        <w:rPr>
          <w:rFonts w:eastAsia="Times New Roman" w:cstheme="minorHAnsi"/>
          <w:b w:val="0"/>
          <w:bCs w:val="0"/>
          <w:i/>
          <w:color w:val="auto"/>
          <w:sz w:val="22"/>
          <w:szCs w:val="22"/>
          <w:lang w:val="en-US"/>
        </w:rPr>
        <w:fldChar w:fldCharType="end"/>
      </w:r>
      <w:bookmarkEnd w:id="64"/>
      <w:r w:rsidRPr="00685A6F">
        <w:rPr>
          <w:rFonts w:eastAsia="Times New Roman" w:cstheme="minorHAnsi"/>
          <w:b w:val="0"/>
          <w:bCs w:val="0"/>
          <w:i/>
          <w:color w:val="auto"/>
          <w:sz w:val="22"/>
          <w:szCs w:val="22"/>
          <w:lang w:val="en-US"/>
        </w:rPr>
        <w:t xml:space="preserve"> </w:t>
      </w:r>
      <w:r w:rsidR="00D87358" w:rsidRPr="00685A6F">
        <w:rPr>
          <w:rFonts w:eastAsia="Times New Roman" w:cstheme="minorHAnsi"/>
          <w:b w:val="0"/>
          <w:bCs w:val="0"/>
          <w:i/>
          <w:color w:val="auto"/>
          <w:sz w:val="22"/>
          <w:szCs w:val="22"/>
          <w:lang w:val="en-US"/>
        </w:rPr>
        <w:t xml:space="preserve">Periphyton NOF </w:t>
      </w:r>
      <w:r w:rsidRPr="00685A6F">
        <w:rPr>
          <w:rFonts w:eastAsia="Times New Roman" w:cstheme="minorHAnsi"/>
          <w:b w:val="0"/>
          <w:bCs w:val="0"/>
          <w:i/>
          <w:color w:val="auto"/>
          <w:sz w:val="22"/>
          <w:szCs w:val="22"/>
          <w:lang w:val="en-US"/>
        </w:rPr>
        <w:t>grades for individual Regional Council monitoring program sites</w:t>
      </w:r>
      <w:r w:rsidR="00781AA3">
        <w:rPr>
          <w:rFonts w:eastAsia="Times New Roman" w:cstheme="minorHAnsi"/>
          <w:b w:val="0"/>
          <w:bCs w:val="0"/>
          <w:i/>
          <w:color w:val="auto"/>
          <w:sz w:val="22"/>
          <w:szCs w:val="22"/>
          <w:lang w:val="en-US"/>
        </w:rPr>
        <w:t xml:space="preserve">, </w:t>
      </w:r>
      <w:r w:rsidR="00781AA3" w:rsidRPr="00685A6F">
        <w:rPr>
          <w:rFonts w:eastAsia="Times New Roman" w:cstheme="minorHAnsi"/>
          <w:b w:val="0"/>
          <w:bCs w:val="0"/>
          <w:i/>
          <w:color w:val="auto"/>
          <w:sz w:val="22"/>
          <w:szCs w:val="22"/>
          <w:lang w:val="en-US"/>
        </w:rPr>
        <w:t xml:space="preserve">calculated as a </w:t>
      </w:r>
      <w:r w:rsidR="00781AA3">
        <w:rPr>
          <w:rFonts w:eastAsia="Times New Roman" w:cstheme="minorHAnsi"/>
          <w:b w:val="0"/>
          <w:bCs w:val="0"/>
          <w:i/>
          <w:color w:val="auto"/>
          <w:sz w:val="22"/>
          <w:szCs w:val="22"/>
          <w:lang w:val="en-US"/>
        </w:rPr>
        <w:t xml:space="preserve">3 yearly 92% percentile </w:t>
      </w:r>
      <w:r w:rsidR="00781AA3" w:rsidRPr="00685A6F">
        <w:rPr>
          <w:rFonts w:eastAsia="Times New Roman" w:cstheme="minorHAnsi"/>
          <w:b w:val="0"/>
          <w:bCs w:val="0"/>
          <w:i/>
          <w:color w:val="auto"/>
          <w:sz w:val="22"/>
          <w:szCs w:val="22"/>
          <w:lang w:val="en-US"/>
        </w:rPr>
        <w:t xml:space="preserve">(displayed as year ending of </w:t>
      </w:r>
      <w:proofErr w:type="gramStart"/>
      <w:r w:rsidR="00781AA3">
        <w:rPr>
          <w:rFonts w:eastAsia="Times New Roman" w:cstheme="minorHAnsi"/>
          <w:b w:val="0"/>
          <w:bCs w:val="0"/>
          <w:i/>
          <w:color w:val="auto"/>
          <w:sz w:val="22"/>
          <w:szCs w:val="22"/>
          <w:lang w:val="en-US"/>
        </w:rPr>
        <w:t>3</w:t>
      </w:r>
      <w:r w:rsidR="00781AA3" w:rsidRPr="00685A6F">
        <w:rPr>
          <w:rFonts w:eastAsia="Times New Roman" w:cstheme="minorHAnsi"/>
          <w:b w:val="0"/>
          <w:bCs w:val="0"/>
          <w:i/>
          <w:color w:val="auto"/>
          <w:sz w:val="22"/>
          <w:szCs w:val="22"/>
          <w:lang w:val="en-US"/>
        </w:rPr>
        <w:t xml:space="preserve"> year</w:t>
      </w:r>
      <w:proofErr w:type="gramEnd"/>
      <w:r w:rsidR="00781AA3" w:rsidRPr="00685A6F">
        <w:rPr>
          <w:rFonts w:eastAsia="Times New Roman" w:cstheme="minorHAnsi"/>
          <w:b w:val="0"/>
          <w:bCs w:val="0"/>
          <w:i/>
          <w:color w:val="auto"/>
          <w:sz w:val="22"/>
          <w:szCs w:val="22"/>
          <w:lang w:val="en-US"/>
        </w:rPr>
        <w:t xml:space="preserve"> block of data</w:t>
      </w:r>
      <w:r w:rsidR="00781AA3">
        <w:rPr>
          <w:rFonts w:eastAsia="Times New Roman" w:cstheme="minorHAnsi"/>
          <w:b w:val="0"/>
          <w:bCs w:val="0"/>
          <w:i/>
          <w:color w:val="auto"/>
          <w:sz w:val="22"/>
          <w:szCs w:val="22"/>
          <w:lang w:val="en-US"/>
        </w:rPr>
        <w:t>, year ending 2023</w:t>
      </w:r>
      <w:r w:rsidR="00781AA3" w:rsidRPr="00685A6F">
        <w:rPr>
          <w:rFonts w:eastAsia="Times New Roman" w:cstheme="minorHAnsi"/>
          <w:b w:val="0"/>
          <w:bCs w:val="0"/>
          <w:i/>
          <w:color w:val="auto"/>
          <w:sz w:val="22"/>
          <w:szCs w:val="22"/>
          <w:lang w:val="en-US"/>
        </w:rPr>
        <w:t>).</w:t>
      </w:r>
    </w:p>
    <w:tbl>
      <w:tblPr>
        <w:tblW w:w="1004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642"/>
        <w:gridCol w:w="1407"/>
      </w:tblGrid>
      <w:tr w:rsidR="0067353A" w:rsidRPr="00015A75" w14:paraId="717B797B" w14:textId="77777777" w:rsidTr="00333CFA">
        <w:trPr>
          <w:trHeight w:val="300"/>
        </w:trPr>
        <w:tc>
          <w:tcPr>
            <w:tcW w:w="8642" w:type="dxa"/>
            <w:hideMark/>
          </w:tcPr>
          <w:p w14:paraId="6408772D" w14:textId="77777777" w:rsidR="0067353A" w:rsidRPr="00015A75" w:rsidRDefault="0067353A" w:rsidP="00015A75">
            <w:pPr>
              <w:spacing w:after="0" w:line="240" w:lineRule="auto"/>
              <w:rPr>
                <w:rFonts w:eastAsia="Times New Roman" w:cstheme="minorHAnsi"/>
                <w:b/>
                <w:bCs/>
                <w:color w:val="000000"/>
                <w:sz w:val="18"/>
                <w:szCs w:val="18"/>
                <w:lang w:val="en-US"/>
              </w:rPr>
            </w:pPr>
            <w:r w:rsidRPr="00015A75">
              <w:rPr>
                <w:rFonts w:eastAsia="Times New Roman" w:cstheme="minorHAnsi"/>
                <w:b/>
                <w:bCs/>
                <w:color w:val="000000"/>
                <w:sz w:val="18"/>
                <w:szCs w:val="18"/>
                <w:lang w:val="en-US"/>
              </w:rPr>
              <w:t>Site Name</w:t>
            </w:r>
          </w:p>
        </w:tc>
        <w:tc>
          <w:tcPr>
            <w:tcW w:w="1407" w:type="dxa"/>
            <w:noWrap/>
            <w:vAlign w:val="bottom"/>
            <w:hideMark/>
          </w:tcPr>
          <w:p w14:paraId="33D0EF5C" w14:textId="77777777" w:rsidR="0067353A" w:rsidRPr="00015A75" w:rsidRDefault="0067353A" w:rsidP="00015A75">
            <w:pPr>
              <w:spacing w:after="0" w:line="240" w:lineRule="auto"/>
              <w:jc w:val="center"/>
              <w:rPr>
                <w:rFonts w:eastAsia="Times New Roman" w:cstheme="minorHAnsi"/>
                <w:b/>
                <w:bCs/>
                <w:color w:val="000000"/>
                <w:sz w:val="18"/>
                <w:szCs w:val="18"/>
                <w:lang w:val="en-US"/>
              </w:rPr>
            </w:pPr>
            <w:r w:rsidRPr="00015A75">
              <w:rPr>
                <w:rFonts w:eastAsia="Times New Roman" w:cstheme="minorHAnsi"/>
                <w:b/>
                <w:bCs/>
                <w:color w:val="000000"/>
                <w:sz w:val="18"/>
                <w:szCs w:val="18"/>
                <w:lang w:val="en-US"/>
              </w:rPr>
              <w:t>NOF</w:t>
            </w:r>
          </w:p>
        </w:tc>
      </w:tr>
      <w:tr w:rsidR="0067353A" w:rsidRPr="00015A75" w14:paraId="2D083B80" w14:textId="77777777" w:rsidTr="00333CFA">
        <w:trPr>
          <w:trHeight w:val="300"/>
        </w:trPr>
        <w:tc>
          <w:tcPr>
            <w:tcW w:w="8642" w:type="dxa"/>
            <w:noWrap/>
            <w:vAlign w:val="bottom"/>
            <w:hideMark/>
          </w:tcPr>
          <w:p w14:paraId="28F05474" w14:textId="0AF4B927" w:rsidR="0067353A" w:rsidRPr="00015A75" w:rsidRDefault="0067353A" w:rsidP="006F6248">
            <w:pPr>
              <w:spacing w:line="240" w:lineRule="auto"/>
              <w:rPr>
                <w:rFonts w:eastAsia="Times New Roman" w:cstheme="minorHAnsi"/>
                <w:color w:val="000000"/>
                <w:sz w:val="18"/>
                <w:szCs w:val="18"/>
                <w:lang w:val="en-US"/>
              </w:rPr>
            </w:pPr>
            <w:r w:rsidRPr="00015A75">
              <w:rPr>
                <w:rFonts w:eastAsia="Times New Roman" w:cstheme="minorHAnsi"/>
                <w:color w:val="000000"/>
                <w:sz w:val="18"/>
                <w:szCs w:val="18"/>
                <w:lang w:val="en-US"/>
              </w:rPr>
              <w:t xml:space="preserve">Baker </w:t>
            </w:r>
            <w:proofErr w:type="gramStart"/>
            <w:r w:rsidRPr="00015A75">
              <w:rPr>
                <w:rFonts w:eastAsia="Times New Roman" w:cstheme="minorHAnsi"/>
                <w:color w:val="000000"/>
                <w:sz w:val="18"/>
                <w:szCs w:val="18"/>
                <w:lang w:val="en-US"/>
              </w:rPr>
              <w:t>Ck @</w:t>
            </w:r>
            <w:proofErr w:type="gramEnd"/>
            <w:r w:rsidRPr="00015A75">
              <w:rPr>
                <w:rFonts w:eastAsia="Times New Roman" w:cstheme="minorHAnsi"/>
                <w:color w:val="000000"/>
                <w:sz w:val="18"/>
                <w:szCs w:val="18"/>
                <w:lang w:val="en-US"/>
              </w:rPr>
              <w:t xml:space="preserve"> </w:t>
            </w:r>
            <w:proofErr w:type="spellStart"/>
            <w:r w:rsidRPr="00015A75">
              <w:rPr>
                <w:rFonts w:eastAsia="Times New Roman" w:cstheme="minorHAnsi"/>
                <w:color w:val="000000"/>
                <w:sz w:val="18"/>
                <w:szCs w:val="18"/>
                <w:lang w:val="en-US"/>
              </w:rPr>
              <w:t>Oparara</w:t>
            </w:r>
            <w:proofErr w:type="spellEnd"/>
            <w:r w:rsidRPr="00015A75">
              <w:rPr>
                <w:rFonts w:eastAsia="Times New Roman" w:cstheme="minorHAnsi"/>
                <w:color w:val="000000"/>
                <w:sz w:val="18"/>
                <w:szCs w:val="18"/>
                <w:lang w:val="en-US"/>
              </w:rPr>
              <w:t xml:space="preserve"> Rd</w:t>
            </w:r>
          </w:p>
        </w:tc>
        <w:tc>
          <w:tcPr>
            <w:tcW w:w="1407" w:type="dxa"/>
            <w:shd w:val="clear" w:color="000000" w:fill="00B050"/>
            <w:noWrap/>
            <w:vAlign w:val="center"/>
            <w:hideMark/>
          </w:tcPr>
          <w:p w14:paraId="26E4A7DB" w14:textId="77777777" w:rsidR="0067353A" w:rsidRPr="00015A75" w:rsidRDefault="0067353A" w:rsidP="006F6248">
            <w:pPr>
              <w:spacing w:line="240" w:lineRule="auto"/>
              <w:jc w:val="center"/>
              <w:rPr>
                <w:rFonts w:eastAsia="Times New Roman" w:cstheme="minorHAnsi"/>
                <w:color w:val="000000"/>
                <w:sz w:val="18"/>
                <w:szCs w:val="18"/>
                <w:lang w:val="en-US"/>
              </w:rPr>
            </w:pPr>
            <w:r w:rsidRPr="00015A75">
              <w:rPr>
                <w:rFonts w:eastAsia="Times New Roman" w:cstheme="minorHAnsi"/>
                <w:color w:val="000000"/>
                <w:sz w:val="18"/>
                <w:szCs w:val="18"/>
                <w:lang w:val="en-US"/>
              </w:rPr>
              <w:t>A</w:t>
            </w:r>
          </w:p>
        </w:tc>
      </w:tr>
      <w:tr w:rsidR="0067353A" w:rsidRPr="00015A75" w14:paraId="18E422CD" w14:textId="77777777" w:rsidTr="00333CFA">
        <w:trPr>
          <w:trHeight w:val="300"/>
        </w:trPr>
        <w:tc>
          <w:tcPr>
            <w:tcW w:w="8642" w:type="dxa"/>
            <w:noWrap/>
            <w:vAlign w:val="bottom"/>
            <w:hideMark/>
          </w:tcPr>
          <w:p w14:paraId="2FDF6728" w14:textId="696FB780" w:rsidR="0067353A" w:rsidRPr="00015A75" w:rsidRDefault="0067353A" w:rsidP="006F6248">
            <w:pPr>
              <w:spacing w:line="240" w:lineRule="auto"/>
              <w:rPr>
                <w:rFonts w:eastAsia="Times New Roman" w:cstheme="minorHAnsi"/>
                <w:color w:val="000000"/>
                <w:sz w:val="18"/>
                <w:szCs w:val="18"/>
                <w:lang w:val="en-US"/>
              </w:rPr>
            </w:pPr>
            <w:r w:rsidRPr="00015A75">
              <w:rPr>
                <w:rFonts w:eastAsia="Times New Roman" w:cstheme="minorHAnsi"/>
                <w:color w:val="000000"/>
                <w:sz w:val="18"/>
                <w:szCs w:val="18"/>
                <w:lang w:val="en-US"/>
              </w:rPr>
              <w:t>Burkes Ck @ SH69</w:t>
            </w:r>
          </w:p>
        </w:tc>
        <w:tc>
          <w:tcPr>
            <w:tcW w:w="1407" w:type="dxa"/>
            <w:shd w:val="clear" w:color="000000" w:fill="92D050"/>
            <w:noWrap/>
            <w:vAlign w:val="center"/>
            <w:hideMark/>
          </w:tcPr>
          <w:p w14:paraId="28853237" w14:textId="77777777" w:rsidR="0067353A" w:rsidRPr="00015A75" w:rsidRDefault="0067353A" w:rsidP="006F6248">
            <w:pPr>
              <w:spacing w:line="240" w:lineRule="auto"/>
              <w:jc w:val="center"/>
              <w:rPr>
                <w:rFonts w:eastAsia="Times New Roman" w:cstheme="minorHAnsi"/>
                <w:color w:val="000000"/>
                <w:sz w:val="18"/>
                <w:szCs w:val="18"/>
                <w:lang w:val="en-US"/>
              </w:rPr>
            </w:pPr>
            <w:r w:rsidRPr="00015A75">
              <w:rPr>
                <w:rFonts w:eastAsia="Times New Roman" w:cstheme="minorHAnsi"/>
                <w:color w:val="000000"/>
                <w:sz w:val="18"/>
                <w:szCs w:val="18"/>
                <w:lang w:val="en-US"/>
              </w:rPr>
              <w:t>B</w:t>
            </w:r>
          </w:p>
        </w:tc>
      </w:tr>
      <w:tr w:rsidR="0067353A" w:rsidRPr="00015A75" w14:paraId="68BAE0C2" w14:textId="77777777" w:rsidTr="00333CFA">
        <w:trPr>
          <w:trHeight w:val="300"/>
        </w:trPr>
        <w:tc>
          <w:tcPr>
            <w:tcW w:w="8642" w:type="dxa"/>
            <w:noWrap/>
            <w:vAlign w:val="bottom"/>
            <w:hideMark/>
          </w:tcPr>
          <w:p w14:paraId="0317DC81" w14:textId="7DDF9B63" w:rsidR="0067353A" w:rsidRPr="00015A75" w:rsidRDefault="0067353A" w:rsidP="006F6248">
            <w:pPr>
              <w:spacing w:line="240" w:lineRule="auto"/>
              <w:rPr>
                <w:rFonts w:eastAsia="Times New Roman" w:cstheme="minorHAnsi"/>
                <w:color w:val="000000"/>
                <w:sz w:val="18"/>
                <w:szCs w:val="18"/>
                <w:lang w:val="en-US"/>
              </w:rPr>
            </w:pPr>
            <w:r w:rsidRPr="00015A75">
              <w:rPr>
                <w:rFonts w:eastAsia="Times New Roman" w:cstheme="minorHAnsi"/>
                <w:color w:val="000000"/>
                <w:sz w:val="18"/>
                <w:szCs w:val="18"/>
                <w:lang w:val="en-US"/>
              </w:rPr>
              <w:t xml:space="preserve">Crooked </w:t>
            </w:r>
            <w:proofErr w:type="spellStart"/>
            <w:proofErr w:type="gramStart"/>
            <w:r w:rsidRPr="00015A75">
              <w:rPr>
                <w:rFonts w:eastAsia="Times New Roman" w:cstheme="minorHAnsi"/>
                <w:color w:val="000000"/>
                <w:sz w:val="18"/>
                <w:szCs w:val="18"/>
                <w:lang w:val="en-US"/>
              </w:rPr>
              <w:t>Rv</w:t>
            </w:r>
            <w:proofErr w:type="spellEnd"/>
            <w:r w:rsidRPr="00015A75">
              <w:rPr>
                <w:rFonts w:eastAsia="Times New Roman" w:cstheme="minorHAnsi"/>
                <w:color w:val="000000"/>
                <w:sz w:val="18"/>
                <w:szCs w:val="18"/>
                <w:lang w:val="en-US"/>
              </w:rPr>
              <w:t xml:space="preserve"> @</w:t>
            </w:r>
            <w:proofErr w:type="gramEnd"/>
            <w:r w:rsidRPr="00015A75">
              <w:rPr>
                <w:rFonts w:eastAsia="Times New Roman" w:cstheme="minorHAnsi"/>
                <w:color w:val="000000"/>
                <w:sz w:val="18"/>
                <w:szCs w:val="18"/>
                <w:lang w:val="en-US"/>
              </w:rPr>
              <w:t xml:space="preserve"> Te Kinga</w:t>
            </w:r>
          </w:p>
        </w:tc>
        <w:tc>
          <w:tcPr>
            <w:tcW w:w="1407" w:type="dxa"/>
            <w:shd w:val="clear" w:color="000000" w:fill="00B050"/>
            <w:noWrap/>
            <w:vAlign w:val="center"/>
            <w:hideMark/>
          </w:tcPr>
          <w:p w14:paraId="45730606" w14:textId="77777777" w:rsidR="0067353A" w:rsidRPr="00015A75" w:rsidRDefault="0067353A" w:rsidP="006F6248">
            <w:pPr>
              <w:spacing w:line="240" w:lineRule="auto"/>
              <w:jc w:val="center"/>
              <w:rPr>
                <w:rFonts w:eastAsia="Times New Roman" w:cstheme="minorHAnsi"/>
                <w:color w:val="000000"/>
                <w:sz w:val="18"/>
                <w:szCs w:val="18"/>
                <w:lang w:val="en-US"/>
              </w:rPr>
            </w:pPr>
            <w:r w:rsidRPr="00015A75">
              <w:rPr>
                <w:rFonts w:eastAsia="Times New Roman" w:cstheme="minorHAnsi"/>
                <w:color w:val="000000"/>
                <w:sz w:val="18"/>
                <w:szCs w:val="18"/>
                <w:lang w:val="en-US"/>
              </w:rPr>
              <w:t>A</w:t>
            </w:r>
          </w:p>
        </w:tc>
      </w:tr>
      <w:tr w:rsidR="0067353A" w:rsidRPr="00015A75" w14:paraId="4C94523E" w14:textId="77777777" w:rsidTr="00333CFA">
        <w:trPr>
          <w:trHeight w:val="300"/>
        </w:trPr>
        <w:tc>
          <w:tcPr>
            <w:tcW w:w="8642" w:type="dxa"/>
            <w:noWrap/>
            <w:vAlign w:val="bottom"/>
            <w:hideMark/>
          </w:tcPr>
          <w:p w14:paraId="644D5561" w14:textId="065928C4" w:rsidR="0067353A" w:rsidRPr="00015A75" w:rsidRDefault="0067353A" w:rsidP="006F6248">
            <w:pPr>
              <w:spacing w:line="240" w:lineRule="auto"/>
              <w:rPr>
                <w:rFonts w:eastAsia="Times New Roman" w:cstheme="minorHAnsi"/>
                <w:color w:val="000000"/>
                <w:sz w:val="18"/>
                <w:szCs w:val="18"/>
                <w:lang w:val="en-US"/>
              </w:rPr>
            </w:pPr>
            <w:r w:rsidRPr="00015A75">
              <w:rPr>
                <w:rFonts w:eastAsia="Times New Roman" w:cstheme="minorHAnsi"/>
                <w:color w:val="000000"/>
                <w:sz w:val="18"/>
                <w:szCs w:val="18"/>
                <w:lang w:val="en-US"/>
              </w:rPr>
              <w:t xml:space="preserve">Deep </w:t>
            </w:r>
            <w:proofErr w:type="gramStart"/>
            <w:r w:rsidRPr="00015A75">
              <w:rPr>
                <w:rFonts w:eastAsia="Times New Roman" w:cstheme="minorHAnsi"/>
                <w:color w:val="000000"/>
                <w:sz w:val="18"/>
                <w:szCs w:val="18"/>
                <w:lang w:val="en-US"/>
              </w:rPr>
              <w:t>Ck @</w:t>
            </w:r>
            <w:proofErr w:type="gramEnd"/>
            <w:r w:rsidRPr="00015A75">
              <w:rPr>
                <w:rFonts w:eastAsia="Times New Roman" w:cstheme="minorHAnsi"/>
                <w:color w:val="000000"/>
                <w:sz w:val="18"/>
                <w:szCs w:val="18"/>
                <w:lang w:val="en-US"/>
              </w:rPr>
              <w:t xml:space="preserve"> Arnold </w:t>
            </w:r>
            <w:proofErr w:type="spellStart"/>
            <w:r w:rsidRPr="00015A75">
              <w:rPr>
                <w:rFonts w:eastAsia="Times New Roman" w:cstheme="minorHAnsi"/>
                <w:color w:val="000000"/>
                <w:sz w:val="18"/>
                <w:szCs w:val="18"/>
                <w:lang w:val="en-US"/>
              </w:rPr>
              <w:t>Vly</w:t>
            </w:r>
            <w:proofErr w:type="spellEnd"/>
            <w:r w:rsidRPr="00015A75">
              <w:rPr>
                <w:rFonts w:eastAsia="Times New Roman" w:cstheme="minorHAnsi"/>
                <w:color w:val="000000"/>
                <w:sz w:val="18"/>
                <w:szCs w:val="18"/>
                <w:lang w:val="en-US"/>
              </w:rPr>
              <w:t xml:space="preserve"> Rd Br</w:t>
            </w:r>
          </w:p>
        </w:tc>
        <w:tc>
          <w:tcPr>
            <w:tcW w:w="1407" w:type="dxa"/>
            <w:shd w:val="clear" w:color="000000" w:fill="00B050"/>
            <w:noWrap/>
            <w:vAlign w:val="center"/>
            <w:hideMark/>
          </w:tcPr>
          <w:p w14:paraId="05D16174" w14:textId="77777777" w:rsidR="0067353A" w:rsidRPr="00015A75" w:rsidRDefault="0067353A" w:rsidP="006F6248">
            <w:pPr>
              <w:spacing w:line="240" w:lineRule="auto"/>
              <w:jc w:val="center"/>
              <w:rPr>
                <w:rFonts w:eastAsia="Times New Roman" w:cstheme="minorHAnsi"/>
                <w:color w:val="000000"/>
                <w:sz w:val="18"/>
                <w:szCs w:val="18"/>
                <w:lang w:val="en-US"/>
              </w:rPr>
            </w:pPr>
            <w:r w:rsidRPr="00015A75">
              <w:rPr>
                <w:rFonts w:eastAsia="Times New Roman" w:cstheme="minorHAnsi"/>
                <w:color w:val="000000"/>
                <w:sz w:val="18"/>
                <w:szCs w:val="18"/>
                <w:lang w:val="en-US"/>
              </w:rPr>
              <w:t>A</w:t>
            </w:r>
          </w:p>
        </w:tc>
      </w:tr>
      <w:tr w:rsidR="0067353A" w:rsidRPr="00015A75" w14:paraId="255AB7AD" w14:textId="77777777" w:rsidTr="00333CFA">
        <w:trPr>
          <w:trHeight w:val="300"/>
        </w:trPr>
        <w:tc>
          <w:tcPr>
            <w:tcW w:w="8642" w:type="dxa"/>
            <w:noWrap/>
            <w:vAlign w:val="bottom"/>
            <w:hideMark/>
          </w:tcPr>
          <w:p w14:paraId="7123E9B7" w14:textId="257DAE2A" w:rsidR="0067353A" w:rsidRPr="00015A75" w:rsidRDefault="0067353A" w:rsidP="006F6248">
            <w:pPr>
              <w:spacing w:line="240" w:lineRule="auto"/>
              <w:rPr>
                <w:rFonts w:eastAsia="Times New Roman" w:cstheme="minorHAnsi"/>
                <w:color w:val="000000"/>
                <w:sz w:val="18"/>
                <w:szCs w:val="18"/>
                <w:lang w:val="en-US"/>
              </w:rPr>
            </w:pPr>
            <w:r w:rsidRPr="00015A75">
              <w:rPr>
                <w:rFonts w:eastAsia="Times New Roman" w:cstheme="minorHAnsi"/>
                <w:color w:val="000000"/>
                <w:sz w:val="18"/>
                <w:szCs w:val="18"/>
                <w:lang w:val="en-US"/>
              </w:rPr>
              <w:t xml:space="preserve">Ellis </w:t>
            </w:r>
            <w:proofErr w:type="gramStart"/>
            <w:r w:rsidRPr="00015A75">
              <w:rPr>
                <w:rFonts w:eastAsia="Times New Roman" w:cstheme="minorHAnsi"/>
                <w:color w:val="000000"/>
                <w:sz w:val="18"/>
                <w:szCs w:val="18"/>
                <w:lang w:val="en-US"/>
              </w:rPr>
              <w:t>Ck @</w:t>
            </w:r>
            <w:proofErr w:type="gramEnd"/>
            <w:r w:rsidRPr="00015A75">
              <w:rPr>
                <w:rFonts w:eastAsia="Times New Roman" w:cstheme="minorHAnsi"/>
                <w:color w:val="000000"/>
                <w:sz w:val="18"/>
                <w:szCs w:val="18"/>
                <w:lang w:val="en-US"/>
              </w:rPr>
              <w:t xml:space="preserve"> 50m d/s Ferry Rd Br</w:t>
            </w:r>
          </w:p>
        </w:tc>
        <w:tc>
          <w:tcPr>
            <w:tcW w:w="1407" w:type="dxa"/>
            <w:shd w:val="clear" w:color="000000" w:fill="92D050"/>
            <w:noWrap/>
            <w:vAlign w:val="center"/>
            <w:hideMark/>
          </w:tcPr>
          <w:p w14:paraId="09C9FF7B" w14:textId="77777777" w:rsidR="0067353A" w:rsidRPr="00015A75" w:rsidRDefault="0067353A" w:rsidP="006F6248">
            <w:pPr>
              <w:spacing w:line="240" w:lineRule="auto"/>
              <w:jc w:val="center"/>
              <w:rPr>
                <w:rFonts w:eastAsia="Times New Roman" w:cstheme="minorHAnsi"/>
                <w:color w:val="000000"/>
                <w:sz w:val="18"/>
                <w:szCs w:val="18"/>
                <w:lang w:val="en-US"/>
              </w:rPr>
            </w:pPr>
            <w:r w:rsidRPr="00015A75">
              <w:rPr>
                <w:rFonts w:eastAsia="Times New Roman" w:cstheme="minorHAnsi"/>
                <w:color w:val="000000"/>
                <w:sz w:val="18"/>
                <w:szCs w:val="18"/>
                <w:lang w:val="en-US"/>
              </w:rPr>
              <w:t>B</w:t>
            </w:r>
          </w:p>
        </w:tc>
      </w:tr>
      <w:tr w:rsidR="0067353A" w:rsidRPr="00015A75" w14:paraId="161DB8E8" w14:textId="77777777" w:rsidTr="00333CFA">
        <w:trPr>
          <w:trHeight w:val="300"/>
        </w:trPr>
        <w:tc>
          <w:tcPr>
            <w:tcW w:w="8642" w:type="dxa"/>
            <w:noWrap/>
            <w:vAlign w:val="bottom"/>
            <w:hideMark/>
          </w:tcPr>
          <w:p w14:paraId="24451ED9" w14:textId="618F3542" w:rsidR="0067353A" w:rsidRPr="00015A75" w:rsidRDefault="0067353A" w:rsidP="006F6248">
            <w:pPr>
              <w:spacing w:line="240" w:lineRule="auto"/>
              <w:rPr>
                <w:rFonts w:eastAsia="Times New Roman" w:cstheme="minorHAnsi"/>
                <w:color w:val="000000"/>
                <w:sz w:val="18"/>
                <w:szCs w:val="18"/>
                <w:lang w:val="en-US"/>
              </w:rPr>
            </w:pPr>
            <w:r w:rsidRPr="00015A75">
              <w:rPr>
                <w:rFonts w:eastAsia="Times New Roman" w:cstheme="minorHAnsi"/>
                <w:color w:val="000000"/>
                <w:sz w:val="18"/>
                <w:szCs w:val="18"/>
                <w:lang w:val="en-US"/>
              </w:rPr>
              <w:t xml:space="preserve">Harris </w:t>
            </w:r>
            <w:proofErr w:type="gramStart"/>
            <w:r w:rsidRPr="00015A75">
              <w:rPr>
                <w:rFonts w:eastAsia="Times New Roman" w:cstheme="minorHAnsi"/>
                <w:color w:val="000000"/>
                <w:sz w:val="18"/>
                <w:szCs w:val="18"/>
                <w:lang w:val="en-US"/>
              </w:rPr>
              <w:t>Ck @</w:t>
            </w:r>
            <w:proofErr w:type="gramEnd"/>
            <w:r w:rsidRPr="00015A75">
              <w:rPr>
                <w:rFonts w:eastAsia="Times New Roman" w:cstheme="minorHAnsi"/>
                <w:color w:val="000000"/>
                <w:sz w:val="18"/>
                <w:szCs w:val="18"/>
                <w:lang w:val="en-US"/>
              </w:rPr>
              <w:t xml:space="preserve"> Mulvaney Rd</w:t>
            </w:r>
          </w:p>
        </w:tc>
        <w:tc>
          <w:tcPr>
            <w:tcW w:w="1407" w:type="dxa"/>
            <w:shd w:val="clear" w:color="000000" w:fill="92D050"/>
            <w:noWrap/>
            <w:vAlign w:val="center"/>
            <w:hideMark/>
          </w:tcPr>
          <w:p w14:paraId="0ABD2AC0" w14:textId="77777777" w:rsidR="0067353A" w:rsidRPr="00015A75" w:rsidRDefault="0067353A" w:rsidP="006F6248">
            <w:pPr>
              <w:spacing w:line="240" w:lineRule="auto"/>
              <w:jc w:val="center"/>
              <w:rPr>
                <w:rFonts w:eastAsia="Times New Roman" w:cstheme="minorHAnsi"/>
                <w:color w:val="000000"/>
                <w:sz w:val="18"/>
                <w:szCs w:val="18"/>
                <w:lang w:val="en-US"/>
              </w:rPr>
            </w:pPr>
            <w:r w:rsidRPr="00015A75">
              <w:rPr>
                <w:rFonts w:eastAsia="Times New Roman" w:cstheme="minorHAnsi"/>
                <w:color w:val="000000"/>
                <w:sz w:val="18"/>
                <w:szCs w:val="18"/>
                <w:lang w:val="en-US"/>
              </w:rPr>
              <w:t>B</w:t>
            </w:r>
          </w:p>
        </w:tc>
      </w:tr>
      <w:tr w:rsidR="0067353A" w:rsidRPr="00015A75" w14:paraId="21977D73" w14:textId="77777777" w:rsidTr="00333CFA">
        <w:trPr>
          <w:trHeight w:val="300"/>
        </w:trPr>
        <w:tc>
          <w:tcPr>
            <w:tcW w:w="8642" w:type="dxa"/>
            <w:noWrap/>
            <w:vAlign w:val="bottom"/>
            <w:hideMark/>
          </w:tcPr>
          <w:p w14:paraId="0D4B55C1" w14:textId="4DFB0110" w:rsidR="0067353A" w:rsidRPr="00015A75" w:rsidRDefault="0067353A" w:rsidP="006F6248">
            <w:pPr>
              <w:spacing w:line="240" w:lineRule="auto"/>
              <w:rPr>
                <w:rFonts w:eastAsia="Times New Roman" w:cstheme="minorHAnsi"/>
                <w:color w:val="000000"/>
                <w:sz w:val="18"/>
                <w:szCs w:val="18"/>
                <w:lang w:val="en-US"/>
              </w:rPr>
            </w:pPr>
            <w:r w:rsidRPr="00015A75">
              <w:rPr>
                <w:rFonts w:eastAsia="Times New Roman" w:cstheme="minorHAnsi"/>
                <w:color w:val="000000"/>
                <w:sz w:val="18"/>
                <w:szCs w:val="18"/>
                <w:lang w:val="en-US"/>
              </w:rPr>
              <w:t xml:space="preserve">Nelson </w:t>
            </w:r>
            <w:proofErr w:type="gramStart"/>
            <w:r w:rsidRPr="00015A75">
              <w:rPr>
                <w:rFonts w:eastAsia="Times New Roman" w:cstheme="minorHAnsi"/>
                <w:color w:val="000000"/>
                <w:sz w:val="18"/>
                <w:szCs w:val="18"/>
                <w:lang w:val="en-US"/>
              </w:rPr>
              <w:t>Ck @</w:t>
            </w:r>
            <w:proofErr w:type="gramEnd"/>
            <w:r w:rsidRPr="00015A75">
              <w:rPr>
                <w:rFonts w:eastAsia="Times New Roman" w:cstheme="minorHAnsi"/>
                <w:color w:val="000000"/>
                <w:sz w:val="18"/>
                <w:szCs w:val="18"/>
                <w:lang w:val="en-US"/>
              </w:rPr>
              <w:t xml:space="preserve"> Swimming Hole Reserve</w:t>
            </w:r>
          </w:p>
        </w:tc>
        <w:tc>
          <w:tcPr>
            <w:tcW w:w="1407" w:type="dxa"/>
            <w:shd w:val="clear" w:color="000000" w:fill="92D050"/>
            <w:noWrap/>
            <w:vAlign w:val="center"/>
            <w:hideMark/>
          </w:tcPr>
          <w:p w14:paraId="1E258CCE" w14:textId="77777777" w:rsidR="0067353A" w:rsidRPr="00015A75" w:rsidRDefault="0067353A" w:rsidP="006F6248">
            <w:pPr>
              <w:spacing w:line="240" w:lineRule="auto"/>
              <w:jc w:val="center"/>
              <w:rPr>
                <w:rFonts w:eastAsia="Times New Roman" w:cstheme="minorHAnsi"/>
                <w:color w:val="000000"/>
                <w:sz w:val="18"/>
                <w:szCs w:val="18"/>
                <w:lang w:val="en-US"/>
              </w:rPr>
            </w:pPr>
            <w:r w:rsidRPr="00015A75">
              <w:rPr>
                <w:rFonts w:eastAsia="Times New Roman" w:cstheme="minorHAnsi"/>
                <w:color w:val="000000"/>
                <w:sz w:val="18"/>
                <w:szCs w:val="18"/>
                <w:lang w:val="en-US"/>
              </w:rPr>
              <w:t>B</w:t>
            </w:r>
          </w:p>
        </w:tc>
      </w:tr>
      <w:tr w:rsidR="0067353A" w:rsidRPr="00015A75" w14:paraId="12782C20" w14:textId="77777777" w:rsidTr="00333CFA">
        <w:trPr>
          <w:trHeight w:val="300"/>
        </w:trPr>
        <w:tc>
          <w:tcPr>
            <w:tcW w:w="8642" w:type="dxa"/>
            <w:noWrap/>
            <w:vAlign w:val="bottom"/>
            <w:hideMark/>
          </w:tcPr>
          <w:p w14:paraId="4BB46A9C" w14:textId="3164A5B8" w:rsidR="0067353A" w:rsidRPr="00015A75" w:rsidRDefault="0067353A" w:rsidP="006F6248">
            <w:pPr>
              <w:spacing w:line="240" w:lineRule="auto"/>
              <w:rPr>
                <w:rFonts w:eastAsia="Times New Roman" w:cstheme="minorHAnsi"/>
                <w:color w:val="000000"/>
                <w:sz w:val="18"/>
                <w:szCs w:val="18"/>
                <w:lang w:val="en-US"/>
              </w:rPr>
            </w:pPr>
            <w:proofErr w:type="spellStart"/>
            <w:r w:rsidRPr="00015A75">
              <w:rPr>
                <w:rFonts w:eastAsia="Times New Roman" w:cstheme="minorHAnsi"/>
                <w:color w:val="000000"/>
                <w:sz w:val="18"/>
                <w:szCs w:val="18"/>
                <w:lang w:val="en-US"/>
              </w:rPr>
              <w:t>Okutua</w:t>
            </w:r>
            <w:proofErr w:type="spellEnd"/>
            <w:r w:rsidRPr="00015A75">
              <w:rPr>
                <w:rFonts w:eastAsia="Times New Roman" w:cstheme="minorHAnsi"/>
                <w:color w:val="000000"/>
                <w:sz w:val="18"/>
                <w:szCs w:val="18"/>
                <w:lang w:val="en-US"/>
              </w:rPr>
              <w:t xml:space="preserve"> </w:t>
            </w:r>
            <w:proofErr w:type="gramStart"/>
            <w:r w:rsidRPr="00015A75">
              <w:rPr>
                <w:rFonts w:eastAsia="Times New Roman" w:cstheme="minorHAnsi"/>
                <w:color w:val="000000"/>
                <w:sz w:val="18"/>
                <w:szCs w:val="18"/>
                <w:lang w:val="en-US"/>
              </w:rPr>
              <w:t>Ck @</w:t>
            </w:r>
            <w:proofErr w:type="gramEnd"/>
            <w:r w:rsidRPr="00015A75">
              <w:rPr>
                <w:rFonts w:eastAsia="Times New Roman" w:cstheme="minorHAnsi"/>
                <w:color w:val="000000"/>
                <w:sz w:val="18"/>
                <w:szCs w:val="18"/>
                <w:lang w:val="en-US"/>
              </w:rPr>
              <w:t xml:space="preserve"> New Rd Br-Okarito Forest</w:t>
            </w:r>
          </w:p>
        </w:tc>
        <w:tc>
          <w:tcPr>
            <w:tcW w:w="1407" w:type="dxa"/>
            <w:shd w:val="clear" w:color="000000" w:fill="00B050"/>
            <w:noWrap/>
            <w:vAlign w:val="center"/>
            <w:hideMark/>
          </w:tcPr>
          <w:p w14:paraId="636AC799" w14:textId="77777777" w:rsidR="0067353A" w:rsidRPr="00015A75" w:rsidRDefault="0067353A" w:rsidP="006F6248">
            <w:pPr>
              <w:spacing w:line="240" w:lineRule="auto"/>
              <w:jc w:val="center"/>
              <w:rPr>
                <w:rFonts w:eastAsia="Times New Roman" w:cstheme="minorHAnsi"/>
                <w:color w:val="000000"/>
                <w:sz w:val="18"/>
                <w:szCs w:val="18"/>
                <w:lang w:val="en-US"/>
              </w:rPr>
            </w:pPr>
            <w:r w:rsidRPr="00015A75">
              <w:rPr>
                <w:rFonts w:eastAsia="Times New Roman" w:cstheme="minorHAnsi"/>
                <w:color w:val="000000"/>
                <w:sz w:val="18"/>
                <w:szCs w:val="18"/>
                <w:lang w:val="en-US"/>
              </w:rPr>
              <w:t>A</w:t>
            </w:r>
          </w:p>
        </w:tc>
      </w:tr>
      <w:tr w:rsidR="0067353A" w:rsidRPr="00015A75" w14:paraId="2B2D6D43" w14:textId="77777777" w:rsidTr="00333CFA">
        <w:trPr>
          <w:trHeight w:val="300"/>
        </w:trPr>
        <w:tc>
          <w:tcPr>
            <w:tcW w:w="8642" w:type="dxa"/>
            <w:noWrap/>
            <w:vAlign w:val="bottom"/>
            <w:hideMark/>
          </w:tcPr>
          <w:p w14:paraId="27417E8D" w14:textId="7D3654B0" w:rsidR="0067353A" w:rsidRPr="00015A75" w:rsidRDefault="0067353A" w:rsidP="006F6248">
            <w:pPr>
              <w:spacing w:line="240" w:lineRule="auto"/>
              <w:rPr>
                <w:rFonts w:eastAsia="Times New Roman" w:cstheme="minorHAnsi"/>
                <w:color w:val="000000"/>
                <w:sz w:val="18"/>
                <w:szCs w:val="18"/>
                <w:lang w:val="en-US"/>
              </w:rPr>
            </w:pPr>
            <w:r w:rsidRPr="00015A75">
              <w:rPr>
                <w:rFonts w:eastAsia="Times New Roman" w:cstheme="minorHAnsi"/>
                <w:color w:val="000000"/>
                <w:sz w:val="18"/>
                <w:szCs w:val="18"/>
                <w:lang w:val="en-US"/>
              </w:rPr>
              <w:t xml:space="preserve">Sawyers </w:t>
            </w:r>
            <w:proofErr w:type="gramStart"/>
            <w:r w:rsidRPr="00015A75">
              <w:rPr>
                <w:rFonts w:eastAsia="Times New Roman" w:cstheme="minorHAnsi"/>
                <w:color w:val="000000"/>
                <w:sz w:val="18"/>
                <w:szCs w:val="18"/>
                <w:lang w:val="en-US"/>
              </w:rPr>
              <w:t>Ck @</w:t>
            </w:r>
            <w:proofErr w:type="gramEnd"/>
            <w:r w:rsidRPr="00015A75">
              <w:rPr>
                <w:rFonts w:eastAsia="Times New Roman" w:cstheme="minorHAnsi"/>
                <w:color w:val="000000"/>
                <w:sz w:val="18"/>
                <w:szCs w:val="18"/>
                <w:lang w:val="en-US"/>
              </w:rPr>
              <w:t xml:space="preserve"> Dixon Pk</w:t>
            </w:r>
          </w:p>
        </w:tc>
        <w:tc>
          <w:tcPr>
            <w:tcW w:w="1407" w:type="dxa"/>
            <w:shd w:val="clear" w:color="000000" w:fill="FFFF00"/>
            <w:noWrap/>
            <w:vAlign w:val="center"/>
            <w:hideMark/>
          </w:tcPr>
          <w:p w14:paraId="16A0A02C" w14:textId="77777777" w:rsidR="0067353A" w:rsidRPr="00015A75" w:rsidRDefault="0067353A" w:rsidP="006F6248">
            <w:pPr>
              <w:spacing w:line="240" w:lineRule="auto"/>
              <w:jc w:val="center"/>
              <w:rPr>
                <w:rFonts w:eastAsia="Times New Roman" w:cstheme="minorHAnsi"/>
                <w:color w:val="000000"/>
                <w:sz w:val="18"/>
                <w:szCs w:val="18"/>
                <w:lang w:val="en-US"/>
              </w:rPr>
            </w:pPr>
            <w:r w:rsidRPr="00015A75">
              <w:rPr>
                <w:rFonts w:eastAsia="Times New Roman" w:cstheme="minorHAnsi"/>
                <w:color w:val="000000"/>
                <w:sz w:val="18"/>
                <w:szCs w:val="18"/>
                <w:lang w:val="en-US"/>
              </w:rPr>
              <w:t>C</w:t>
            </w:r>
          </w:p>
        </w:tc>
      </w:tr>
      <w:tr w:rsidR="0067353A" w:rsidRPr="00015A75" w14:paraId="136E09C6" w14:textId="77777777" w:rsidTr="00333CFA">
        <w:trPr>
          <w:trHeight w:val="300"/>
        </w:trPr>
        <w:tc>
          <w:tcPr>
            <w:tcW w:w="8642" w:type="dxa"/>
            <w:noWrap/>
            <w:vAlign w:val="bottom"/>
            <w:hideMark/>
          </w:tcPr>
          <w:p w14:paraId="08C55C70" w14:textId="285BE3C4" w:rsidR="0067353A" w:rsidRPr="00015A75" w:rsidRDefault="0067353A" w:rsidP="006F6248">
            <w:pPr>
              <w:spacing w:line="240" w:lineRule="auto"/>
              <w:rPr>
                <w:rFonts w:eastAsia="Times New Roman" w:cstheme="minorHAnsi"/>
                <w:color w:val="000000"/>
                <w:sz w:val="18"/>
                <w:szCs w:val="18"/>
                <w:lang w:val="en-US"/>
              </w:rPr>
            </w:pPr>
            <w:r w:rsidRPr="00015A75">
              <w:rPr>
                <w:rFonts w:eastAsia="Times New Roman" w:cstheme="minorHAnsi"/>
                <w:color w:val="000000"/>
                <w:sz w:val="18"/>
                <w:szCs w:val="18"/>
                <w:lang w:val="en-US"/>
              </w:rPr>
              <w:t xml:space="preserve">Unnamed </w:t>
            </w:r>
            <w:proofErr w:type="gramStart"/>
            <w:r w:rsidRPr="00015A75">
              <w:rPr>
                <w:rFonts w:eastAsia="Times New Roman" w:cstheme="minorHAnsi"/>
                <w:color w:val="000000"/>
                <w:sz w:val="18"/>
                <w:szCs w:val="18"/>
                <w:lang w:val="en-US"/>
              </w:rPr>
              <w:t>Ck @</w:t>
            </w:r>
            <w:proofErr w:type="gramEnd"/>
            <w:r w:rsidRPr="00015A75">
              <w:rPr>
                <w:rFonts w:eastAsia="Times New Roman" w:cstheme="minorHAnsi"/>
                <w:color w:val="000000"/>
                <w:sz w:val="18"/>
                <w:szCs w:val="18"/>
                <w:lang w:val="en-US"/>
              </w:rPr>
              <w:t xml:space="preserve"> Adamson Rd </w:t>
            </w:r>
            <w:proofErr w:type="spellStart"/>
            <w:r w:rsidRPr="00015A75">
              <w:rPr>
                <w:rFonts w:eastAsia="Times New Roman" w:cstheme="minorHAnsi"/>
                <w:color w:val="000000"/>
                <w:sz w:val="18"/>
                <w:szCs w:val="18"/>
                <w:lang w:val="en-US"/>
              </w:rPr>
              <w:t>Whataroa</w:t>
            </w:r>
            <w:proofErr w:type="spellEnd"/>
          </w:p>
        </w:tc>
        <w:tc>
          <w:tcPr>
            <w:tcW w:w="1407" w:type="dxa"/>
            <w:shd w:val="clear" w:color="000000" w:fill="FFC000"/>
            <w:noWrap/>
            <w:vAlign w:val="center"/>
            <w:hideMark/>
          </w:tcPr>
          <w:p w14:paraId="1677F7E7" w14:textId="77777777" w:rsidR="0067353A" w:rsidRPr="00015A75" w:rsidRDefault="0067353A" w:rsidP="006F6248">
            <w:pPr>
              <w:spacing w:line="240" w:lineRule="auto"/>
              <w:jc w:val="center"/>
              <w:rPr>
                <w:rFonts w:eastAsia="Times New Roman" w:cstheme="minorHAnsi"/>
                <w:color w:val="000000"/>
                <w:sz w:val="18"/>
                <w:szCs w:val="18"/>
                <w:lang w:val="en-US"/>
              </w:rPr>
            </w:pPr>
            <w:r w:rsidRPr="00015A75">
              <w:rPr>
                <w:rFonts w:eastAsia="Times New Roman" w:cstheme="minorHAnsi"/>
                <w:color w:val="000000"/>
                <w:sz w:val="18"/>
                <w:szCs w:val="18"/>
                <w:lang w:val="en-US"/>
              </w:rPr>
              <w:t>D</w:t>
            </w:r>
          </w:p>
        </w:tc>
      </w:tr>
      <w:tr w:rsidR="0067353A" w:rsidRPr="00015A75" w14:paraId="30D26AA1" w14:textId="77777777" w:rsidTr="00333CFA">
        <w:trPr>
          <w:trHeight w:val="300"/>
        </w:trPr>
        <w:tc>
          <w:tcPr>
            <w:tcW w:w="8642" w:type="dxa"/>
            <w:noWrap/>
            <w:vAlign w:val="bottom"/>
            <w:hideMark/>
          </w:tcPr>
          <w:p w14:paraId="7F79B4E3" w14:textId="683DAB8B" w:rsidR="0067353A" w:rsidRPr="00015A75" w:rsidRDefault="0067353A" w:rsidP="006F6248">
            <w:pPr>
              <w:spacing w:line="240" w:lineRule="auto"/>
              <w:rPr>
                <w:rFonts w:eastAsia="Times New Roman" w:cstheme="minorHAnsi"/>
                <w:color w:val="000000"/>
                <w:sz w:val="18"/>
                <w:szCs w:val="18"/>
                <w:lang w:val="en-US"/>
              </w:rPr>
            </w:pPr>
            <w:proofErr w:type="spellStart"/>
            <w:r w:rsidRPr="00015A75">
              <w:rPr>
                <w:rFonts w:eastAsia="Times New Roman" w:cstheme="minorHAnsi"/>
                <w:color w:val="000000"/>
                <w:sz w:val="18"/>
                <w:szCs w:val="18"/>
                <w:lang w:val="en-US"/>
              </w:rPr>
              <w:t>Mawheraiti</w:t>
            </w:r>
            <w:proofErr w:type="spellEnd"/>
            <w:r w:rsidRPr="00015A75">
              <w:rPr>
                <w:rFonts w:eastAsia="Times New Roman" w:cstheme="minorHAnsi"/>
                <w:color w:val="000000"/>
                <w:sz w:val="18"/>
                <w:szCs w:val="18"/>
                <w:lang w:val="en-US"/>
              </w:rPr>
              <w:t xml:space="preserve"> </w:t>
            </w:r>
            <w:proofErr w:type="spellStart"/>
            <w:proofErr w:type="gramStart"/>
            <w:r w:rsidRPr="00015A75">
              <w:rPr>
                <w:rFonts w:eastAsia="Times New Roman" w:cstheme="minorHAnsi"/>
                <w:color w:val="000000"/>
                <w:sz w:val="18"/>
                <w:szCs w:val="18"/>
                <w:lang w:val="en-US"/>
              </w:rPr>
              <w:t>Rv</w:t>
            </w:r>
            <w:proofErr w:type="spellEnd"/>
            <w:r w:rsidRPr="00015A75">
              <w:rPr>
                <w:rFonts w:eastAsia="Times New Roman" w:cstheme="minorHAnsi"/>
                <w:color w:val="000000"/>
                <w:sz w:val="18"/>
                <w:szCs w:val="18"/>
                <w:lang w:val="en-US"/>
              </w:rPr>
              <w:t xml:space="preserve"> @</w:t>
            </w:r>
            <w:proofErr w:type="gramEnd"/>
            <w:r w:rsidRPr="00015A75">
              <w:rPr>
                <w:rFonts w:eastAsia="Times New Roman" w:cstheme="minorHAnsi"/>
                <w:color w:val="000000"/>
                <w:sz w:val="18"/>
                <w:szCs w:val="18"/>
                <w:lang w:val="en-US"/>
              </w:rPr>
              <w:t xml:space="preserve"> Atarau Br</w:t>
            </w:r>
          </w:p>
        </w:tc>
        <w:tc>
          <w:tcPr>
            <w:tcW w:w="1407" w:type="dxa"/>
            <w:shd w:val="clear" w:color="000000" w:fill="00B050"/>
            <w:noWrap/>
            <w:vAlign w:val="center"/>
            <w:hideMark/>
          </w:tcPr>
          <w:p w14:paraId="7B1D5F00" w14:textId="77777777" w:rsidR="0067353A" w:rsidRPr="00015A75" w:rsidRDefault="0067353A" w:rsidP="006F6248">
            <w:pPr>
              <w:spacing w:line="240" w:lineRule="auto"/>
              <w:jc w:val="center"/>
              <w:rPr>
                <w:rFonts w:eastAsia="Times New Roman" w:cstheme="minorHAnsi"/>
                <w:color w:val="000000"/>
                <w:sz w:val="18"/>
                <w:szCs w:val="18"/>
                <w:lang w:val="en-US"/>
              </w:rPr>
            </w:pPr>
            <w:r w:rsidRPr="00015A75">
              <w:rPr>
                <w:rFonts w:eastAsia="Times New Roman" w:cstheme="minorHAnsi"/>
                <w:color w:val="000000"/>
                <w:sz w:val="18"/>
                <w:szCs w:val="18"/>
                <w:lang w:val="en-US"/>
              </w:rPr>
              <w:t>A</w:t>
            </w:r>
          </w:p>
        </w:tc>
      </w:tr>
    </w:tbl>
    <w:p w14:paraId="0D49534F" w14:textId="77777777" w:rsidR="00532498" w:rsidRPr="00620FA4" w:rsidRDefault="00532498" w:rsidP="00532498"/>
    <w:p w14:paraId="2A2608CD" w14:textId="77777777" w:rsidR="008B58FA" w:rsidRDefault="008B58FA" w:rsidP="00006DB8">
      <w:pPr>
        <w:autoSpaceDE w:val="0"/>
        <w:autoSpaceDN w:val="0"/>
        <w:adjustRightInd w:val="0"/>
        <w:spacing w:before="120" w:line="320" w:lineRule="atLeast"/>
        <w:jc w:val="both"/>
        <w:rPr>
          <w:rFonts w:ascii="Calibri" w:hAnsi="Calibri" w:cs="Calibri"/>
          <w:lang w:val="en"/>
        </w:rPr>
        <w:sectPr w:rsidR="008B58FA" w:rsidSect="00C05C17">
          <w:type w:val="continuous"/>
          <w:pgSz w:w="12240" w:h="15840"/>
          <w:pgMar w:top="1440" w:right="1080" w:bottom="1440" w:left="1080" w:header="720" w:footer="720" w:gutter="0"/>
          <w:cols w:space="720"/>
          <w:noEndnote/>
          <w:docGrid w:linePitch="286"/>
        </w:sectPr>
      </w:pPr>
    </w:p>
    <w:p w14:paraId="47823602" w14:textId="4EF821BA" w:rsidR="00976D9E" w:rsidRPr="003359E1" w:rsidRDefault="008A3038" w:rsidP="003359E1">
      <w:pPr>
        <w:pStyle w:val="Jonny2"/>
        <w:numPr>
          <w:ilvl w:val="2"/>
          <w:numId w:val="2"/>
        </w:numPr>
        <w:tabs>
          <w:tab w:val="num" w:pos="792"/>
        </w:tabs>
        <w:spacing w:before="360" w:after="120"/>
        <w:ind w:left="567" w:hanging="505"/>
        <w:rPr>
          <w:rFonts w:asciiTheme="minorHAnsi" w:hAnsiTheme="minorHAnsi" w:cstheme="minorHAnsi"/>
          <w:sz w:val="22"/>
          <w:szCs w:val="22"/>
        </w:rPr>
      </w:pPr>
      <w:bookmarkStart w:id="65" w:name="_Toc214575012"/>
      <w:r w:rsidRPr="003359E1">
        <w:rPr>
          <w:rFonts w:asciiTheme="minorHAnsi" w:hAnsiTheme="minorHAnsi" w:cstheme="minorHAnsi"/>
          <w:sz w:val="22"/>
          <w:szCs w:val="22"/>
        </w:rPr>
        <w:lastRenderedPageBreak/>
        <w:t xml:space="preserve">Primary </w:t>
      </w:r>
      <w:r w:rsidR="001C7131" w:rsidRPr="003359E1">
        <w:rPr>
          <w:rFonts w:asciiTheme="minorHAnsi" w:hAnsiTheme="minorHAnsi" w:cstheme="minorHAnsi"/>
          <w:sz w:val="22"/>
          <w:szCs w:val="22"/>
        </w:rPr>
        <w:t xml:space="preserve">human </w:t>
      </w:r>
      <w:r w:rsidRPr="003359E1">
        <w:rPr>
          <w:rFonts w:asciiTheme="minorHAnsi" w:hAnsiTheme="minorHAnsi" w:cstheme="minorHAnsi"/>
          <w:sz w:val="22"/>
          <w:szCs w:val="22"/>
        </w:rPr>
        <w:t>contact</w:t>
      </w:r>
      <w:bookmarkEnd w:id="65"/>
    </w:p>
    <w:p w14:paraId="3D2A43EF" w14:textId="30968090" w:rsidR="00EC5808" w:rsidRPr="00EC5808" w:rsidRDefault="00EC5808" w:rsidP="00EC5808">
      <w:pPr>
        <w:autoSpaceDE w:val="0"/>
        <w:autoSpaceDN w:val="0"/>
        <w:adjustRightInd w:val="0"/>
        <w:spacing w:before="120" w:line="320" w:lineRule="atLeast"/>
        <w:jc w:val="both"/>
        <w:rPr>
          <w:rFonts w:ascii="Calibri" w:hAnsi="Calibri" w:cs="Calibri"/>
          <w:lang w:val="en"/>
        </w:rPr>
      </w:pPr>
      <w:r w:rsidRPr="00EC5808">
        <w:rPr>
          <w:rFonts w:ascii="Calibri" w:hAnsi="Calibri" w:cs="Calibri"/>
          <w:lang w:val="en"/>
        </w:rPr>
        <w:t xml:space="preserve">Water contaminated with </w:t>
      </w:r>
      <w:proofErr w:type="spellStart"/>
      <w:r w:rsidRPr="00EC5808">
        <w:rPr>
          <w:rFonts w:ascii="Calibri" w:hAnsi="Calibri" w:cs="Calibri"/>
          <w:lang w:val="en"/>
        </w:rPr>
        <w:t>faeces</w:t>
      </w:r>
      <w:proofErr w:type="spellEnd"/>
      <w:r w:rsidRPr="00EC5808">
        <w:rPr>
          <w:rFonts w:ascii="Calibri" w:hAnsi="Calibri" w:cs="Calibri"/>
          <w:lang w:val="en"/>
        </w:rPr>
        <w:t xml:space="preserve"> from </w:t>
      </w:r>
      <w:r w:rsidR="003044E2" w:rsidRPr="00EC5808">
        <w:rPr>
          <w:rFonts w:ascii="Calibri" w:hAnsi="Calibri" w:cs="Calibri"/>
          <w:lang w:val="en"/>
        </w:rPr>
        <w:t>warm-blooded</w:t>
      </w:r>
      <w:r w:rsidRPr="00EC5808">
        <w:rPr>
          <w:rFonts w:ascii="Calibri" w:hAnsi="Calibri" w:cs="Calibri"/>
          <w:lang w:val="en"/>
        </w:rPr>
        <w:t xml:space="preserve"> animals can be a risk for people and stock that are drinking or </w:t>
      </w:r>
      <w:proofErr w:type="gramStart"/>
      <w:r w:rsidRPr="00EC5808">
        <w:rPr>
          <w:rFonts w:ascii="Calibri" w:hAnsi="Calibri" w:cs="Calibri"/>
          <w:lang w:val="en"/>
        </w:rPr>
        <w:t>coming into contact with</w:t>
      </w:r>
      <w:proofErr w:type="gramEnd"/>
      <w:r w:rsidRPr="00EC5808">
        <w:rPr>
          <w:rFonts w:ascii="Calibri" w:hAnsi="Calibri" w:cs="Calibri"/>
          <w:lang w:val="en"/>
        </w:rPr>
        <w:t xml:space="preserve"> it. The presence </w:t>
      </w:r>
      <w:r w:rsidR="00695FE5" w:rsidRPr="00EC5808">
        <w:rPr>
          <w:rFonts w:ascii="Calibri" w:hAnsi="Calibri" w:cs="Calibri"/>
          <w:lang w:val="en"/>
        </w:rPr>
        <w:t xml:space="preserve">of </w:t>
      </w:r>
      <w:proofErr w:type="spellStart"/>
      <w:r w:rsidR="00695FE5">
        <w:rPr>
          <w:rFonts w:ascii="Calibri" w:hAnsi="Calibri" w:cs="Calibri"/>
          <w:lang w:val="en"/>
        </w:rPr>
        <w:t>faecal</w:t>
      </w:r>
      <w:proofErr w:type="spellEnd"/>
      <w:r w:rsidR="00695FE5">
        <w:rPr>
          <w:rFonts w:ascii="Calibri" w:hAnsi="Calibri" w:cs="Calibri"/>
          <w:lang w:val="en"/>
        </w:rPr>
        <w:t xml:space="preserve"> bacteria like </w:t>
      </w:r>
      <w:r w:rsidR="00695FE5" w:rsidRPr="00010136">
        <w:rPr>
          <w:rFonts w:ascii="Calibri" w:hAnsi="Calibri" w:cs="Calibri"/>
          <w:i/>
          <w:iCs/>
          <w:lang w:val="en"/>
        </w:rPr>
        <w:t>E. coli</w:t>
      </w:r>
      <w:r w:rsidR="00695FE5" w:rsidRPr="00EC5808">
        <w:rPr>
          <w:rFonts w:ascii="Calibri" w:hAnsi="Calibri" w:cs="Calibri"/>
          <w:lang w:val="en"/>
        </w:rPr>
        <w:t xml:space="preserve"> </w:t>
      </w:r>
      <w:r w:rsidR="00695FE5">
        <w:rPr>
          <w:rFonts w:ascii="Calibri" w:hAnsi="Calibri" w:cs="Calibri"/>
          <w:lang w:val="en"/>
        </w:rPr>
        <w:t>and Enterococci</w:t>
      </w:r>
      <w:r w:rsidR="00695FE5" w:rsidRPr="00EC5808">
        <w:rPr>
          <w:rFonts w:ascii="Calibri" w:hAnsi="Calibri" w:cs="Calibri"/>
          <w:lang w:val="en"/>
        </w:rPr>
        <w:t xml:space="preserve"> </w:t>
      </w:r>
      <w:r w:rsidR="00C62BFB">
        <w:rPr>
          <w:rFonts w:ascii="Calibri" w:hAnsi="Calibri" w:cs="Calibri"/>
          <w:lang w:val="en"/>
        </w:rPr>
        <w:t xml:space="preserve">in water </w:t>
      </w:r>
      <w:r w:rsidRPr="00EC5808">
        <w:rPr>
          <w:rFonts w:ascii="Calibri" w:hAnsi="Calibri" w:cs="Calibri"/>
          <w:lang w:val="en"/>
        </w:rPr>
        <w:t xml:space="preserve">indicates contamination from </w:t>
      </w:r>
      <w:proofErr w:type="spellStart"/>
      <w:r w:rsidRPr="00EC5808">
        <w:rPr>
          <w:rFonts w:ascii="Calibri" w:hAnsi="Calibri" w:cs="Calibri"/>
          <w:lang w:val="en"/>
        </w:rPr>
        <w:t>faecal</w:t>
      </w:r>
      <w:proofErr w:type="spellEnd"/>
      <w:r w:rsidRPr="00EC5808">
        <w:rPr>
          <w:rFonts w:ascii="Calibri" w:hAnsi="Calibri" w:cs="Calibri"/>
          <w:lang w:val="en"/>
        </w:rPr>
        <w:t xml:space="preserve"> matter. Concentrations of </w:t>
      </w:r>
      <w:r w:rsidR="00BF7989">
        <w:rPr>
          <w:rFonts w:ascii="Calibri" w:hAnsi="Calibri" w:cs="Calibri"/>
          <w:lang w:val="en"/>
        </w:rPr>
        <w:t>these bacteria</w:t>
      </w:r>
      <w:r w:rsidRPr="00EC5808">
        <w:rPr>
          <w:rFonts w:ascii="Calibri" w:hAnsi="Calibri" w:cs="Calibri"/>
          <w:lang w:val="en"/>
        </w:rPr>
        <w:t xml:space="preserve"> are used to estimate the risk of disease-causing organisms like campylobacter. </w:t>
      </w:r>
    </w:p>
    <w:p w14:paraId="04D10699" w14:textId="17796CAD" w:rsidR="000A7F6B" w:rsidRDefault="00EC5808" w:rsidP="00EC5808">
      <w:pPr>
        <w:autoSpaceDE w:val="0"/>
        <w:autoSpaceDN w:val="0"/>
        <w:adjustRightInd w:val="0"/>
        <w:spacing w:before="120" w:line="320" w:lineRule="atLeast"/>
        <w:jc w:val="both"/>
        <w:rPr>
          <w:rFonts w:ascii="Calibri" w:hAnsi="Calibri" w:cs="Calibri"/>
          <w:lang w:val="en"/>
        </w:rPr>
      </w:pPr>
      <w:r w:rsidRPr="00EC5808">
        <w:rPr>
          <w:rFonts w:ascii="Calibri" w:hAnsi="Calibri" w:cs="Calibri"/>
          <w:lang w:val="en"/>
        </w:rPr>
        <w:t xml:space="preserve">From November to March, Council monitors </w:t>
      </w:r>
      <w:r w:rsidR="00010136" w:rsidRPr="00010136">
        <w:rPr>
          <w:rFonts w:ascii="Calibri" w:hAnsi="Calibri" w:cs="Calibri"/>
          <w:i/>
          <w:iCs/>
          <w:lang w:val="en"/>
        </w:rPr>
        <w:t>E. coli</w:t>
      </w:r>
      <w:r w:rsidRPr="00EC5808">
        <w:rPr>
          <w:rFonts w:ascii="Calibri" w:hAnsi="Calibri" w:cs="Calibri"/>
          <w:lang w:val="en"/>
        </w:rPr>
        <w:t xml:space="preserve"> and </w:t>
      </w:r>
      <w:proofErr w:type="spellStart"/>
      <w:r w:rsidRPr="00EC5808">
        <w:rPr>
          <w:rFonts w:ascii="Calibri" w:hAnsi="Calibri" w:cs="Calibri"/>
          <w:lang w:val="en"/>
        </w:rPr>
        <w:t>Enteroccocci</w:t>
      </w:r>
      <w:proofErr w:type="spellEnd"/>
      <w:r w:rsidRPr="00EC5808">
        <w:rPr>
          <w:rFonts w:ascii="Calibri" w:hAnsi="Calibri" w:cs="Calibri"/>
          <w:lang w:val="en"/>
        </w:rPr>
        <w:t xml:space="preserve"> at rivers, lakes, and coastal beaches used for swimming. Council applies criteria from the Ministry for the Environments microbiological water quality guidelines for marine and freshwater recreational areas </w:t>
      </w:r>
      <w:r w:rsidR="003249E7" w:rsidRPr="00EC5808">
        <w:rPr>
          <w:rFonts w:ascii="Calibri" w:hAnsi="Calibri" w:cs="Calibri"/>
          <w:lang w:val="en"/>
        </w:rPr>
        <w:t>(</w:t>
      </w:r>
      <w:proofErr w:type="spellStart"/>
      <w:r w:rsidR="003249E7" w:rsidRPr="00EC5808">
        <w:rPr>
          <w:rFonts w:ascii="Calibri" w:hAnsi="Calibri" w:cs="Calibri"/>
          <w:lang w:val="en"/>
        </w:rPr>
        <w:t>MfE</w:t>
      </w:r>
      <w:proofErr w:type="spellEnd"/>
      <w:r w:rsidR="003249E7">
        <w:rPr>
          <w:rFonts w:ascii="Calibri" w:hAnsi="Calibri" w:cs="Calibri"/>
          <w:lang w:val="en"/>
        </w:rPr>
        <w:t xml:space="preserve"> 2003</w:t>
      </w:r>
      <w:r w:rsidR="003249E7" w:rsidRPr="00EC5808">
        <w:rPr>
          <w:rFonts w:ascii="Calibri" w:hAnsi="Calibri" w:cs="Calibri"/>
          <w:lang w:val="en"/>
        </w:rPr>
        <w:t>)</w:t>
      </w:r>
      <w:r w:rsidR="00746C0A">
        <w:rPr>
          <w:rFonts w:ascii="Calibri" w:hAnsi="Calibri" w:cs="Calibri"/>
          <w:lang w:val="en"/>
        </w:rPr>
        <w:t>,</w:t>
      </w:r>
      <w:r w:rsidR="003249E7" w:rsidRPr="00EC5808">
        <w:rPr>
          <w:rFonts w:ascii="Calibri" w:hAnsi="Calibri" w:cs="Calibri"/>
          <w:lang w:val="en"/>
        </w:rPr>
        <w:t xml:space="preserve"> </w:t>
      </w:r>
      <w:r w:rsidRPr="00EC5808">
        <w:rPr>
          <w:rFonts w:ascii="Calibri" w:hAnsi="Calibri" w:cs="Calibri"/>
          <w:lang w:val="en"/>
        </w:rPr>
        <w:t>to this data</w:t>
      </w:r>
      <w:r w:rsidR="00402FCD">
        <w:rPr>
          <w:rFonts w:ascii="Calibri" w:hAnsi="Calibri" w:cs="Calibri"/>
          <w:lang w:val="en"/>
        </w:rPr>
        <w:t xml:space="preserve">, which is </w:t>
      </w:r>
      <w:proofErr w:type="gramStart"/>
      <w:r w:rsidR="00402FCD">
        <w:rPr>
          <w:rFonts w:ascii="Calibri" w:hAnsi="Calibri" w:cs="Calibri"/>
          <w:lang w:val="en"/>
        </w:rPr>
        <w:t>similar to</w:t>
      </w:r>
      <w:proofErr w:type="gramEnd"/>
      <w:r w:rsidR="00402FCD">
        <w:rPr>
          <w:rFonts w:ascii="Calibri" w:hAnsi="Calibri" w:cs="Calibri"/>
          <w:lang w:val="en"/>
        </w:rPr>
        <w:t xml:space="preserve"> the NPSFM</w:t>
      </w:r>
      <w:r w:rsidR="000A7F6B">
        <w:rPr>
          <w:rFonts w:ascii="Calibri" w:hAnsi="Calibri" w:cs="Calibri"/>
          <w:lang w:val="en"/>
        </w:rPr>
        <w:t xml:space="preserve"> NOF for primary contact. </w:t>
      </w:r>
    </w:p>
    <w:p w14:paraId="6E4BB13C" w14:textId="26A72DFE" w:rsidR="008B58FA" w:rsidRDefault="00EC5808" w:rsidP="008B58FA">
      <w:pPr>
        <w:autoSpaceDE w:val="0"/>
        <w:autoSpaceDN w:val="0"/>
        <w:adjustRightInd w:val="0"/>
        <w:spacing w:before="120" w:line="320" w:lineRule="atLeast"/>
        <w:jc w:val="both"/>
        <w:rPr>
          <w:rFonts w:ascii="Calibri" w:hAnsi="Calibri" w:cs="Calibri"/>
          <w:lang w:val="en"/>
        </w:rPr>
      </w:pPr>
      <w:r w:rsidRPr="00EC5808">
        <w:rPr>
          <w:rFonts w:ascii="Calibri" w:hAnsi="Calibri" w:cs="Calibri"/>
          <w:lang w:val="en"/>
        </w:rPr>
        <w:t>Rivers</w:t>
      </w:r>
      <w:r w:rsidR="00900E3D">
        <w:rPr>
          <w:rFonts w:ascii="Calibri" w:hAnsi="Calibri" w:cs="Calibri"/>
          <w:lang w:val="en"/>
        </w:rPr>
        <w:t xml:space="preserve"> and estuaries</w:t>
      </w:r>
      <w:r w:rsidRPr="00EC5808">
        <w:rPr>
          <w:rFonts w:ascii="Calibri" w:hAnsi="Calibri" w:cs="Calibri"/>
          <w:lang w:val="en"/>
        </w:rPr>
        <w:t xml:space="preserve"> were more frequently unsuitable </w:t>
      </w:r>
      <w:r w:rsidRPr="008B58FA">
        <w:rPr>
          <w:rFonts w:ascii="Calibri" w:hAnsi="Calibri" w:cs="Calibri"/>
          <w:lang w:val="en"/>
        </w:rPr>
        <w:t>for swimming</w:t>
      </w:r>
      <w:r w:rsidR="00DA1324" w:rsidRPr="008B58FA">
        <w:rPr>
          <w:rFonts w:ascii="Calibri" w:hAnsi="Calibri" w:cs="Calibri"/>
          <w:lang w:val="en"/>
        </w:rPr>
        <w:t xml:space="preserve"> (</w:t>
      </w:r>
      <w:r w:rsidR="004A4CAA" w:rsidRPr="008B58FA">
        <w:rPr>
          <w:rFonts w:ascii="Calibri" w:hAnsi="Calibri" w:cs="Calibri"/>
          <w:lang w:val="en"/>
        </w:rPr>
        <w:fldChar w:fldCharType="begin"/>
      </w:r>
      <w:r w:rsidR="004A4CAA" w:rsidRPr="008B58FA">
        <w:rPr>
          <w:rFonts w:ascii="Calibri" w:hAnsi="Calibri" w:cs="Calibri"/>
          <w:lang w:val="en"/>
        </w:rPr>
        <w:instrText xml:space="preserve"> REF _Ref214552319 \h </w:instrText>
      </w:r>
      <w:r w:rsidR="008B58FA" w:rsidRPr="008B58FA">
        <w:rPr>
          <w:rFonts w:ascii="Calibri" w:hAnsi="Calibri" w:cs="Calibri"/>
          <w:lang w:val="en"/>
        </w:rPr>
        <w:instrText xml:space="preserve"> \* MERGEFORMAT </w:instrText>
      </w:r>
      <w:r w:rsidR="004A4CAA" w:rsidRPr="008B58FA">
        <w:rPr>
          <w:rFonts w:ascii="Calibri" w:hAnsi="Calibri" w:cs="Calibri"/>
          <w:lang w:val="en"/>
        </w:rPr>
      </w:r>
      <w:r w:rsidR="004A4CAA" w:rsidRPr="008B58FA">
        <w:rPr>
          <w:rFonts w:ascii="Calibri" w:hAnsi="Calibri" w:cs="Calibri"/>
          <w:lang w:val="en"/>
        </w:rPr>
        <w:fldChar w:fldCharType="separate"/>
      </w:r>
      <w:r w:rsidR="00DF3F0E" w:rsidRPr="00DF3F0E">
        <w:rPr>
          <w:rFonts w:eastAsia="Times New Roman" w:cstheme="minorHAnsi"/>
          <w:sz w:val="22"/>
          <w:szCs w:val="22"/>
          <w:lang w:val="en-US"/>
        </w:rPr>
        <w:t xml:space="preserve">Figure </w:t>
      </w:r>
      <w:r w:rsidR="00DF3F0E" w:rsidRPr="00DF3F0E">
        <w:rPr>
          <w:rFonts w:eastAsia="Times New Roman" w:cstheme="minorHAnsi"/>
          <w:noProof/>
          <w:sz w:val="22"/>
          <w:szCs w:val="22"/>
          <w:lang w:val="en-US"/>
        </w:rPr>
        <w:t>15</w:t>
      </w:r>
      <w:r w:rsidR="004A4CAA" w:rsidRPr="008B58FA">
        <w:rPr>
          <w:rFonts w:ascii="Calibri" w:hAnsi="Calibri" w:cs="Calibri"/>
          <w:lang w:val="en"/>
        </w:rPr>
        <w:fldChar w:fldCharType="end"/>
      </w:r>
      <w:r w:rsidR="008B58FA" w:rsidRPr="008B58FA">
        <w:rPr>
          <w:rFonts w:ascii="Calibri" w:hAnsi="Calibri" w:cs="Calibri"/>
          <w:lang w:val="en"/>
        </w:rPr>
        <w:t>)</w:t>
      </w:r>
      <w:r w:rsidR="00FA2BF7" w:rsidRPr="008B58FA">
        <w:rPr>
          <w:rFonts w:ascii="Calibri" w:hAnsi="Calibri" w:cs="Calibri"/>
          <w:lang w:val="en"/>
        </w:rPr>
        <w:t>, p</w:t>
      </w:r>
      <w:r w:rsidRPr="008B58FA">
        <w:rPr>
          <w:rFonts w:ascii="Calibri" w:hAnsi="Calibri" w:cs="Calibri"/>
          <w:lang w:val="en"/>
        </w:rPr>
        <w:t>articularly</w:t>
      </w:r>
      <w:r w:rsidRPr="00EC5808">
        <w:rPr>
          <w:rFonts w:ascii="Calibri" w:hAnsi="Calibri" w:cs="Calibri"/>
          <w:lang w:val="en"/>
        </w:rPr>
        <w:t xml:space="preserve"> during, and shortly after</w:t>
      </w:r>
      <w:r w:rsidR="00900E3D">
        <w:rPr>
          <w:rFonts w:ascii="Calibri" w:hAnsi="Calibri" w:cs="Calibri"/>
          <w:lang w:val="en"/>
        </w:rPr>
        <w:t>,</w:t>
      </w:r>
      <w:r w:rsidRPr="00EC5808">
        <w:rPr>
          <w:rFonts w:ascii="Calibri" w:hAnsi="Calibri" w:cs="Calibri"/>
          <w:lang w:val="en"/>
        </w:rPr>
        <w:t xml:space="preserve"> rain events</w:t>
      </w:r>
      <w:r w:rsidR="00746C0A">
        <w:rPr>
          <w:rFonts w:ascii="Calibri" w:hAnsi="Calibri" w:cs="Calibri"/>
          <w:lang w:val="en"/>
        </w:rPr>
        <w:t xml:space="preserve"> when</w:t>
      </w:r>
      <w:r w:rsidR="006E7E7F">
        <w:rPr>
          <w:rFonts w:ascii="Calibri" w:hAnsi="Calibri" w:cs="Calibri"/>
          <w:lang w:val="en"/>
        </w:rPr>
        <w:t xml:space="preserve"> compared to </w:t>
      </w:r>
      <w:r w:rsidR="006B1D12">
        <w:rPr>
          <w:rFonts w:ascii="Calibri" w:hAnsi="Calibri" w:cs="Calibri"/>
          <w:lang w:val="en"/>
        </w:rPr>
        <w:t xml:space="preserve">lakes and ocean beaches. Lakes had the highest </w:t>
      </w:r>
      <w:r w:rsidR="00786290">
        <w:rPr>
          <w:rFonts w:ascii="Calibri" w:hAnsi="Calibri" w:cs="Calibri"/>
          <w:lang w:val="en"/>
        </w:rPr>
        <w:t xml:space="preserve">quality and lowest pathogen risk. </w:t>
      </w:r>
      <w:r w:rsidR="000A7F6B">
        <w:rPr>
          <w:rFonts w:ascii="Calibri" w:hAnsi="Calibri" w:cs="Calibri"/>
          <w:lang w:val="en"/>
        </w:rPr>
        <w:t>(</w:t>
      </w:r>
      <w:r w:rsidR="00D352BB">
        <w:rPr>
          <w:rFonts w:ascii="Calibri" w:hAnsi="Calibri" w:cs="Calibri"/>
          <w:lang w:val="en"/>
        </w:rPr>
        <w:fldChar w:fldCharType="begin"/>
      </w:r>
      <w:r w:rsidR="00D352BB">
        <w:rPr>
          <w:rFonts w:ascii="Calibri" w:hAnsi="Calibri" w:cs="Calibri"/>
          <w:lang w:val="en"/>
        </w:rPr>
        <w:instrText xml:space="preserve"> REF _Ref214552319 \h </w:instrText>
      </w:r>
      <w:r w:rsidR="00B46E6D">
        <w:rPr>
          <w:rFonts w:ascii="Calibri" w:hAnsi="Calibri" w:cs="Calibri"/>
          <w:lang w:val="en"/>
        </w:rPr>
        <w:instrText xml:space="preserve"> \* MERGEFORMAT </w:instrText>
      </w:r>
      <w:r w:rsidR="00D352BB">
        <w:rPr>
          <w:rFonts w:ascii="Calibri" w:hAnsi="Calibri" w:cs="Calibri"/>
          <w:lang w:val="en"/>
        </w:rPr>
      </w:r>
      <w:r w:rsidR="00D352BB">
        <w:rPr>
          <w:rFonts w:ascii="Calibri" w:hAnsi="Calibri" w:cs="Calibri"/>
          <w:lang w:val="en"/>
        </w:rPr>
        <w:fldChar w:fldCharType="separate"/>
      </w:r>
      <w:r w:rsidR="00DF3F0E" w:rsidRPr="00DF3F0E">
        <w:rPr>
          <w:rFonts w:ascii="Calibri" w:hAnsi="Calibri" w:cs="Calibri"/>
          <w:lang w:val="en"/>
        </w:rPr>
        <w:t>Figure 15</w:t>
      </w:r>
      <w:r w:rsidR="00D352BB">
        <w:rPr>
          <w:rFonts w:ascii="Calibri" w:hAnsi="Calibri" w:cs="Calibri"/>
          <w:lang w:val="en"/>
        </w:rPr>
        <w:fldChar w:fldCharType="end"/>
      </w:r>
      <w:r w:rsidRPr="00EC5808">
        <w:rPr>
          <w:rFonts w:ascii="Calibri" w:hAnsi="Calibri" w:cs="Calibri"/>
          <w:lang w:val="en"/>
        </w:rPr>
        <w:t>).</w:t>
      </w:r>
      <w:r w:rsidR="00FA2BF7">
        <w:rPr>
          <w:rFonts w:ascii="Calibri" w:hAnsi="Calibri" w:cs="Calibri"/>
          <w:lang w:val="en"/>
        </w:rPr>
        <w:t xml:space="preserve"> </w:t>
      </w:r>
      <w:r w:rsidR="008B58FA">
        <w:rPr>
          <w:rFonts w:ascii="Calibri" w:hAnsi="Calibri" w:cs="Calibri"/>
          <w:lang w:val="en"/>
        </w:rPr>
        <w:t>Results for individual sites have been provided in Appendix A</w:t>
      </w:r>
      <w:r w:rsidR="0038088E">
        <w:rPr>
          <w:rFonts w:ascii="Calibri" w:hAnsi="Calibri" w:cs="Calibri"/>
          <w:lang w:val="en"/>
        </w:rPr>
        <w:t>, Figures 16 to 20)</w:t>
      </w:r>
      <w:r w:rsidR="008B58FA">
        <w:rPr>
          <w:rFonts w:ascii="Calibri" w:hAnsi="Calibri" w:cs="Calibri"/>
          <w:lang w:val="en"/>
        </w:rPr>
        <w:t xml:space="preserve">. </w:t>
      </w:r>
    </w:p>
    <w:p w14:paraId="4AD03A0D" w14:textId="1954E07D" w:rsidR="000E688E" w:rsidRDefault="000E688E" w:rsidP="007752DA">
      <w:pPr>
        <w:autoSpaceDE w:val="0"/>
        <w:autoSpaceDN w:val="0"/>
        <w:adjustRightInd w:val="0"/>
        <w:spacing w:before="120" w:line="320" w:lineRule="atLeast"/>
        <w:jc w:val="both"/>
        <w:rPr>
          <w:rFonts w:ascii="Calibri" w:hAnsi="Calibri" w:cs="Calibri"/>
          <w:lang w:val="en"/>
        </w:rPr>
      </w:pPr>
      <w:r>
        <w:rPr>
          <w:rFonts w:ascii="Calibri" w:hAnsi="Calibri" w:cs="Calibri"/>
          <w:lang w:val="en"/>
        </w:rPr>
        <w:t xml:space="preserve">All river and lagoon sites </w:t>
      </w:r>
      <w:proofErr w:type="gramStart"/>
      <w:r>
        <w:rPr>
          <w:rFonts w:ascii="Calibri" w:hAnsi="Calibri" w:cs="Calibri"/>
          <w:lang w:val="en"/>
        </w:rPr>
        <w:t>are located in</w:t>
      </w:r>
      <w:proofErr w:type="gramEnd"/>
      <w:r>
        <w:rPr>
          <w:rFonts w:ascii="Calibri" w:hAnsi="Calibri" w:cs="Calibri"/>
          <w:lang w:val="en"/>
        </w:rPr>
        <w:t xml:space="preserve"> places</w:t>
      </w:r>
      <w:r w:rsidR="00C56077">
        <w:rPr>
          <w:rFonts w:ascii="Calibri" w:hAnsi="Calibri" w:cs="Calibri"/>
          <w:lang w:val="en"/>
        </w:rPr>
        <w:t xml:space="preserve"> that are downstream of </w:t>
      </w:r>
      <w:proofErr w:type="gramStart"/>
      <w:r w:rsidR="00C56077">
        <w:rPr>
          <w:rFonts w:ascii="Calibri" w:hAnsi="Calibri" w:cs="Calibri"/>
          <w:lang w:val="en"/>
        </w:rPr>
        <w:t>a large number of</w:t>
      </w:r>
      <w:proofErr w:type="gramEnd"/>
      <w:r w:rsidR="00C56077">
        <w:rPr>
          <w:rFonts w:ascii="Calibri" w:hAnsi="Calibri" w:cs="Calibri"/>
          <w:lang w:val="en"/>
        </w:rPr>
        <w:t xml:space="preserve"> potential pathogen sources</w:t>
      </w:r>
      <w:r w:rsidR="008974F8">
        <w:rPr>
          <w:rFonts w:ascii="Calibri" w:hAnsi="Calibri" w:cs="Calibri"/>
          <w:lang w:val="en"/>
        </w:rPr>
        <w:t xml:space="preserve">. </w:t>
      </w:r>
      <w:proofErr w:type="spellStart"/>
      <w:r w:rsidR="008974F8">
        <w:rPr>
          <w:rFonts w:ascii="Calibri" w:hAnsi="Calibri" w:cs="Calibri"/>
          <w:lang w:val="en"/>
        </w:rPr>
        <w:t>Faecal</w:t>
      </w:r>
      <w:proofErr w:type="spellEnd"/>
      <w:r w:rsidR="008974F8">
        <w:rPr>
          <w:rFonts w:ascii="Calibri" w:hAnsi="Calibri" w:cs="Calibri"/>
          <w:lang w:val="en"/>
        </w:rPr>
        <w:t xml:space="preserve"> source tracking </w:t>
      </w:r>
      <w:r w:rsidR="00EB3DDE">
        <w:rPr>
          <w:rFonts w:ascii="Calibri" w:hAnsi="Calibri" w:cs="Calibri"/>
          <w:lang w:val="en"/>
        </w:rPr>
        <w:t>using DNA markers</w:t>
      </w:r>
      <w:r w:rsidR="009B1730">
        <w:rPr>
          <w:rFonts w:ascii="Calibri" w:hAnsi="Calibri" w:cs="Calibri"/>
          <w:lang w:val="en"/>
        </w:rPr>
        <w:t xml:space="preserve"> for </w:t>
      </w:r>
      <w:r w:rsidR="00010136" w:rsidRPr="00010136">
        <w:rPr>
          <w:rFonts w:ascii="Calibri" w:hAnsi="Calibri" w:cs="Calibri"/>
          <w:i/>
          <w:iCs/>
          <w:lang w:val="en"/>
        </w:rPr>
        <w:t>E. coli</w:t>
      </w:r>
      <w:r w:rsidR="009B1730">
        <w:rPr>
          <w:rFonts w:ascii="Calibri" w:hAnsi="Calibri" w:cs="Calibri"/>
          <w:lang w:val="en"/>
        </w:rPr>
        <w:t xml:space="preserve"> animal origin,</w:t>
      </w:r>
      <w:r w:rsidR="008974F8">
        <w:rPr>
          <w:rFonts w:ascii="Calibri" w:hAnsi="Calibri" w:cs="Calibri"/>
          <w:lang w:val="en"/>
        </w:rPr>
        <w:t xml:space="preserve"> undertaken by Council </w:t>
      </w:r>
      <w:r w:rsidR="00C56077">
        <w:rPr>
          <w:rFonts w:ascii="Calibri" w:hAnsi="Calibri" w:cs="Calibri"/>
          <w:lang w:val="en"/>
        </w:rPr>
        <w:t xml:space="preserve">to </w:t>
      </w:r>
      <w:r w:rsidR="00EB3DDE">
        <w:rPr>
          <w:rFonts w:ascii="Calibri" w:hAnsi="Calibri" w:cs="Calibri"/>
          <w:lang w:val="en"/>
        </w:rPr>
        <w:t>investiga</w:t>
      </w:r>
      <w:r w:rsidR="009B1730">
        <w:rPr>
          <w:rFonts w:ascii="Calibri" w:hAnsi="Calibri" w:cs="Calibri"/>
          <w:lang w:val="en"/>
        </w:rPr>
        <w:t>te potential sources of contamination</w:t>
      </w:r>
      <w:r w:rsidR="0051698B">
        <w:rPr>
          <w:rFonts w:ascii="Calibri" w:hAnsi="Calibri" w:cs="Calibri"/>
          <w:lang w:val="en"/>
        </w:rPr>
        <w:t>, identified bovine, human and avian sources of contamination at all sites</w:t>
      </w:r>
      <w:r w:rsidR="00AC147B">
        <w:rPr>
          <w:rFonts w:ascii="Calibri" w:hAnsi="Calibri" w:cs="Calibri"/>
          <w:lang w:val="en"/>
        </w:rPr>
        <w:t xml:space="preserve"> </w:t>
      </w:r>
      <w:r w:rsidR="006714FB">
        <w:rPr>
          <w:rFonts w:ascii="Calibri" w:hAnsi="Calibri" w:cs="Calibri"/>
          <w:lang w:val="en"/>
        </w:rPr>
        <w:t xml:space="preserve">tested, </w:t>
      </w:r>
      <w:r w:rsidR="00AC147B">
        <w:rPr>
          <w:rFonts w:ascii="Calibri" w:hAnsi="Calibri" w:cs="Calibri"/>
          <w:lang w:val="en"/>
        </w:rPr>
        <w:t>at some point in time</w:t>
      </w:r>
      <w:r w:rsidR="006714FB">
        <w:rPr>
          <w:rFonts w:ascii="Calibri" w:hAnsi="Calibri" w:cs="Calibri"/>
          <w:lang w:val="en"/>
        </w:rPr>
        <w:t xml:space="preserve"> e.g. the </w:t>
      </w:r>
      <w:proofErr w:type="spellStart"/>
      <w:r w:rsidR="006714FB">
        <w:rPr>
          <w:rFonts w:ascii="Calibri" w:hAnsi="Calibri" w:cs="Calibri"/>
          <w:lang w:val="en"/>
        </w:rPr>
        <w:t>Orowaiti</w:t>
      </w:r>
      <w:proofErr w:type="spellEnd"/>
      <w:r w:rsidR="006714FB">
        <w:rPr>
          <w:rFonts w:ascii="Calibri" w:hAnsi="Calibri" w:cs="Calibri"/>
          <w:lang w:val="en"/>
        </w:rPr>
        <w:t xml:space="preserve"> Lagoon. </w:t>
      </w:r>
      <w:r w:rsidR="00D32699">
        <w:rPr>
          <w:rFonts w:ascii="Calibri" w:hAnsi="Calibri" w:cs="Calibri"/>
          <w:lang w:val="en"/>
        </w:rPr>
        <w:t xml:space="preserve">Some sources </w:t>
      </w:r>
      <w:r w:rsidR="003A2E53">
        <w:rPr>
          <w:rFonts w:ascii="Calibri" w:hAnsi="Calibri" w:cs="Calibri"/>
          <w:lang w:val="en"/>
        </w:rPr>
        <w:t>were</w:t>
      </w:r>
      <w:r w:rsidR="00D32699">
        <w:rPr>
          <w:rFonts w:ascii="Calibri" w:hAnsi="Calibri" w:cs="Calibri"/>
          <w:lang w:val="en"/>
        </w:rPr>
        <w:t xml:space="preserve"> more </w:t>
      </w:r>
      <w:r w:rsidR="007028A5">
        <w:rPr>
          <w:rFonts w:ascii="Calibri" w:hAnsi="Calibri" w:cs="Calibri"/>
          <w:lang w:val="en"/>
        </w:rPr>
        <w:t>prevalent</w:t>
      </w:r>
      <w:r w:rsidR="00D32699">
        <w:rPr>
          <w:rFonts w:ascii="Calibri" w:hAnsi="Calibri" w:cs="Calibri"/>
          <w:lang w:val="en"/>
        </w:rPr>
        <w:t xml:space="preserve">, with a higher </w:t>
      </w:r>
      <w:r w:rsidR="007028A5">
        <w:rPr>
          <w:rFonts w:ascii="Calibri" w:hAnsi="Calibri" w:cs="Calibri"/>
          <w:lang w:val="en"/>
        </w:rPr>
        <w:t>occurrence</w:t>
      </w:r>
      <w:r w:rsidR="00D32699">
        <w:rPr>
          <w:rFonts w:ascii="Calibri" w:hAnsi="Calibri" w:cs="Calibri"/>
          <w:lang w:val="en"/>
        </w:rPr>
        <w:t xml:space="preserve"> or stronger signal</w:t>
      </w:r>
      <w:r w:rsidR="009B78B4">
        <w:rPr>
          <w:rFonts w:ascii="Calibri" w:hAnsi="Calibri" w:cs="Calibri"/>
          <w:lang w:val="en"/>
        </w:rPr>
        <w:t xml:space="preserve"> within a sample. Shingle Beach</w:t>
      </w:r>
      <w:r w:rsidR="002D1C75">
        <w:rPr>
          <w:rFonts w:ascii="Calibri" w:hAnsi="Calibri" w:cs="Calibri"/>
          <w:lang w:val="en"/>
        </w:rPr>
        <w:t xml:space="preserve"> samples were dominated by human and bovine</w:t>
      </w:r>
      <w:r w:rsidR="00C573B1">
        <w:rPr>
          <w:rFonts w:ascii="Calibri" w:hAnsi="Calibri" w:cs="Calibri"/>
          <w:lang w:val="en"/>
        </w:rPr>
        <w:t>. B</w:t>
      </w:r>
      <w:r w:rsidR="002D1C75">
        <w:rPr>
          <w:rFonts w:ascii="Calibri" w:hAnsi="Calibri" w:cs="Calibri"/>
          <w:lang w:val="en"/>
        </w:rPr>
        <w:t xml:space="preserve">ovine </w:t>
      </w:r>
      <w:r w:rsidR="00C573B1">
        <w:rPr>
          <w:rFonts w:ascii="Calibri" w:hAnsi="Calibri" w:cs="Calibri"/>
          <w:lang w:val="en"/>
        </w:rPr>
        <w:t xml:space="preserve">was most </w:t>
      </w:r>
      <w:r w:rsidR="007028A5">
        <w:rPr>
          <w:rFonts w:ascii="Calibri" w:hAnsi="Calibri" w:cs="Calibri"/>
          <w:lang w:val="en"/>
        </w:rPr>
        <w:t>prevalent</w:t>
      </w:r>
      <w:r w:rsidR="00C573B1">
        <w:rPr>
          <w:rFonts w:ascii="Calibri" w:hAnsi="Calibri" w:cs="Calibri"/>
          <w:lang w:val="en"/>
        </w:rPr>
        <w:t xml:space="preserve"> at Marrs </w:t>
      </w:r>
      <w:r w:rsidR="00AE04C9">
        <w:rPr>
          <w:rFonts w:ascii="Calibri" w:hAnsi="Calibri" w:cs="Calibri"/>
          <w:lang w:val="en"/>
        </w:rPr>
        <w:t>B</w:t>
      </w:r>
      <w:r w:rsidR="00C573B1">
        <w:rPr>
          <w:rFonts w:ascii="Calibri" w:hAnsi="Calibri" w:cs="Calibri"/>
          <w:lang w:val="en"/>
        </w:rPr>
        <w:t>each</w:t>
      </w:r>
      <w:r w:rsidR="003924E3">
        <w:rPr>
          <w:rFonts w:ascii="Calibri" w:hAnsi="Calibri" w:cs="Calibri"/>
          <w:lang w:val="en"/>
        </w:rPr>
        <w:t>, but avian was often present</w:t>
      </w:r>
      <w:r w:rsidR="00D6481A">
        <w:rPr>
          <w:rFonts w:ascii="Calibri" w:hAnsi="Calibri" w:cs="Calibri"/>
          <w:lang w:val="en"/>
        </w:rPr>
        <w:t xml:space="preserve">. These </w:t>
      </w:r>
      <w:r w:rsidR="00AE04C9">
        <w:rPr>
          <w:rFonts w:ascii="Calibri" w:hAnsi="Calibri" w:cs="Calibri"/>
          <w:lang w:val="en"/>
        </w:rPr>
        <w:t xml:space="preserve">DNA </w:t>
      </w:r>
      <w:r w:rsidR="00D6481A">
        <w:rPr>
          <w:rFonts w:ascii="Calibri" w:hAnsi="Calibri" w:cs="Calibri"/>
          <w:lang w:val="en"/>
        </w:rPr>
        <w:t>tests are predominantly presence/</w:t>
      </w:r>
      <w:r w:rsidR="007028A5">
        <w:rPr>
          <w:rFonts w:ascii="Calibri" w:hAnsi="Calibri" w:cs="Calibri"/>
          <w:lang w:val="en"/>
        </w:rPr>
        <w:t>absence</w:t>
      </w:r>
      <w:r w:rsidR="00D6481A">
        <w:rPr>
          <w:rFonts w:ascii="Calibri" w:hAnsi="Calibri" w:cs="Calibri"/>
          <w:lang w:val="en"/>
        </w:rPr>
        <w:t xml:space="preserve"> with </w:t>
      </w:r>
      <w:r w:rsidR="00BE6D6A">
        <w:rPr>
          <w:rFonts w:ascii="Calibri" w:hAnsi="Calibri" w:cs="Calibri"/>
          <w:lang w:val="en"/>
        </w:rPr>
        <w:t xml:space="preserve">some ability </w:t>
      </w:r>
      <w:r w:rsidR="00E61292">
        <w:rPr>
          <w:rFonts w:ascii="Calibri" w:hAnsi="Calibri" w:cs="Calibri"/>
          <w:lang w:val="en"/>
        </w:rPr>
        <w:t xml:space="preserve">to estimate the strength of the source within a sample. </w:t>
      </w:r>
      <w:r w:rsidR="00813853">
        <w:rPr>
          <w:rFonts w:ascii="Calibri" w:hAnsi="Calibri" w:cs="Calibri"/>
          <w:lang w:val="en"/>
        </w:rPr>
        <w:t xml:space="preserve">Sewerage and septage </w:t>
      </w:r>
      <w:r w:rsidR="003A32C3">
        <w:rPr>
          <w:rFonts w:ascii="Calibri" w:hAnsi="Calibri" w:cs="Calibri"/>
          <w:lang w:val="en"/>
        </w:rPr>
        <w:t>discharges, and agricultural run-</w:t>
      </w:r>
      <w:proofErr w:type="gramStart"/>
      <w:r w:rsidR="003A32C3">
        <w:rPr>
          <w:rFonts w:ascii="Calibri" w:hAnsi="Calibri" w:cs="Calibri"/>
          <w:lang w:val="en"/>
        </w:rPr>
        <w:t>off</w:t>
      </w:r>
      <w:proofErr w:type="gramEnd"/>
      <w:r w:rsidR="000A05EA">
        <w:rPr>
          <w:rFonts w:ascii="Calibri" w:hAnsi="Calibri" w:cs="Calibri"/>
          <w:lang w:val="en"/>
        </w:rPr>
        <w:t>,</w:t>
      </w:r>
      <w:r w:rsidR="003A32C3">
        <w:rPr>
          <w:rFonts w:ascii="Calibri" w:hAnsi="Calibri" w:cs="Calibri"/>
          <w:lang w:val="en"/>
        </w:rPr>
        <w:t xml:space="preserve"> </w:t>
      </w:r>
      <w:r w:rsidR="00234A68">
        <w:rPr>
          <w:rFonts w:ascii="Calibri" w:hAnsi="Calibri" w:cs="Calibri"/>
          <w:lang w:val="en"/>
        </w:rPr>
        <w:t>were</w:t>
      </w:r>
      <w:r w:rsidR="003A32C3">
        <w:rPr>
          <w:rFonts w:ascii="Calibri" w:hAnsi="Calibri" w:cs="Calibri"/>
          <w:lang w:val="en"/>
        </w:rPr>
        <w:t xml:space="preserve"> likely</w:t>
      </w:r>
      <w:r w:rsidR="008B06C4">
        <w:rPr>
          <w:rFonts w:ascii="Calibri" w:hAnsi="Calibri" w:cs="Calibri"/>
          <w:lang w:val="en"/>
        </w:rPr>
        <w:t xml:space="preserve"> sources, particularly when weather ha</w:t>
      </w:r>
      <w:r w:rsidR="000A05EA">
        <w:rPr>
          <w:rFonts w:ascii="Calibri" w:hAnsi="Calibri" w:cs="Calibri"/>
          <w:lang w:val="en"/>
        </w:rPr>
        <w:t>d</w:t>
      </w:r>
      <w:r w:rsidR="008B06C4">
        <w:rPr>
          <w:rFonts w:ascii="Calibri" w:hAnsi="Calibri" w:cs="Calibri"/>
          <w:lang w:val="en"/>
        </w:rPr>
        <w:t xml:space="preserve"> been wet</w:t>
      </w:r>
      <w:r w:rsidR="00EF78BA">
        <w:rPr>
          <w:rFonts w:ascii="Calibri" w:hAnsi="Calibri" w:cs="Calibri"/>
          <w:lang w:val="en"/>
        </w:rPr>
        <w:t xml:space="preserve">. It </w:t>
      </w:r>
      <w:r w:rsidR="000A05EA">
        <w:rPr>
          <w:rFonts w:ascii="Calibri" w:hAnsi="Calibri" w:cs="Calibri"/>
          <w:lang w:val="en"/>
        </w:rPr>
        <w:t>wa</w:t>
      </w:r>
      <w:r w:rsidR="00EF78BA">
        <w:rPr>
          <w:rFonts w:ascii="Calibri" w:hAnsi="Calibri" w:cs="Calibri"/>
          <w:lang w:val="en"/>
        </w:rPr>
        <w:t xml:space="preserve">s then </w:t>
      </w:r>
      <w:r w:rsidR="006D6AF6">
        <w:rPr>
          <w:rFonts w:ascii="Calibri" w:hAnsi="Calibri" w:cs="Calibri"/>
          <w:lang w:val="en"/>
        </w:rPr>
        <w:t xml:space="preserve">that overflows and surface run-off </w:t>
      </w:r>
      <w:r w:rsidR="000A05EA">
        <w:rPr>
          <w:rFonts w:ascii="Calibri" w:hAnsi="Calibri" w:cs="Calibri"/>
          <w:lang w:val="en"/>
        </w:rPr>
        <w:t>were</w:t>
      </w:r>
      <w:r w:rsidR="006D6AF6">
        <w:rPr>
          <w:rFonts w:ascii="Calibri" w:hAnsi="Calibri" w:cs="Calibri"/>
          <w:lang w:val="en"/>
        </w:rPr>
        <w:t xml:space="preserve"> likely to occur – swimming</w:t>
      </w:r>
      <w:r w:rsidR="00CE5C25">
        <w:rPr>
          <w:rFonts w:ascii="Calibri" w:hAnsi="Calibri" w:cs="Calibri"/>
          <w:lang w:val="en"/>
        </w:rPr>
        <w:t xml:space="preserve"> in rivers and estuaries</w:t>
      </w:r>
      <w:r w:rsidR="006D6AF6">
        <w:rPr>
          <w:rFonts w:ascii="Calibri" w:hAnsi="Calibri" w:cs="Calibri"/>
          <w:lang w:val="en"/>
        </w:rPr>
        <w:t xml:space="preserve"> during and shortly after</w:t>
      </w:r>
      <w:r w:rsidR="00CE5C25">
        <w:rPr>
          <w:rFonts w:ascii="Calibri" w:hAnsi="Calibri" w:cs="Calibri"/>
          <w:lang w:val="en"/>
        </w:rPr>
        <w:t xml:space="preserve"> rain events always presents a higher </w:t>
      </w:r>
      <w:r w:rsidR="00E951D4">
        <w:rPr>
          <w:rFonts w:ascii="Calibri" w:hAnsi="Calibri" w:cs="Calibri"/>
          <w:lang w:val="en"/>
        </w:rPr>
        <w:t xml:space="preserve">pathogen risk. </w:t>
      </w:r>
      <w:r w:rsidR="00BD302C">
        <w:rPr>
          <w:rFonts w:ascii="Calibri" w:hAnsi="Calibri" w:cs="Calibri"/>
          <w:lang w:val="en"/>
        </w:rPr>
        <w:t xml:space="preserve">While shellfish are seldom tested for </w:t>
      </w:r>
      <w:proofErr w:type="spellStart"/>
      <w:r w:rsidR="00BD302C">
        <w:rPr>
          <w:rFonts w:ascii="Calibri" w:hAnsi="Calibri" w:cs="Calibri"/>
          <w:lang w:val="en"/>
        </w:rPr>
        <w:t>faecal</w:t>
      </w:r>
      <w:proofErr w:type="spellEnd"/>
      <w:r w:rsidR="00BD302C">
        <w:rPr>
          <w:rFonts w:ascii="Calibri" w:hAnsi="Calibri" w:cs="Calibri"/>
          <w:lang w:val="en"/>
        </w:rPr>
        <w:t xml:space="preserve"> bacteria or viruses, </w:t>
      </w:r>
      <w:r w:rsidR="00BE2719">
        <w:rPr>
          <w:rFonts w:ascii="Calibri" w:hAnsi="Calibri" w:cs="Calibri"/>
          <w:lang w:val="en"/>
        </w:rPr>
        <w:t xml:space="preserve">these results </w:t>
      </w:r>
      <w:r w:rsidR="008B243C">
        <w:rPr>
          <w:rFonts w:ascii="Calibri" w:hAnsi="Calibri" w:cs="Calibri"/>
          <w:lang w:val="en"/>
        </w:rPr>
        <w:t>are a form of proxy</w:t>
      </w:r>
      <w:r w:rsidR="003E1607">
        <w:rPr>
          <w:rFonts w:ascii="Calibri" w:hAnsi="Calibri" w:cs="Calibri"/>
          <w:lang w:val="en"/>
        </w:rPr>
        <w:t xml:space="preserve"> indicator for shellfish </w:t>
      </w:r>
      <w:r w:rsidR="00456E74">
        <w:rPr>
          <w:rFonts w:ascii="Calibri" w:hAnsi="Calibri" w:cs="Calibri"/>
          <w:lang w:val="en"/>
        </w:rPr>
        <w:t xml:space="preserve">palatability. </w:t>
      </w:r>
      <w:r w:rsidR="00256DB7">
        <w:rPr>
          <w:rFonts w:ascii="Calibri" w:hAnsi="Calibri" w:cs="Calibri"/>
          <w:lang w:val="en"/>
        </w:rPr>
        <w:t xml:space="preserve">Thorough cooking will kill </w:t>
      </w:r>
      <w:proofErr w:type="spellStart"/>
      <w:r w:rsidR="00256DB7">
        <w:rPr>
          <w:rFonts w:ascii="Calibri" w:hAnsi="Calibri" w:cs="Calibri"/>
          <w:lang w:val="en"/>
        </w:rPr>
        <w:t>faecal</w:t>
      </w:r>
      <w:proofErr w:type="spellEnd"/>
      <w:r w:rsidR="00256DB7">
        <w:rPr>
          <w:rFonts w:ascii="Calibri" w:hAnsi="Calibri" w:cs="Calibri"/>
          <w:lang w:val="en"/>
        </w:rPr>
        <w:t xml:space="preserve"> pathogens</w:t>
      </w:r>
      <w:r w:rsidR="007018E8">
        <w:rPr>
          <w:rFonts w:ascii="Calibri" w:hAnsi="Calibri" w:cs="Calibri"/>
          <w:lang w:val="en"/>
        </w:rPr>
        <w:t xml:space="preserve">, but there </w:t>
      </w:r>
      <w:proofErr w:type="spellStart"/>
      <w:r w:rsidR="007018E8">
        <w:rPr>
          <w:rFonts w:ascii="Calibri" w:hAnsi="Calibri" w:cs="Calibri"/>
          <w:lang w:val="en"/>
        </w:rPr>
        <w:t>maybe</w:t>
      </w:r>
      <w:proofErr w:type="spellEnd"/>
      <w:r w:rsidR="007018E8">
        <w:rPr>
          <w:rFonts w:ascii="Calibri" w:hAnsi="Calibri" w:cs="Calibri"/>
          <w:lang w:val="en"/>
        </w:rPr>
        <w:t xml:space="preserve"> a risk of illness</w:t>
      </w:r>
      <w:r w:rsidR="00912D9F">
        <w:rPr>
          <w:rFonts w:ascii="Calibri" w:hAnsi="Calibri" w:cs="Calibri"/>
          <w:lang w:val="en"/>
        </w:rPr>
        <w:t xml:space="preserve"> if shellfish are not cooked</w:t>
      </w:r>
      <w:r w:rsidR="00D615E8">
        <w:rPr>
          <w:rFonts w:ascii="Calibri" w:hAnsi="Calibri" w:cs="Calibri"/>
          <w:lang w:val="en"/>
        </w:rPr>
        <w:t xml:space="preserve"> prior to </w:t>
      </w:r>
      <w:proofErr w:type="spellStart"/>
      <w:r w:rsidR="00D615E8">
        <w:rPr>
          <w:rFonts w:ascii="Calibri" w:hAnsi="Calibri" w:cs="Calibri"/>
          <w:lang w:val="en"/>
        </w:rPr>
        <w:t>consumptiopn</w:t>
      </w:r>
      <w:proofErr w:type="spellEnd"/>
      <w:r w:rsidR="00912D9F">
        <w:rPr>
          <w:rFonts w:ascii="Calibri" w:hAnsi="Calibri" w:cs="Calibri"/>
          <w:lang w:val="en"/>
        </w:rPr>
        <w:t xml:space="preserve"> in locations with higher</w:t>
      </w:r>
      <w:r w:rsidR="000809DA">
        <w:rPr>
          <w:rFonts w:ascii="Calibri" w:hAnsi="Calibri" w:cs="Calibri"/>
          <w:lang w:val="en"/>
        </w:rPr>
        <w:t xml:space="preserve"> bacterial levels. </w:t>
      </w:r>
    </w:p>
    <w:p w14:paraId="0E615C62" w14:textId="77777777" w:rsidR="007752DA" w:rsidRPr="007752DA" w:rsidRDefault="007752DA" w:rsidP="007752DA">
      <w:pPr>
        <w:autoSpaceDE w:val="0"/>
        <w:autoSpaceDN w:val="0"/>
        <w:adjustRightInd w:val="0"/>
        <w:spacing w:before="120" w:line="320" w:lineRule="atLeast"/>
        <w:jc w:val="both"/>
        <w:rPr>
          <w:rFonts w:ascii="Calibri" w:hAnsi="Calibri" w:cs="Calibri"/>
          <w:lang w:val="en"/>
        </w:rPr>
      </w:pPr>
    </w:p>
    <w:p w14:paraId="4821E628" w14:textId="77777777" w:rsidR="007752DA" w:rsidRPr="007752DA" w:rsidRDefault="007752DA" w:rsidP="007752DA">
      <w:pPr>
        <w:autoSpaceDE w:val="0"/>
        <w:autoSpaceDN w:val="0"/>
        <w:adjustRightInd w:val="0"/>
        <w:spacing w:before="120" w:line="320" w:lineRule="atLeast"/>
        <w:jc w:val="both"/>
        <w:rPr>
          <w:rFonts w:ascii="Calibri" w:hAnsi="Calibri" w:cs="Calibri"/>
          <w:lang w:val="en"/>
        </w:rPr>
      </w:pPr>
    </w:p>
    <w:p w14:paraId="013F6AFE" w14:textId="7F3AD5B8" w:rsidR="00595819" w:rsidRDefault="00595819" w:rsidP="00006DB8">
      <w:pPr>
        <w:autoSpaceDE w:val="0"/>
        <w:autoSpaceDN w:val="0"/>
        <w:adjustRightInd w:val="0"/>
        <w:spacing w:before="120" w:line="320" w:lineRule="atLeast"/>
        <w:jc w:val="both"/>
        <w:rPr>
          <w:rFonts w:ascii="Calibri" w:hAnsi="Calibri" w:cs="Calibri"/>
          <w:lang w:val="en"/>
        </w:rPr>
      </w:pPr>
      <w:r>
        <w:rPr>
          <w:noProof/>
        </w:rPr>
        <w:lastRenderedPageBreak/>
        <w:drawing>
          <wp:inline distT="0" distB="0" distL="0" distR="0" wp14:anchorId="0F25EC1B" wp14:editId="2054FF7D">
            <wp:extent cx="6396045" cy="6665875"/>
            <wp:effectExtent l="0" t="0" r="5080" b="1905"/>
            <wp:docPr id="925819801" name="Chart 1">
              <a:extLst xmlns:a="http://schemas.openxmlformats.org/drawingml/2006/main">
                <a:ext uri="{FF2B5EF4-FFF2-40B4-BE49-F238E27FC236}">
                  <a16:creationId xmlns:a16="http://schemas.microsoft.com/office/drawing/2014/main" id="{F94C97FD-6ABD-4417-A7A2-DB4454AC97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6BB5261" w14:textId="1B3FB3EF" w:rsidR="00595819" w:rsidRPr="006728BB" w:rsidRDefault="004D7B9C" w:rsidP="006728BB">
      <w:pPr>
        <w:pStyle w:val="Caption"/>
        <w:ind w:left="709" w:hanging="709"/>
        <w:rPr>
          <w:rFonts w:eastAsia="Times New Roman" w:cstheme="minorHAnsi"/>
          <w:b w:val="0"/>
          <w:bCs w:val="0"/>
          <w:i/>
          <w:color w:val="auto"/>
          <w:sz w:val="22"/>
          <w:szCs w:val="22"/>
          <w:lang w:val="en-US"/>
        </w:rPr>
      </w:pPr>
      <w:bookmarkStart w:id="66" w:name="_Ref214552319"/>
      <w:r w:rsidRPr="006728BB">
        <w:rPr>
          <w:rFonts w:eastAsia="Times New Roman" w:cstheme="minorHAnsi"/>
          <w:b w:val="0"/>
          <w:bCs w:val="0"/>
          <w:i/>
          <w:color w:val="auto"/>
          <w:sz w:val="22"/>
          <w:szCs w:val="22"/>
          <w:lang w:val="en-US"/>
        </w:rPr>
        <w:t xml:space="preserve">Figure </w:t>
      </w:r>
      <w:r w:rsidRPr="006728BB">
        <w:rPr>
          <w:rFonts w:eastAsia="Times New Roman" w:cstheme="minorHAnsi"/>
          <w:b w:val="0"/>
          <w:bCs w:val="0"/>
          <w:i/>
          <w:color w:val="auto"/>
          <w:sz w:val="22"/>
          <w:szCs w:val="22"/>
          <w:lang w:val="en-US"/>
        </w:rPr>
        <w:fldChar w:fldCharType="begin"/>
      </w:r>
      <w:r w:rsidRPr="006728BB">
        <w:rPr>
          <w:rFonts w:eastAsia="Times New Roman" w:cstheme="minorHAnsi"/>
          <w:b w:val="0"/>
          <w:bCs w:val="0"/>
          <w:i/>
          <w:color w:val="auto"/>
          <w:sz w:val="22"/>
          <w:szCs w:val="22"/>
          <w:lang w:val="en-US"/>
        </w:rPr>
        <w:instrText xml:space="preserve"> SEQ Figure \* ARABIC </w:instrText>
      </w:r>
      <w:r w:rsidRPr="006728BB">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15</w:t>
      </w:r>
      <w:r w:rsidRPr="006728BB">
        <w:rPr>
          <w:rFonts w:eastAsia="Times New Roman" w:cstheme="minorHAnsi"/>
          <w:b w:val="0"/>
          <w:bCs w:val="0"/>
          <w:i/>
          <w:color w:val="auto"/>
          <w:sz w:val="22"/>
          <w:szCs w:val="22"/>
          <w:lang w:val="en-US"/>
        </w:rPr>
        <w:fldChar w:fldCharType="end"/>
      </w:r>
      <w:bookmarkEnd w:id="66"/>
      <w:r w:rsidRPr="006728BB">
        <w:rPr>
          <w:rFonts w:eastAsia="Times New Roman" w:cstheme="minorHAnsi"/>
          <w:b w:val="0"/>
          <w:bCs w:val="0"/>
          <w:i/>
          <w:color w:val="auto"/>
          <w:sz w:val="22"/>
          <w:szCs w:val="22"/>
          <w:lang w:val="en-US"/>
        </w:rPr>
        <w:t xml:space="preserve">: Contact recreation monitoring data from 2020-2025. The number of samples in each of the three </w:t>
      </w:r>
      <w:proofErr w:type="spellStart"/>
      <w:r w:rsidRPr="006728BB">
        <w:rPr>
          <w:rFonts w:eastAsia="Times New Roman" w:cstheme="minorHAnsi"/>
          <w:b w:val="0"/>
          <w:bCs w:val="0"/>
          <w:i/>
          <w:color w:val="auto"/>
          <w:sz w:val="22"/>
          <w:szCs w:val="22"/>
          <w:lang w:val="en-US"/>
        </w:rPr>
        <w:t>swim</w:t>
      </w:r>
      <w:r w:rsidR="00E63EC3">
        <w:rPr>
          <w:rFonts w:eastAsia="Times New Roman" w:cstheme="minorHAnsi"/>
          <w:b w:val="0"/>
          <w:bCs w:val="0"/>
          <w:i/>
          <w:color w:val="auto"/>
          <w:sz w:val="22"/>
          <w:szCs w:val="22"/>
          <w:lang w:val="en-US"/>
        </w:rPr>
        <w:t>m</w:t>
      </w:r>
      <w:r w:rsidRPr="006728BB">
        <w:rPr>
          <w:rFonts w:eastAsia="Times New Roman" w:cstheme="minorHAnsi"/>
          <w:b w:val="0"/>
          <w:bCs w:val="0"/>
          <w:i/>
          <w:color w:val="auto"/>
          <w:sz w:val="22"/>
          <w:szCs w:val="22"/>
          <w:lang w:val="en-US"/>
        </w:rPr>
        <w:t>ability</w:t>
      </w:r>
      <w:proofErr w:type="spellEnd"/>
      <w:r w:rsidRPr="006728BB">
        <w:rPr>
          <w:rFonts w:eastAsia="Times New Roman" w:cstheme="minorHAnsi"/>
          <w:b w:val="0"/>
          <w:bCs w:val="0"/>
          <w:i/>
          <w:color w:val="auto"/>
          <w:sz w:val="22"/>
          <w:szCs w:val="22"/>
          <w:lang w:val="en-US"/>
        </w:rPr>
        <w:t xml:space="preserve"> categories is presented as a percentage of the total number of samples collected over the </w:t>
      </w:r>
      <w:proofErr w:type="gramStart"/>
      <w:r w:rsidRPr="006728BB">
        <w:rPr>
          <w:rFonts w:eastAsia="Times New Roman" w:cstheme="minorHAnsi"/>
          <w:b w:val="0"/>
          <w:bCs w:val="0"/>
          <w:i/>
          <w:color w:val="auto"/>
          <w:sz w:val="22"/>
          <w:szCs w:val="22"/>
          <w:lang w:val="en-US"/>
        </w:rPr>
        <w:t>5 year</w:t>
      </w:r>
      <w:proofErr w:type="gramEnd"/>
      <w:r w:rsidRPr="006728BB">
        <w:rPr>
          <w:rFonts w:eastAsia="Times New Roman" w:cstheme="minorHAnsi"/>
          <w:b w:val="0"/>
          <w:bCs w:val="0"/>
          <w:i/>
          <w:color w:val="auto"/>
          <w:sz w:val="22"/>
          <w:szCs w:val="22"/>
          <w:lang w:val="en-US"/>
        </w:rPr>
        <w:t xml:space="preserve"> period. Some sites have 10 samples per season (50 samples total) and other sites 20 samples (100 samples total). </w:t>
      </w:r>
    </w:p>
    <w:p w14:paraId="6BD04D2F" w14:textId="77777777" w:rsidR="00B077D6" w:rsidRDefault="00B077D6" w:rsidP="00ED378B">
      <w:pPr>
        <w:autoSpaceDE w:val="0"/>
        <w:autoSpaceDN w:val="0"/>
        <w:adjustRightInd w:val="0"/>
        <w:spacing w:before="120" w:line="320" w:lineRule="atLeast"/>
        <w:ind w:left="-142"/>
        <w:jc w:val="both"/>
        <w:rPr>
          <w:rFonts w:ascii="Calibri" w:hAnsi="Calibri" w:cs="Calibri"/>
          <w:lang w:val="en"/>
        </w:rPr>
      </w:pPr>
    </w:p>
    <w:p w14:paraId="3A02BFC2" w14:textId="77777777" w:rsidR="00541752" w:rsidRDefault="00541752" w:rsidP="000243D3">
      <w:pPr>
        <w:autoSpaceDE w:val="0"/>
        <w:autoSpaceDN w:val="0"/>
        <w:adjustRightInd w:val="0"/>
        <w:spacing w:before="120" w:line="320" w:lineRule="atLeast"/>
        <w:jc w:val="both"/>
        <w:rPr>
          <w:rFonts w:ascii="Calibri" w:hAnsi="Calibri" w:cs="Calibri"/>
          <w:lang w:val="en"/>
        </w:rPr>
      </w:pPr>
    </w:p>
    <w:p w14:paraId="0246646B" w14:textId="76FD01D6" w:rsidR="00521947" w:rsidRDefault="00521947" w:rsidP="000243D3">
      <w:pPr>
        <w:autoSpaceDE w:val="0"/>
        <w:autoSpaceDN w:val="0"/>
        <w:adjustRightInd w:val="0"/>
        <w:spacing w:before="120" w:line="320" w:lineRule="atLeast"/>
        <w:jc w:val="both"/>
        <w:rPr>
          <w:rFonts w:ascii="Calibri" w:hAnsi="Calibri" w:cs="Calibri"/>
          <w:lang w:val="en"/>
        </w:rPr>
        <w:sectPr w:rsidR="00521947" w:rsidSect="008B58FA">
          <w:pgSz w:w="12240" w:h="15840"/>
          <w:pgMar w:top="1440" w:right="1080" w:bottom="1440" w:left="1080" w:header="720" w:footer="720" w:gutter="0"/>
          <w:cols w:space="720"/>
          <w:noEndnote/>
          <w:docGrid w:linePitch="286"/>
        </w:sectPr>
      </w:pPr>
    </w:p>
    <w:p w14:paraId="1BD86172" w14:textId="66CA3214" w:rsidR="000243D3" w:rsidRPr="003359E1" w:rsidRDefault="000243D3" w:rsidP="003359E1">
      <w:pPr>
        <w:pStyle w:val="Jonny1"/>
        <w:numPr>
          <w:ilvl w:val="0"/>
          <w:numId w:val="2"/>
        </w:numPr>
        <w:tabs>
          <w:tab w:val="num" w:pos="1008"/>
        </w:tabs>
        <w:spacing w:before="480" w:after="360"/>
        <w:ind w:left="1009" w:hanging="1009"/>
        <w:rPr>
          <w:rFonts w:asciiTheme="minorHAnsi" w:hAnsiTheme="minorHAnsi" w:cstheme="minorHAnsi"/>
          <w:szCs w:val="28"/>
        </w:rPr>
      </w:pPr>
      <w:bookmarkStart w:id="67" w:name="_Toc191036814"/>
      <w:bookmarkStart w:id="68" w:name="_Toc214575013"/>
      <w:r w:rsidRPr="003359E1">
        <w:rPr>
          <w:rFonts w:asciiTheme="minorHAnsi" w:hAnsiTheme="minorHAnsi" w:cstheme="minorHAnsi"/>
          <w:szCs w:val="28"/>
        </w:rPr>
        <w:lastRenderedPageBreak/>
        <w:t>References</w:t>
      </w:r>
      <w:bookmarkEnd w:id="67"/>
      <w:bookmarkEnd w:id="68"/>
    </w:p>
    <w:p w14:paraId="68105773" w14:textId="5020F3AB" w:rsidR="00956218" w:rsidRDefault="00151526" w:rsidP="0013621E">
      <w:pPr>
        <w:autoSpaceDE w:val="0"/>
        <w:autoSpaceDN w:val="0"/>
        <w:adjustRightInd w:val="0"/>
        <w:spacing w:before="240" w:after="240" w:line="320" w:lineRule="atLeast"/>
        <w:ind w:left="567" w:hanging="567"/>
        <w:rPr>
          <w:rFonts w:ascii="Calibri" w:hAnsi="Calibri" w:cs="Calibri"/>
          <w:color w:val="000000"/>
          <w:lang w:val="en"/>
        </w:rPr>
      </w:pPr>
      <w:r w:rsidRPr="00151526">
        <w:t>Abell</w:t>
      </w:r>
      <w:r>
        <w:t>, J.</w:t>
      </w:r>
      <w:r w:rsidR="002106AC">
        <w:t xml:space="preserve"> </w:t>
      </w:r>
      <w:r w:rsidRPr="00151526">
        <w:t>and Doucet</w:t>
      </w:r>
      <w:r w:rsidR="002106AC">
        <w:t>, C. 2024.</w:t>
      </w:r>
      <w:r w:rsidRPr="00151526">
        <w:t xml:space="preserve"> </w:t>
      </w:r>
      <w:r w:rsidR="00956218">
        <w:t>Hypoxic events in freshwater ecosystems: A literature review to inform regional management and policy</w:t>
      </w:r>
      <w:r w:rsidR="002106AC">
        <w:t>.</w:t>
      </w:r>
      <w:r w:rsidR="00C410E7">
        <w:t xml:space="preserve"> </w:t>
      </w:r>
      <w:r w:rsidR="00C410E7" w:rsidRPr="00C410E7">
        <w:t>Waikato Regional Council Technical Report 2024/19</w:t>
      </w:r>
      <w:r w:rsidR="00C410E7">
        <w:t>.</w:t>
      </w:r>
    </w:p>
    <w:p w14:paraId="62DCFFC7" w14:textId="77777777" w:rsidR="00134A97" w:rsidRDefault="00BD15A8" w:rsidP="005C16DB">
      <w:pPr>
        <w:autoSpaceDE w:val="0"/>
        <w:autoSpaceDN w:val="0"/>
        <w:adjustRightInd w:val="0"/>
        <w:spacing w:before="240" w:after="240" w:line="320" w:lineRule="atLeast"/>
        <w:ind w:left="567" w:hanging="567"/>
      </w:pPr>
      <w:r w:rsidRPr="00BD15A8">
        <w:rPr>
          <w:rFonts w:ascii="Calibri" w:hAnsi="Calibri" w:cs="Calibri"/>
          <w:color w:val="000000"/>
          <w:lang w:val="en"/>
        </w:rPr>
        <w:t>Collier, K.J.</w:t>
      </w:r>
      <w:r w:rsidR="00F856D8">
        <w:rPr>
          <w:rFonts w:ascii="Calibri" w:hAnsi="Calibri" w:cs="Calibri"/>
          <w:color w:val="000000"/>
          <w:lang w:val="en"/>
        </w:rPr>
        <w:t xml:space="preserve"> and </w:t>
      </w:r>
      <w:r w:rsidRPr="00BD15A8">
        <w:rPr>
          <w:rFonts w:ascii="Calibri" w:hAnsi="Calibri" w:cs="Calibri"/>
          <w:color w:val="000000"/>
          <w:lang w:val="en"/>
        </w:rPr>
        <w:t>Winterbourn, M.J.</w:t>
      </w:r>
      <w:r w:rsidR="00F856D8">
        <w:rPr>
          <w:rFonts w:ascii="Calibri" w:hAnsi="Calibri" w:cs="Calibri"/>
          <w:color w:val="000000"/>
          <w:lang w:val="en"/>
        </w:rPr>
        <w:t xml:space="preserve"> 1990</w:t>
      </w:r>
      <w:r w:rsidRPr="00BD15A8">
        <w:rPr>
          <w:rFonts w:ascii="Calibri" w:hAnsi="Calibri" w:cs="Calibri"/>
          <w:color w:val="000000"/>
          <w:lang w:val="en"/>
        </w:rPr>
        <w:t>.</w:t>
      </w:r>
      <w:r w:rsidR="00EE6FCF">
        <w:rPr>
          <w:rFonts w:ascii="Calibri" w:hAnsi="Calibri" w:cs="Calibri"/>
          <w:color w:val="000000"/>
          <w:lang w:val="en"/>
        </w:rPr>
        <w:t xml:space="preserve"> </w:t>
      </w:r>
      <w:r w:rsidR="00F856D8">
        <w:t xml:space="preserve">Structure of </w:t>
      </w:r>
      <w:proofErr w:type="spellStart"/>
      <w:r w:rsidR="00F856D8">
        <w:t>epilithon</w:t>
      </w:r>
      <w:proofErr w:type="spellEnd"/>
      <w:r w:rsidR="00F856D8">
        <w:t xml:space="preserve"> in some acidic and circumneutral South Westland streams</w:t>
      </w:r>
      <w:r w:rsidR="00134A97">
        <w:t>.</w:t>
      </w:r>
      <w:r w:rsidR="00F856D8">
        <w:t xml:space="preserve"> New Natural Sciences, 17, 1-11. </w:t>
      </w:r>
    </w:p>
    <w:p w14:paraId="185CD5EE" w14:textId="13E21219" w:rsidR="005C16DB" w:rsidRDefault="005C16DB" w:rsidP="005C16DB">
      <w:pPr>
        <w:autoSpaceDE w:val="0"/>
        <w:autoSpaceDN w:val="0"/>
        <w:adjustRightInd w:val="0"/>
        <w:spacing w:before="240" w:after="240" w:line="320" w:lineRule="atLeast"/>
        <w:ind w:left="567" w:hanging="567"/>
        <w:rPr>
          <w:rFonts w:ascii="Calibri" w:hAnsi="Calibri" w:cs="Calibri"/>
          <w:color w:val="000000"/>
          <w:lang w:val="en"/>
        </w:rPr>
      </w:pPr>
      <w:r w:rsidRPr="005C16DB">
        <w:rPr>
          <w:rFonts w:ascii="Calibri" w:hAnsi="Calibri" w:cs="Calibri"/>
          <w:color w:val="000000"/>
          <w:lang w:val="en"/>
        </w:rPr>
        <w:t>Davies-Colley, R.</w:t>
      </w:r>
      <w:r w:rsidR="00375395">
        <w:rPr>
          <w:rFonts w:ascii="Calibri" w:hAnsi="Calibri" w:cs="Calibri"/>
          <w:color w:val="000000"/>
          <w:lang w:val="en"/>
        </w:rPr>
        <w:t>,</w:t>
      </w:r>
      <w:r w:rsidRPr="005C16DB">
        <w:rPr>
          <w:rFonts w:ascii="Calibri" w:hAnsi="Calibri" w:cs="Calibri"/>
          <w:color w:val="000000"/>
          <w:lang w:val="en"/>
        </w:rPr>
        <w:t xml:space="preserve"> Verburg, V.</w:t>
      </w:r>
      <w:r w:rsidR="00375395">
        <w:rPr>
          <w:rFonts w:ascii="Calibri" w:hAnsi="Calibri" w:cs="Calibri"/>
          <w:color w:val="000000"/>
          <w:lang w:val="en"/>
        </w:rPr>
        <w:t>,</w:t>
      </w:r>
      <w:r w:rsidRPr="005C16DB">
        <w:rPr>
          <w:rFonts w:ascii="Calibri" w:hAnsi="Calibri" w:cs="Calibri"/>
          <w:color w:val="000000"/>
          <w:lang w:val="en"/>
        </w:rPr>
        <w:t xml:space="preserve"> Hughes, A.</w:t>
      </w:r>
      <w:r w:rsidR="00375395">
        <w:rPr>
          <w:rFonts w:ascii="Calibri" w:hAnsi="Calibri" w:cs="Calibri"/>
          <w:color w:val="000000"/>
          <w:lang w:val="en"/>
        </w:rPr>
        <w:t>,</w:t>
      </w:r>
      <w:r w:rsidRPr="005C16DB">
        <w:rPr>
          <w:rFonts w:ascii="Calibri" w:hAnsi="Calibri" w:cs="Calibri"/>
          <w:color w:val="000000"/>
          <w:lang w:val="en"/>
        </w:rPr>
        <w:t xml:space="preserve"> </w:t>
      </w:r>
      <w:proofErr w:type="spellStart"/>
      <w:r w:rsidRPr="005C16DB">
        <w:rPr>
          <w:rFonts w:ascii="Calibri" w:hAnsi="Calibri" w:cs="Calibri"/>
          <w:color w:val="000000"/>
          <w:lang w:val="en"/>
        </w:rPr>
        <w:t>Storey</w:t>
      </w:r>
      <w:proofErr w:type="spellEnd"/>
      <w:r w:rsidRPr="005C16DB">
        <w:rPr>
          <w:rFonts w:ascii="Calibri" w:hAnsi="Calibri" w:cs="Calibri"/>
          <w:color w:val="000000"/>
          <w:lang w:val="en"/>
        </w:rPr>
        <w:t>, R. 2012. Freshwater</w:t>
      </w:r>
      <w:r w:rsidR="00B91621">
        <w:rPr>
          <w:rFonts w:ascii="Calibri" w:hAnsi="Calibri" w:cs="Calibri"/>
          <w:color w:val="000000"/>
          <w:lang w:val="en"/>
        </w:rPr>
        <w:t xml:space="preserve"> </w:t>
      </w:r>
      <w:r w:rsidRPr="005C16DB">
        <w:rPr>
          <w:rFonts w:ascii="Calibri" w:hAnsi="Calibri" w:cs="Calibri"/>
          <w:color w:val="000000"/>
          <w:lang w:val="en"/>
        </w:rPr>
        <w:t>monitoring protocols and quality assurance (QA). National Environmental</w:t>
      </w:r>
      <w:r w:rsidR="00B91621">
        <w:rPr>
          <w:rFonts w:ascii="Calibri" w:hAnsi="Calibri" w:cs="Calibri"/>
          <w:color w:val="000000"/>
          <w:lang w:val="en"/>
        </w:rPr>
        <w:t xml:space="preserve"> </w:t>
      </w:r>
      <w:r w:rsidRPr="005C16DB">
        <w:rPr>
          <w:rFonts w:ascii="Calibri" w:hAnsi="Calibri" w:cs="Calibri"/>
          <w:color w:val="000000"/>
          <w:lang w:val="en"/>
        </w:rPr>
        <w:t>Monitoring and Reporting (</w:t>
      </w:r>
      <w:proofErr w:type="spellStart"/>
      <w:r w:rsidRPr="005C16DB">
        <w:rPr>
          <w:rFonts w:ascii="Calibri" w:hAnsi="Calibri" w:cs="Calibri"/>
          <w:color w:val="000000"/>
          <w:lang w:val="en"/>
        </w:rPr>
        <w:t>NEMaR</w:t>
      </w:r>
      <w:proofErr w:type="spellEnd"/>
      <w:r w:rsidRPr="005C16DB">
        <w:rPr>
          <w:rFonts w:ascii="Calibri" w:hAnsi="Calibri" w:cs="Calibri"/>
          <w:color w:val="000000"/>
          <w:lang w:val="en"/>
        </w:rPr>
        <w:t>) Variables, Step 2. No. 96 p.</w:t>
      </w:r>
    </w:p>
    <w:p w14:paraId="0F23DA64" w14:textId="77777777" w:rsidR="005A493D" w:rsidRPr="0013621E" w:rsidRDefault="005A493D" w:rsidP="005A493D">
      <w:pPr>
        <w:autoSpaceDE w:val="0"/>
        <w:autoSpaceDN w:val="0"/>
        <w:adjustRightInd w:val="0"/>
        <w:spacing w:before="240" w:after="240" w:line="320" w:lineRule="atLeast"/>
        <w:ind w:left="567" w:hanging="567"/>
        <w:rPr>
          <w:rFonts w:ascii="Calibri" w:hAnsi="Calibri" w:cs="Calibri"/>
          <w:color w:val="000000" w:themeColor="text1"/>
        </w:rPr>
      </w:pPr>
      <w:r w:rsidRPr="00815155">
        <w:rPr>
          <w:rFonts w:ascii="Calibri" w:hAnsi="Calibri" w:cs="Calibri"/>
          <w:color w:val="000000" w:themeColor="text1"/>
          <w:lang w:val="en-US"/>
        </w:rPr>
        <w:t xml:space="preserve">Davies-Colley, R., Franklin, P., Wilcock, B., Clearwater, S., &amp; Hickey, C. 2013. National Objectives Framework – Temperature, dissolved oxygen &amp; pH: Proposed thresholds for discussion. </w:t>
      </w:r>
      <w:r w:rsidRPr="00710C1C">
        <w:rPr>
          <w:rFonts w:ascii="Calibri" w:hAnsi="Calibri" w:cs="Calibri"/>
          <w:color w:val="000000" w:themeColor="text1"/>
        </w:rPr>
        <w:t>National Institute of Water &amp; Atmospheric Research Ltd</w:t>
      </w:r>
      <w:r w:rsidRPr="00815155">
        <w:rPr>
          <w:rFonts w:ascii="Calibri" w:hAnsi="Calibri" w:cs="Calibri"/>
          <w:color w:val="000000" w:themeColor="text1"/>
          <w:lang w:val="en-US"/>
        </w:rPr>
        <w:t xml:space="preserve">. </w:t>
      </w:r>
      <w:r w:rsidRPr="009A713C">
        <w:rPr>
          <w:rFonts w:ascii="Calibri" w:hAnsi="Calibri" w:cs="Calibri"/>
          <w:color w:val="000000" w:themeColor="text1"/>
        </w:rPr>
        <w:t>NIWA Client Report No: HAM2013-056</w:t>
      </w:r>
      <w:r>
        <w:rPr>
          <w:rFonts w:ascii="Calibri" w:hAnsi="Calibri" w:cs="Calibri"/>
          <w:color w:val="000000" w:themeColor="text1"/>
        </w:rPr>
        <w:t xml:space="preserve">. </w:t>
      </w:r>
      <w:hyperlink r:id="rId55" w:history="1">
        <w:r w:rsidRPr="00F152AC">
          <w:rPr>
            <w:rStyle w:val="Hyperlink"/>
            <w:rFonts w:ascii="Calibri" w:hAnsi="Calibri" w:cs="Calibri"/>
            <w:lang w:val="en-US"/>
          </w:rPr>
          <w:t>https://environment.govt.nz/assets/publications/Files/national-objective-framework-temperature-dissolved-oxygen-ph-2013.pdf</w:t>
        </w:r>
      </w:hyperlink>
      <w:r>
        <w:rPr>
          <w:rFonts w:ascii="Calibri" w:hAnsi="Calibri" w:cs="Calibri"/>
          <w:color w:val="000000" w:themeColor="text1"/>
          <w:lang w:val="en-US"/>
        </w:rPr>
        <w:t xml:space="preserve"> </w:t>
      </w:r>
    </w:p>
    <w:p w14:paraId="6D6CB811" w14:textId="382B075F" w:rsidR="004367C9" w:rsidRDefault="004367C9" w:rsidP="0013621E">
      <w:pPr>
        <w:autoSpaceDE w:val="0"/>
        <w:autoSpaceDN w:val="0"/>
        <w:adjustRightInd w:val="0"/>
        <w:spacing w:before="240" w:after="240" w:line="320" w:lineRule="atLeast"/>
        <w:ind w:left="567" w:hanging="567"/>
      </w:pPr>
      <w:r w:rsidRPr="004367C9">
        <w:rPr>
          <w:rFonts w:ascii="Calibri" w:hAnsi="Calibri" w:cs="Calibri"/>
          <w:color w:val="000000"/>
          <w:lang w:val="en"/>
        </w:rPr>
        <w:t xml:space="preserve">LCDB v5.0 - Land Cover Database version 5.0, Mainland, New Zealand. </w:t>
      </w:r>
      <w:r>
        <w:rPr>
          <w:rFonts w:ascii="Calibri" w:hAnsi="Calibri" w:cs="Calibri"/>
          <w:color w:val="000000"/>
          <w:lang w:val="en"/>
        </w:rPr>
        <w:t xml:space="preserve">2020. </w:t>
      </w:r>
      <w:hyperlink r:id="rId56" w:history="1">
        <w:r w:rsidR="00C57880" w:rsidRPr="00BF42F8">
          <w:rPr>
            <w:rStyle w:val="Hyperlink"/>
            <w:rFonts w:ascii="Calibri" w:hAnsi="Calibri" w:cs="Calibri"/>
            <w:lang w:val="en"/>
          </w:rPr>
          <w:t>https://dc.niwa.co.nz:/niwa_dc/srv/api/records/b17898ea-14e5-448a-b7d7-b65f29203714</w:t>
        </w:r>
      </w:hyperlink>
    </w:p>
    <w:p w14:paraId="6AC8102C" w14:textId="0EEC9999" w:rsidR="00D36F6D" w:rsidRDefault="00023E8A" w:rsidP="00754DE0">
      <w:pPr>
        <w:autoSpaceDE w:val="0"/>
        <w:autoSpaceDN w:val="0"/>
        <w:adjustRightInd w:val="0"/>
        <w:spacing w:before="240" w:after="240" w:line="320" w:lineRule="atLeast"/>
        <w:ind w:left="567" w:hanging="567"/>
      </w:pPr>
      <w:r w:rsidRPr="0007060E">
        <w:rPr>
          <w:rFonts w:ascii="Calibri" w:hAnsi="Calibri" w:cs="Calibri"/>
          <w:color w:val="000000"/>
          <w:lang w:val="en"/>
        </w:rPr>
        <w:t>Macara</w:t>
      </w:r>
      <w:r>
        <w:rPr>
          <w:rFonts w:ascii="Calibri" w:hAnsi="Calibri" w:cs="Calibri"/>
          <w:color w:val="000000"/>
          <w:lang w:val="en"/>
        </w:rPr>
        <w:t xml:space="preserve">, G. R., </w:t>
      </w:r>
      <w:r w:rsidR="00B04BB9">
        <w:rPr>
          <w:rFonts w:ascii="Calibri" w:hAnsi="Calibri" w:cs="Calibri"/>
          <w:color w:val="000000"/>
          <w:lang w:val="en"/>
        </w:rPr>
        <w:t>2016.</w:t>
      </w:r>
      <w:r>
        <w:rPr>
          <w:rFonts w:ascii="Calibri" w:hAnsi="Calibri" w:cs="Calibri"/>
          <w:color w:val="000000"/>
          <w:lang w:val="en"/>
        </w:rPr>
        <w:t xml:space="preserve"> </w:t>
      </w:r>
      <w:r w:rsidR="0007060E">
        <w:rPr>
          <w:rFonts w:ascii="Calibri" w:hAnsi="Calibri" w:cs="Calibri"/>
          <w:color w:val="000000"/>
          <w:lang w:val="en"/>
        </w:rPr>
        <w:t>The Climate and Weather of the West Coast</w:t>
      </w:r>
      <w:r>
        <w:rPr>
          <w:rFonts w:ascii="Calibri" w:hAnsi="Calibri" w:cs="Calibri"/>
          <w:color w:val="000000"/>
          <w:lang w:val="en"/>
        </w:rPr>
        <w:t xml:space="preserve">, </w:t>
      </w:r>
      <w:r w:rsidR="0007060E" w:rsidRPr="0007060E">
        <w:rPr>
          <w:rFonts w:ascii="Calibri" w:hAnsi="Calibri" w:cs="Calibri"/>
          <w:color w:val="000000"/>
          <w:lang w:val="en"/>
        </w:rPr>
        <w:t xml:space="preserve">2nd edition. </w:t>
      </w:r>
      <w:r w:rsidR="00754DE0" w:rsidRPr="00754DE0">
        <w:rPr>
          <w:rFonts w:ascii="Calibri" w:hAnsi="Calibri" w:cs="Calibri"/>
          <w:color w:val="000000"/>
          <w:lang w:val="en"/>
        </w:rPr>
        <w:t>NIWA SCIENCE AND TECHNOLOGY SERIES</w:t>
      </w:r>
      <w:r w:rsidR="00052AD7">
        <w:rPr>
          <w:rFonts w:ascii="Calibri" w:hAnsi="Calibri" w:cs="Calibri"/>
          <w:color w:val="000000"/>
          <w:lang w:val="en"/>
        </w:rPr>
        <w:t xml:space="preserve">, </w:t>
      </w:r>
      <w:r w:rsidR="00754DE0" w:rsidRPr="00754DE0">
        <w:rPr>
          <w:rFonts w:ascii="Calibri" w:hAnsi="Calibri" w:cs="Calibri"/>
          <w:color w:val="000000"/>
          <w:lang w:val="en"/>
        </w:rPr>
        <w:t>NUMBER 72</w:t>
      </w:r>
      <w:r w:rsidR="00052AD7">
        <w:rPr>
          <w:rFonts w:ascii="Calibri" w:hAnsi="Calibri" w:cs="Calibri"/>
          <w:color w:val="000000"/>
          <w:lang w:val="en"/>
        </w:rPr>
        <w:t xml:space="preserve">. </w:t>
      </w:r>
      <w:hyperlink r:id="rId57" w:history="1">
        <w:r w:rsidR="00ED515B" w:rsidRPr="00F152AC">
          <w:rPr>
            <w:rStyle w:val="Hyperlink"/>
            <w:rFonts w:ascii="Calibri" w:hAnsi="Calibri" w:cs="Calibri"/>
            <w:lang w:val="en"/>
          </w:rPr>
          <w:t>https://niwa.co.nz/sites/default/files/West_Coast_Climatology_NIWA_web.pdf</w:t>
        </w:r>
      </w:hyperlink>
    </w:p>
    <w:p w14:paraId="7BF6CC58" w14:textId="14E77AB2" w:rsidR="00AA534D" w:rsidRDefault="00AA534D" w:rsidP="00754DE0">
      <w:pPr>
        <w:autoSpaceDE w:val="0"/>
        <w:autoSpaceDN w:val="0"/>
        <w:adjustRightInd w:val="0"/>
        <w:spacing w:before="240" w:after="240" w:line="320" w:lineRule="atLeast"/>
        <w:ind w:left="567" w:hanging="567"/>
      </w:pPr>
      <w:r>
        <w:t>Matheson, F., Quinn, J., Hickey, C. 2012</w:t>
      </w:r>
      <w:r w:rsidR="00A919BD">
        <w:t>.</w:t>
      </w:r>
      <w:r>
        <w:t xml:space="preserve"> Review of the New Zealand instream plant and nutrient guidelines and development of an extended </w:t>
      </w:r>
      <w:proofErr w:type="gramStart"/>
      <w:r>
        <w:t>decision making</w:t>
      </w:r>
      <w:proofErr w:type="gramEnd"/>
      <w:r>
        <w:t xml:space="preserve"> framework: Phases 1 and 2 final </w:t>
      </w:r>
      <w:proofErr w:type="gramStart"/>
      <w:r>
        <w:t>report</w:t>
      </w:r>
      <w:proofErr w:type="gramEnd"/>
      <w:r>
        <w:t xml:space="preserve">. NIWA Report for the Ministry of Science and Innovation </w:t>
      </w:r>
      <w:proofErr w:type="spellStart"/>
      <w:r>
        <w:t>Envirolink</w:t>
      </w:r>
      <w:proofErr w:type="spellEnd"/>
      <w:r>
        <w:t xml:space="preserve"> Fund: 127. </w:t>
      </w:r>
      <w:hyperlink r:id="rId58" w:history="1">
        <w:r w:rsidRPr="00F152AC">
          <w:rPr>
            <w:rStyle w:val="Hyperlink"/>
          </w:rPr>
          <w:t>http://www.envirolink.govt.nz/assets/Uploads/Review-of-the-NZ-instream-plant-and-nutrientguidelines-and-development-of-an-extended-decision-making-framework.pdf</w:t>
        </w:r>
      </w:hyperlink>
      <w:r>
        <w:t xml:space="preserve"> </w:t>
      </w:r>
    </w:p>
    <w:p w14:paraId="28E7A022" w14:textId="0F5AB1D8" w:rsidR="00AA534D" w:rsidRDefault="00AA534D" w:rsidP="00754DE0">
      <w:pPr>
        <w:autoSpaceDE w:val="0"/>
        <w:autoSpaceDN w:val="0"/>
        <w:adjustRightInd w:val="0"/>
        <w:spacing w:before="240" w:after="240" w:line="320" w:lineRule="atLeast"/>
        <w:ind w:left="567" w:hanging="567"/>
      </w:pPr>
      <w:r>
        <w:t>Matheson, F., Quinn, J., Unwin, M. 2016</w:t>
      </w:r>
      <w:r w:rsidR="00A919BD">
        <w:t>.</w:t>
      </w:r>
      <w:r>
        <w:t xml:space="preserve"> Review of the New Zealand instream plant and nutrient guidelines and development of an extended decision-making framework: Phase 3 final report. NIWA Report for the Ministry of Science and Innovation </w:t>
      </w:r>
      <w:proofErr w:type="spellStart"/>
      <w:r>
        <w:t>Envirolink</w:t>
      </w:r>
      <w:proofErr w:type="spellEnd"/>
      <w:r>
        <w:t xml:space="preserve"> Fund: 117. </w:t>
      </w:r>
      <w:hyperlink r:id="rId59" w:history="1">
        <w:r w:rsidRPr="00F152AC">
          <w:rPr>
            <w:rStyle w:val="Hyperlink"/>
          </w:rPr>
          <w:t>http://www.envirolink.govt.nz/assets/Uploads/R9-3-Instream-plant-and-nutrient-guidelines-Phase-3- report3.pdf</w:t>
        </w:r>
      </w:hyperlink>
      <w:r>
        <w:t xml:space="preserve"> </w:t>
      </w:r>
    </w:p>
    <w:p w14:paraId="3E55CCA3" w14:textId="25656145" w:rsidR="005C2D81" w:rsidRDefault="00527067" w:rsidP="00754DE0">
      <w:pPr>
        <w:autoSpaceDE w:val="0"/>
        <w:autoSpaceDN w:val="0"/>
        <w:adjustRightInd w:val="0"/>
        <w:spacing w:before="240" w:after="240" w:line="320" w:lineRule="atLeast"/>
        <w:ind w:left="567" w:hanging="567"/>
        <w:rPr>
          <w:rFonts w:ascii="Calibri" w:hAnsi="Calibri" w:cs="Calibri"/>
          <w:color w:val="000000"/>
          <w:lang w:val="en"/>
        </w:rPr>
      </w:pPr>
      <w:r w:rsidRPr="00527067">
        <w:rPr>
          <w:rFonts w:ascii="Calibri" w:hAnsi="Calibri" w:cs="Calibri"/>
          <w:color w:val="000000"/>
          <w:lang w:val="en"/>
        </w:rPr>
        <w:t xml:space="preserve">McDiffett, W. 1996. Benthic faunas of streams of low pH but contrasting water chemistry in New Zealand. </w:t>
      </w:r>
      <w:proofErr w:type="spellStart"/>
      <w:r w:rsidRPr="00527067">
        <w:rPr>
          <w:rFonts w:ascii="Calibri" w:hAnsi="Calibri" w:cs="Calibri"/>
          <w:color w:val="000000"/>
          <w:lang w:val="en"/>
        </w:rPr>
        <w:t>Hydrobiologia</w:t>
      </w:r>
      <w:proofErr w:type="spellEnd"/>
      <w:r w:rsidRPr="00527067">
        <w:rPr>
          <w:rFonts w:ascii="Calibri" w:hAnsi="Calibri" w:cs="Calibri"/>
          <w:color w:val="000000"/>
          <w:lang w:val="en"/>
        </w:rPr>
        <w:t xml:space="preserve">. </w:t>
      </w:r>
      <w:hyperlink r:id="rId60" w:history="1">
        <w:r w:rsidR="002B5B33" w:rsidRPr="00F152AC">
          <w:rPr>
            <w:rStyle w:val="Hyperlink"/>
            <w:rFonts w:ascii="Calibri" w:hAnsi="Calibri" w:cs="Calibri"/>
            <w:lang w:val="en"/>
          </w:rPr>
          <w:t>https://doi.org/10.1007/BF00018114</w:t>
        </w:r>
      </w:hyperlink>
    </w:p>
    <w:p w14:paraId="5FD8CDEA" w14:textId="4E3D47C8" w:rsidR="002B5B33" w:rsidRDefault="002B5B33" w:rsidP="00754DE0">
      <w:pPr>
        <w:autoSpaceDE w:val="0"/>
        <w:autoSpaceDN w:val="0"/>
        <w:adjustRightInd w:val="0"/>
        <w:spacing w:before="240" w:after="240" w:line="320" w:lineRule="atLeast"/>
        <w:ind w:left="567" w:hanging="567"/>
        <w:rPr>
          <w:rFonts w:ascii="Calibri" w:hAnsi="Calibri" w:cs="Calibri"/>
          <w:color w:val="000000"/>
          <w:lang w:val="en"/>
        </w:rPr>
      </w:pPr>
      <w:proofErr w:type="spellStart"/>
      <w:r w:rsidRPr="002B5B33">
        <w:rPr>
          <w:rFonts w:ascii="Calibri" w:hAnsi="Calibri" w:cs="Calibri"/>
          <w:color w:val="000000"/>
          <w:lang w:val="en"/>
        </w:rPr>
        <w:lastRenderedPageBreak/>
        <w:t>Mcdowell</w:t>
      </w:r>
      <w:proofErr w:type="spellEnd"/>
      <w:r w:rsidRPr="002B5B33">
        <w:rPr>
          <w:rFonts w:ascii="Calibri" w:hAnsi="Calibri" w:cs="Calibri"/>
          <w:color w:val="000000"/>
          <w:lang w:val="en"/>
        </w:rPr>
        <w:t>, R.W.</w:t>
      </w:r>
      <w:r w:rsidR="00BC202C">
        <w:rPr>
          <w:rFonts w:ascii="Calibri" w:hAnsi="Calibri" w:cs="Calibri"/>
          <w:color w:val="000000"/>
          <w:lang w:val="en"/>
        </w:rPr>
        <w:t>,</w:t>
      </w:r>
      <w:r w:rsidRPr="002B5B33">
        <w:rPr>
          <w:rFonts w:ascii="Calibri" w:hAnsi="Calibri" w:cs="Calibri"/>
          <w:color w:val="000000"/>
          <w:lang w:val="en"/>
        </w:rPr>
        <w:t xml:space="preserve"> Larned, S</w:t>
      </w:r>
      <w:r w:rsidR="00BC202C">
        <w:rPr>
          <w:rFonts w:ascii="Calibri" w:hAnsi="Calibri" w:cs="Calibri"/>
          <w:color w:val="000000"/>
          <w:lang w:val="en"/>
        </w:rPr>
        <w:t>.,</w:t>
      </w:r>
      <w:r w:rsidRPr="002B5B33">
        <w:rPr>
          <w:rFonts w:ascii="Calibri" w:hAnsi="Calibri" w:cs="Calibri"/>
          <w:color w:val="000000"/>
          <w:lang w:val="en"/>
        </w:rPr>
        <w:t xml:space="preserve"> </w:t>
      </w:r>
      <w:proofErr w:type="spellStart"/>
      <w:r w:rsidRPr="002B5B33">
        <w:rPr>
          <w:rFonts w:ascii="Calibri" w:hAnsi="Calibri" w:cs="Calibri"/>
          <w:color w:val="000000"/>
          <w:lang w:val="en"/>
        </w:rPr>
        <w:t>Houlbrooke</w:t>
      </w:r>
      <w:proofErr w:type="spellEnd"/>
      <w:r w:rsidRPr="002B5B33">
        <w:rPr>
          <w:rFonts w:ascii="Calibri" w:hAnsi="Calibri" w:cs="Calibri"/>
          <w:color w:val="000000"/>
          <w:lang w:val="en"/>
        </w:rPr>
        <w:t xml:space="preserve">, D. 2009. Nitrogen and Phosphorus in New Zealand Streams and Rivers: Control and Impact of Eutrophication and the Influence of Land Management. New Zealand Journal of Marine and Freshwater Research - N Z J MAR FRESHWATER RES. 43. 985-995. </w:t>
      </w:r>
    </w:p>
    <w:p w14:paraId="0D01B8CB" w14:textId="4B803C0E" w:rsidR="00ED26DF" w:rsidRDefault="00ED26DF" w:rsidP="0013621E">
      <w:pPr>
        <w:autoSpaceDE w:val="0"/>
        <w:autoSpaceDN w:val="0"/>
        <w:adjustRightInd w:val="0"/>
        <w:spacing w:before="240" w:after="240" w:line="320" w:lineRule="atLeast"/>
        <w:ind w:left="567" w:hanging="567"/>
        <w:rPr>
          <w:rFonts w:ascii="Calibri" w:hAnsi="Calibri" w:cs="Calibri"/>
          <w:color w:val="000000"/>
          <w:lang w:val="en"/>
        </w:rPr>
      </w:pPr>
      <w:r>
        <w:rPr>
          <w:rFonts w:ascii="Calibri" w:hAnsi="Calibri" w:cs="Calibri"/>
          <w:color w:val="000000"/>
          <w:lang w:val="en"/>
        </w:rPr>
        <w:t xml:space="preserve">Ministry </w:t>
      </w:r>
      <w:proofErr w:type="gramStart"/>
      <w:r>
        <w:rPr>
          <w:rFonts w:ascii="Calibri" w:hAnsi="Calibri" w:cs="Calibri"/>
          <w:color w:val="000000"/>
          <w:lang w:val="en"/>
        </w:rPr>
        <w:t>for</w:t>
      </w:r>
      <w:proofErr w:type="gramEnd"/>
      <w:r>
        <w:rPr>
          <w:rFonts w:ascii="Calibri" w:hAnsi="Calibri" w:cs="Calibri"/>
          <w:color w:val="000000"/>
          <w:lang w:val="en"/>
        </w:rPr>
        <w:t xml:space="preserve"> the Environment. 2003. </w:t>
      </w:r>
      <w:r w:rsidR="00B02246" w:rsidRPr="00B02246">
        <w:rPr>
          <w:rFonts w:ascii="Calibri" w:hAnsi="Calibri" w:cs="Calibri"/>
          <w:color w:val="000000"/>
        </w:rPr>
        <w:t>Microbiological Water Quality Guidelines for Marine and Freshwater Recreational Areas</w:t>
      </w:r>
      <w:r w:rsidR="00B02246">
        <w:rPr>
          <w:rFonts w:ascii="Calibri" w:hAnsi="Calibri" w:cs="Calibri"/>
          <w:color w:val="000000"/>
        </w:rPr>
        <w:t xml:space="preserve">. </w:t>
      </w:r>
      <w:r w:rsidR="00ED718A" w:rsidRPr="00ED718A">
        <w:rPr>
          <w:rFonts w:ascii="Calibri" w:hAnsi="Calibri" w:cs="Calibri"/>
          <w:color w:val="000000"/>
        </w:rPr>
        <w:t xml:space="preserve">Ministry for the Environment </w:t>
      </w:r>
      <w:proofErr w:type="spellStart"/>
      <w:r w:rsidR="00ED718A" w:rsidRPr="00ED718A">
        <w:rPr>
          <w:rFonts w:ascii="Calibri" w:hAnsi="Calibri" w:cs="Calibri"/>
          <w:color w:val="000000"/>
        </w:rPr>
        <w:t>Manatu</w:t>
      </w:r>
      <w:proofErr w:type="spellEnd"/>
      <w:r w:rsidR="00ED718A" w:rsidRPr="00ED718A">
        <w:rPr>
          <w:rFonts w:ascii="Calibri" w:hAnsi="Calibri" w:cs="Calibri"/>
          <w:color w:val="000000"/>
        </w:rPr>
        <w:t xml:space="preserve"> Mo Te Taiao</w:t>
      </w:r>
      <w:r w:rsidR="00ED718A">
        <w:rPr>
          <w:rFonts w:ascii="Calibri" w:hAnsi="Calibri" w:cs="Calibri"/>
          <w:color w:val="000000"/>
        </w:rPr>
        <w:t>.</w:t>
      </w:r>
      <w:r w:rsidR="00ED718A" w:rsidRPr="00ED718A">
        <w:rPr>
          <w:rFonts w:ascii="Calibri" w:hAnsi="Calibri" w:cs="Calibri"/>
          <w:color w:val="000000"/>
        </w:rPr>
        <w:t xml:space="preserve"> PO Box 10-362, Wellington, New Zealand</w:t>
      </w:r>
      <w:r w:rsidR="00ED718A">
        <w:rPr>
          <w:rFonts w:ascii="Calibri" w:hAnsi="Calibri" w:cs="Calibri"/>
          <w:color w:val="000000"/>
        </w:rPr>
        <w:t>.</w:t>
      </w:r>
      <w:r w:rsidR="00D90DB9">
        <w:rPr>
          <w:rFonts w:ascii="Calibri" w:hAnsi="Calibri" w:cs="Calibri"/>
          <w:color w:val="000000"/>
        </w:rPr>
        <w:t xml:space="preserve"> </w:t>
      </w:r>
      <w:hyperlink r:id="rId61" w:history="1">
        <w:r w:rsidR="00AA2438" w:rsidRPr="00BF42F8">
          <w:rPr>
            <w:rStyle w:val="Hyperlink"/>
            <w:rFonts w:ascii="Calibri" w:hAnsi="Calibri" w:cs="Calibri"/>
            <w:lang w:val="en"/>
          </w:rPr>
          <w:t>https://environment.govt.nz/assets/Publications/Files/microbiological-quality-jun03.pdf</w:t>
        </w:r>
      </w:hyperlink>
    </w:p>
    <w:p w14:paraId="00B7C86B" w14:textId="5DF8AD9D" w:rsidR="004A4D39" w:rsidRDefault="000243D3" w:rsidP="0013621E">
      <w:pPr>
        <w:autoSpaceDE w:val="0"/>
        <w:autoSpaceDN w:val="0"/>
        <w:adjustRightInd w:val="0"/>
        <w:spacing w:before="240" w:after="240" w:line="320" w:lineRule="atLeast"/>
        <w:ind w:left="567" w:hanging="567"/>
      </w:pPr>
      <w:r>
        <w:rPr>
          <w:rFonts w:ascii="Calibri" w:hAnsi="Calibri" w:cs="Calibri"/>
          <w:color w:val="000000"/>
          <w:lang w:val="en"/>
        </w:rPr>
        <w:t xml:space="preserve">Ministry </w:t>
      </w:r>
      <w:proofErr w:type="gramStart"/>
      <w:r>
        <w:rPr>
          <w:rFonts w:ascii="Calibri" w:hAnsi="Calibri" w:cs="Calibri"/>
          <w:color w:val="000000"/>
          <w:lang w:val="en"/>
        </w:rPr>
        <w:t>for</w:t>
      </w:r>
      <w:proofErr w:type="gramEnd"/>
      <w:r>
        <w:rPr>
          <w:rFonts w:ascii="Calibri" w:hAnsi="Calibri" w:cs="Calibri"/>
          <w:color w:val="000000"/>
          <w:lang w:val="en"/>
        </w:rPr>
        <w:t xml:space="preserve"> the Environment</w:t>
      </w:r>
      <w:r w:rsidR="00F526D9">
        <w:rPr>
          <w:rFonts w:ascii="Calibri" w:hAnsi="Calibri" w:cs="Calibri"/>
          <w:color w:val="000000"/>
          <w:lang w:val="en"/>
        </w:rPr>
        <w:t>.</w:t>
      </w:r>
      <w:r>
        <w:rPr>
          <w:rFonts w:ascii="Calibri" w:hAnsi="Calibri" w:cs="Calibri"/>
          <w:color w:val="000000"/>
          <w:lang w:val="en"/>
        </w:rPr>
        <w:t xml:space="preserve"> 2018. Climate Change Projections for New Zealand: Atmosphere Projections Based on Simulations from the IPCC Fifth Assessment, 2nd Edition. Wellington: Ministry </w:t>
      </w:r>
      <w:proofErr w:type="gramStart"/>
      <w:r>
        <w:rPr>
          <w:rFonts w:ascii="Calibri" w:hAnsi="Calibri" w:cs="Calibri"/>
          <w:color w:val="000000"/>
          <w:lang w:val="en"/>
        </w:rPr>
        <w:t>for</w:t>
      </w:r>
      <w:proofErr w:type="gramEnd"/>
      <w:r>
        <w:rPr>
          <w:rFonts w:ascii="Calibri" w:hAnsi="Calibri" w:cs="Calibri"/>
          <w:color w:val="000000"/>
          <w:lang w:val="en"/>
        </w:rPr>
        <w:t xml:space="preserve"> the Environment. </w:t>
      </w:r>
      <w:hyperlink r:id="rId62" w:history="1">
        <w:r>
          <w:rPr>
            <w:rFonts w:ascii="Calibri" w:hAnsi="Calibri" w:cs="Calibri"/>
            <w:lang w:val="en"/>
          </w:rPr>
          <w:t>https://www.mfe.govt.nz/sites/default/files/media/Climate%20Change/Climate-change-projections-2nd-edition-final.pdf</w:t>
        </w:r>
      </w:hyperlink>
      <w:r w:rsidR="004A4D39" w:rsidRPr="004A4D39">
        <w:t xml:space="preserve"> </w:t>
      </w:r>
    </w:p>
    <w:p w14:paraId="1A8E9A2B" w14:textId="5549E23F" w:rsidR="004A4D39" w:rsidRDefault="004A4D39" w:rsidP="0013621E">
      <w:pPr>
        <w:autoSpaceDE w:val="0"/>
        <w:autoSpaceDN w:val="0"/>
        <w:adjustRightInd w:val="0"/>
        <w:spacing w:before="240" w:after="240" w:line="320" w:lineRule="atLeast"/>
        <w:ind w:left="567" w:hanging="567"/>
      </w:pPr>
      <w:r>
        <w:t>New Zealand Government. 2020. National Policy Statement for Freshwater Management 2020. Wellington: New Zealand Government, August 2020. 70 p.</w:t>
      </w:r>
      <w:r w:rsidR="00FC49C2">
        <w:t xml:space="preserve"> </w:t>
      </w:r>
      <w:hyperlink r:id="rId63" w:history="1">
        <w:r w:rsidR="00886DE7" w:rsidRPr="00BF42F8">
          <w:rPr>
            <w:rStyle w:val="Hyperlink"/>
          </w:rPr>
          <w:t>https://environment.govt.nz/assets/publications/Freshwater/NPSFM-amended-october-2024.pdf</w:t>
        </w:r>
      </w:hyperlink>
      <w:r w:rsidR="00886DE7">
        <w:t xml:space="preserve"> </w:t>
      </w:r>
    </w:p>
    <w:p w14:paraId="17551ECD" w14:textId="484C79E2" w:rsidR="00B66841" w:rsidRDefault="00B66841" w:rsidP="0013621E">
      <w:pPr>
        <w:autoSpaceDE w:val="0"/>
        <w:autoSpaceDN w:val="0"/>
        <w:adjustRightInd w:val="0"/>
        <w:spacing w:before="240" w:after="240" w:line="320" w:lineRule="atLeast"/>
        <w:ind w:left="567" w:hanging="567"/>
      </w:pPr>
      <w:r w:rsidRPr="00B66841">
        <w:t>Red</w:t>
      </w:r>
      <w:r w:rsidR="002A2EDB">
        <w:t>field,</w:t>
      </w:r>
      <w:r w:rsidRPr="00B66841">
        <w:t xml:space="preserve"> A</w:t>
      </w:r>
      <w:r w:rsidR="002A2EDB">
        <w:t>.</w:t>
      </w:r>
      <w:r w:rsidRPr="00B66841">
        <w:t>C</w:t>
      </w:r>
      <w:r w:rsidR="002A2EDB">
        <w:t>.</w:t>
      </w:r>
      <w:r w:rsidRPr="00B66841">
        <w:t>, Ketchum</w:t>
      </w:r>
      <w:r w:rsidR="002A2EDB">
        <w:t xml:space="preserve">, </w:t>
      </w:r>
      <w:r w:rsidRPr="00B66841">
        <w:t>B</w:t>
      </w:r>
      <w:r w:rsidR="002A2EDB">
        <w:t>.</w:t>
      </w:r>
      <w:r w:rsidRPr="00B66841">
        <w:t>H</w:t>
      </w:r>
      <w:r w:rsidR="002A2EDB">
        <w:t>.</w:t>
      </w:r>
      <w:r w:rsidRPr="00B66841">
        <w:t>,</w:t>
      </w:r>
      <w:r w:rsidR="006D0EAB">
        <w:t xml:space="preserve"> </w:t>
      </w:r>
      <w:r w:rsidRPr="00B66841">
        <w:t>Richards</w:t>
      </w:r>
      <w:r w:rsidR="006D0EAB">
        <w:t xml:space="preserve">, </w:t>
      </w:r>
      <w:r w:rsidRPr="00B66841">
        <w:t>F</w:t>
      </w:r>
      <w:r w:rsidR="006D0EAB">
        <w:t>.</w:t>
      </w:r>
      <w:r w:rsidRPr="00B66841">
        <w:t>A</w:t>
      </w:r>
      <w:r w:rsidR="006D0EAB">
        <w:t>.,</w:t>
      </w:r>
      <w:r w:rsidRPr="00B66841">
        <w:t xml:space="preserve"> 1963. The</w:t>
      </w:r>
      <w:r w:rsidR="008D4FD6">
        <w:t xml:space="preserve"> </w:t>
      </w:r>
      <w:r w:rsidRPr="00B66841">
        <w:t>in</w:t>
      </w:r>
      <w:r w:rsidR="008D4FD6">
        <w:t>fl</w:t>
      </w:r>
      <w:r w:rsidRPr="00B66841">
        <w:t>uence</w:t>
      </w:r>
      <w:r w:rsidR="000A23D5">
        <w:t xml:space="preserve"> </w:t>
      </w:r>
      <w:r w:rsidRPr="00B66841">
        <w:t>of</w:t>
      </w:r>
      <w:r w:rsidR="000A23D5">
        <w:t xml:space="preserve"> </w:t>
      </w:r>
      <w:r w:rsidRPr="00B66841">
        <w:t>organisms</w:t>
      </w:r>
      <w:r w:rsidR="000A23D5">
        <w:t xml:space="preserve"> </w:t>
      </w:r>
      <w:r w:rsidRPr="00B66841">
        <w:t>on</w:t>
      </w:r>
      <w:r w:rsidR="000A23D5">
        <w:t xml:space="preserve"> </w:t>
      </w:r>
      <w:r w:rsidRPr="00B66841">
        <w:t>the</w:t>
      </w:r>
      <w:r w:rsidR="000A23D5">
        <w:t xml:space="preserve"> </w:t>
      </w:r>
      <w:r w:rsidRPr="00B66841">
        <w:t>composition</w:t>
      </w:r>
      <w:r w:rsidR="000A23D5">
        <w:t xml:space="preserve"> </w:t>
      </w:r>
      <w:r w:rsidRPr="00B66841">
        <w:t>of</w:t>
      </w:r>
      <w:r w:rsidR="000A23D5">
        <w:t xml:space="preserve"> </w:t>
      </w:r>
      <w:r w:rsidRPr="00B66841">
        <w:t xml:space="preserve">seawater. In: Hill MN ed. The sea, vol. 2. New York, Wiley </w:t>
      </w:r>
      <w:proofErr w:type="spellStart"/>
      <w:r w:rsidRPr="00B66841">
        <w:t>Interscience</w:t>
      </w:r>
      <w:proofErr w:type="spellEnd"/>
      <w:r w:rsidRPr="00B66841">
        <w:t>. Pp. 26–79</w:t>
      </w:r>
      <w:r w:rsidR="003A5522">
        <w:t xml:space="preserve">. </w:t>
      </w:r>
    </w:p>
    <w:p w14:paraId="5F630633" w14:textId="2E73C276" w:rsidR="00ED515B" w:rsidRDefault="00ED515B" w:rsidP="00ED515B">
      <w:pPr>
        <w:autoSpaceDE w:val="0"/>
        <w:autoSpaceDN w:val="0"/>
        <w:adjustRightInd w:val="0"/>
        <w:spacing w:before="240" w:after="240" w:line="320" w:lineRule="atLeast"/>
        <w:ind w:left="567" w:hanging="567"/>
        <w:rPr>
          <w:rFonts w:ascii="Calibri" w:hAnsi="Calibri" w:cs="Calibri"/>
          <w:color w:val="000000"/>
          <w:lang w:val="en"/>
        </w:rPr>
      </w:pPr>
      <w:proofErr w:type="spellStart"/>
      <w:r w:rsidRPr="00861FD8">
        <w:rPr>
          <w:rFonts w:ascii="Calibri" w:hAnsi="Calibri" w:cs="Calibri"/>
          <w:color w:val="000000"/>
        </w:rPr>
        <w:t>Snelder</w:t>
      </w:r>
      <w:proofErr w:type="spellEnd"/>
      <w:r>
        <w:rPr>
          <w:rFonts w:ascii="Calibri" w:hAnsi="Calibri" w:cs="Calibri"/>
          <w:color w:val="000000"/>
        </w:rPr>
        <w:t>, T.,</w:t>
      </w:r>
      <w:r w:rsidRPr="00861FD8">
        <w:rPr>
          <w:rFonts w:ascii="Calibri" w:hAnsi="Calibri" w:cs="Calibri"/>
          <w:color w:val="000000"/>
        </w:rPr>
        <w:t xml:space="preserve"> Biggs</w:t>
      </w:r>
      <w:r>
        <w:rPr>
          <w:rFonts w:ascii="Calibri" w:hAnsi="Calibri" w:cs="Calibri"/>
          <w:color w:val="000000"/>
        </w:rPr>
        <w:t>, B. and</w:t>
      </w:r>
      <w:r w:rsidRPr="00861FD8">
        <w:rPr>
          <w:rFonts w:ascii="Calibri" w:hAnsi="Calibri" w:cs="Calibri"/>
          <w:color w:val="000000"/>
        </w:rPr>
        <w:t xml:space="preserve"> Weatherhead</w:t>
      </w:r>
      <w:r>
        <w:rPr>
          <w:rFonts w:ascii="Calibri" w:hAnsi="Calibri" w:cs="Calibri"/>
          <w:color w:val="000000"/>
        </w:rPr>
        <w:t xml:space="preserve">, M. </w:t>
      </w:r>
      <w:r>
        <w:rPr>
          <w:rFonts w:ascii="Calibri" w:hAnsi="Calibri" w:cs="Calibri"/>
          <w:color w:val="000000"/>
          <w:lang w:val="en"/>
        </w:rPr>
        <w:t xml:space="preserve">2010. </w:t>
      </w:r>
      <w:r w:rsidRPr="00CF7DCD">
        <w:rPr>
          <w:rFonts w:ascii="Calibri" w:hAnsi="Calibri" w:cs="Calibri"/>
          <w:color w:val="000000"/>
          <w:lang w:val="en"/>
        </w:rPr>
        <w:t>New Zealand</w:t>
      </w:r>
      <w:r>
        <w:rPr>
          <w:rFonts w:ascii="Calibri" w:hAnsi="Calibri" w:cs="Calibri"/>
          <w:color w:val="000000"/>
          <w:lang w:val="en"/>
        </w:rPr>
        <w:t xml:space="preserve"> </w:t>
      </w:r>
      <w:r w:rsidRPr="00CF7DCD">
        <w:rPr>
          <w:rFonts w:ascii="Calibri" w:hAnsi="Calibri" w:cs="Calibri"/>
          <w:color w:val="000000"/>
          <w:lang w:val="en"/>
        </w:rPr>
        <w:t>River Environment</w:t>
      </w:r>
      <w:r>
        <w:rPr>
          <w:rFonts w:ascii="Calibri" w:hAnsi="Calibri" w:cs="Calibri"/>
          <w:color w:val="000000"/>
          <w:lang w:val="en"/>
        </w:rPr>
        <w:t xml:space="preserve"> </w:t>
      </w:r>
      <w:r w:rsidRPr="00CF7DCD">
        <w:rPr>
          <w:rFonts w:ascii="Calibri" w:hAnsi="Calibri" w:cs="Calibri"/>
          <w:color w:val="000000"/>
          <w:lang w:val="en"/>
        </w:rPr>
        <w:t>Classification</w:t>
      </w:r>
      <w:r>
        <w:rPr>
          <w:rFonts w:ascii="Calibri" w:hAnsi="Calibri" w:cs="Calibri"/>
          <w:color w:val="000000"/>
          <w:lang w:val="en"/>
        </w:rPr>
        <w:t xml:space="preserve"> </w:t>
      </w:r>
      <w:r w:rsidRPr="00CF7DCD">
        <w:rPr>
          <w:rFonts w:ascii="Calibri" w:hAnsi="Calibri" w:cs="Calibri"/>
          <w:color w:val="000000"/>
          <w:lang w:val="en"/>
        </w:rPr>
        <w:t>User Guide</w:t>
      </w:r>
      <w:r>
        <w:rPr>
          <w:rFonts w:ascii="Calibri" w:hAnsi="Calibri" w:cs="Calibri"/>
          <w:color w:val="000000"/>
          <w:lang w:val="en"/>
        </w:rPr>
        <w:t>.</w:t>
      </w:r>
      <w:r w:rsidRPr="00B56E6A">
        <w:rPr>
          <w:rFonts w:ascii="Calibri" w:hAnsi="Calibri" w:cs="Calibri"/>
          <w:color w:val="000000"/>
          <w:lang w:val="en"/>
        </w:rPr>
        <w:t xml:space="preserve"> </w:t>
      </w:r>
      <w:r w:rsidRPr="00390E9F">
        <w:rPr>
          <w:rFonts w:ascii="Calibri" w:hAnsi="Calibri" w:cs="Calibri"/>
          <w:color w:val="000000"/>
          <w:lang w:val="en"/>
        </w:rPr>
        <w:t>Ministry for the Environment</w:t>
      </w:r>
      <w:r>
        <w:rPr>
          <w:rFonts w:ascii="Calibri" w:hAnsi="Calibri" w:cs="Calibri"/>
          <w:color w:val="000000"/>
          <w:lang w:val="en"/>
        </w:rPr>
        <w:t xml:space="preserve">, </w:t>
      </w:r>
      <w:r w:rsidRPr="00390E9F">
        <w:rPr>
          <w:rFonts w:ascii="Calibri" w:hAnsi="Calibri" w:cs="Calibri"/>
          <w:color w:val="000000"/>
          <w:lang w:val="en"/>
        </w:rPr>
        <w:t>PO Box 10-362, Wellington, New Zealand</w:t>
      </w:r>
      <w:r>
        <w:rPr>
          <w:rFonts w:ascii="Calibri" w:hAnsi="Calibri" w:cs="Calibri"/>
          <w:color w:val="000000"/>
          <w:lang w:val="en"/>
        </w:rPr>
        <w:t xml:space="preserve">. </w:t>
      </w:r>
      <w:hyperlink r:id="rId64" w:history="1">
        <w:r w:rsidRPr="00BF42F8">
          <w:rPr>
            <w:rStyle w:val="Hyperlink"/>
            <w:rFonts w:ascii="Calibri" w:hAnsi="Calibri" w:cs="Calibri"/>
            <w:lang w:val="en"/>
          </w:rPr>
          <w:t>https://environment.govt.nz/assets/publications/acts-regs-and-policy-statements/rec-user-guide-2010.pdf</w:t>
        </w:r>
      </w:hyperlink>
      <w:r>
        <w:rPr>
          <w:rFonts w:ascii="Calibri" w:hAnsi="Calibri" w:cs="Calibri"/>
          <w:color w:val="000000"/>
          <w:lang w:val="en"/>
        </w:rPr>
        <w:t xml:space="preserve"> </w:t>
      </w:r>
    </w:p>
    <w:p w14:paraId="7E2C2B79" w14:textId="649E5F59" w:rsidR="00F35451" w:rsidRDefault="008F4C7C" w:rsidP="008F4C7C">
      <w:pPr>
        <w:autoSpaceDE w:val="0"/>
        <w:autoSpaceDN w:val="0"/>
        <w:adjustRightInd w:val="0"/>
        <w:spacing w:before="240" w:after="240" w:line="320" w:lineRule="atLeast"/>
        <w:ind w:left="567" w:hanging="567"/>
        <w:rPr>
          <w:rFonts w:ascii="Calibri" w:hAnsi="Calibri" w:cs="Calibri"/>
          <w:color w:val="000000"/>
          <w:lang w:val="en"/>
        </w:rPr>
      </w:pPr>
      <w:r w:rsidRPr="008F4C7C">
        <w:rPr>
          <w:rFonts w:ascii="Calibri" w:hAnsi="Calibri" w:cs="Calibri"/>
          <w:color w:val="000000"/>
          <w:lang w:val="en"/>
        </w:rPr>
        <w:t>Stark, J. D.</w:t>
      </w:r>
      <w:r>
        <w:rPr>
          <w:rFonts w:ascii="Calibri" w:hAnsi="Calibri" w:cs="Calibri"/>
          <w:color w:val="000000"/>
          <w:lang w:val="en"/>
        </w:rPr>
        <w:t xml:space="preserve">, </w:t>
      </w:r>
      <w:r w:rsidRPr="008F4C7C">
        <w:rPr>
          <w:rFonts w:ascii="Calibri" w:hAnsi="Calibri" w:cs="Calibri"/>
          <w:color w:val="000000"/>
          <w:lang w:val="en"/>
        </w:rPr>
        <w:t>Boothroyd, I. K. G</w:t>
      </w:r>
      <w:r>
        <w:rPr>
          <w:rFonts w:ascii="Calibri" w:hAnsi="Calibri" w:cs="Calibri"/>
          <w:color w:val="000000"/>
          <w:lang w:val="en"/>
        </w:rPr>
        <w:t>,</w:t>
      </w:r>
      <w:r w:rsidRPr="008F4C7C">
        <w:rPr>
          <w:rFonts w:ascii="Calibri" w:hAnsi="Calibri" w:cs="Calibri"/>
          <w:color w:val="000000"/>
          <w:lang w:val="en"/>
        </w:rPr>
        <w:t xml:space="preserve"> Harding, J. S.</w:t>
      </w:r>
      <w:r>
        <w:rPr>
          <w:rFonts w:ascii="Calibri" w:hAnsi="Calibri" w:cs="Calibri"/>
          <w:color w:val="000000"/>
          <w:lang w:val="en"/>
        </w:rPr>
        <w:t>,</w:t>
      </w:r>
      <w:r w:rsidRPr="008F4C7C">
        <w:rPr>
          <w:rFonts w:ascii="Calibri" w:hAnsi="Calibri" w:cs="Calibri"/>
          <w:color w:val="000000"/>
          <w:lang w:val="en"/>
        </w:rPr>
        <w:t xml:space="preserve"> Maxted, J. R.</w:t>
      </w:r>
      <w:r>
        <w:rPr>
          <w:rFonts w:ascii="Calibri" w:hAnsi="Calibri" w:cs="Calibri"/>
          <w:color w:val="000000"/>
          <w:lang w:val="en"/>
        </w:rPr>
        <w:t>,</w:t>
      </w:r>
      <w:r w:rsidRPr="008F4C7C">
        <w:rPr>
          <w:rFonts w:ascii="Calibri" w:hAnsi="Calibri" w:cs="Calibri"/>
          <w:color w:val="000000"/>
          <w:lang w:val="en"/>
        </w:rPr>
        <w:t xml:space="preserve"> Scarsbrook, M. R. 2001</w:t>
      </w:r>
      <w:r>
        <w:rPr>
          <w:rFonts w:ascii="Calibri" w:hAnsi="Calibri" w:cs="Calibri"/>
          <w:color w:val="000000"/>
          <w:lang w:val="en"/>
        </w:rPr>
        <w:t>.</w:t>
      </w:r>
      <w:r w:rsidRPr="008F4C7C">
        <w:rPr>
          <w:rFonts w:ascii="Calibri" w:hAnsi="Calibri" w:cs="Calibri"/>
          <w:color w:val="000000"/>
          <w:lang w:val="en"/>
        </w:rPr>
        <w:t xml:space="preserve"> Protocols for</w:t>
      </w:r>
      <w:r>
        <w:rPr>
          <w:rFonts w:ascii="Calibri" w:hAnsi="Calibri" w:cs="Calibri"/>
          <w:color w:val="000000"/>
          <w:lang w:val="en"/>
        </w:rPr>
        <w:t xml:space="preserve"> </w:t>
      </w:r>
      <w:r w:rsidRPr="008F4C7C">
        <w:rPr>
          <w:rFonts w:ascii="Calibri" w:hAnsi="Calibri" w:cs="Calibri"/>
          <w:color w:val="000000"/>
          <w:lang w:val="en"/>
        </w:rPr>
        <w:t xml:space="preserve">sampling macroinvertebrates in </w:t>
      </w:r>
      <w:proofErr w:type="spellStart"/>
      <w:r w:rsidRPr="008F4C7C">
        <w:rPr>
          <w:rFonts w:ascii="Calibri" w:hAnsi="Calibri" w:cs="Calibri"/>
          <w:color w:val="000000"/>
          <w:lang w:val="en"/>
        </w:rPr>
        <w:t>wadeable</w:t>
      </w:r>
      <w:proofErr w:type="spellEnd"/>
      <w:r w:rsidRPr="008F4C7C">
        <w:rPr>
          <w:rFonts w:ascii="Calibri" w:hAnsi="Calibri" w:cs="Calibri"/>
          <w:color w:val="000000"/>
          <w:lang w:val="en"/>
        </w:rPr>
        <w:t xml:space="preserve"> streams. New Zealand Macroinvertebrate Working</w:t>
      </w:r>
      <w:r>
        <w:rPr>
          <w:rFonts w:ascii="Calibri" w:hAnsi="Calibri" w:cs="Calibri"/>
          <w:color w:val="000000"/>
          <w:lang w:val="en"/>
        </w:rPr>
        <w:t xml:space="preserve"> </w:t>
      </w:r>
      <w:r w:rsidRPr="008F4C7C">
        <w:rPr>
          <w:rFonts w:ascii="Calibri" w:hAnsi="Calibri" w:cs="Calibri"/>
          <w:color w:val="000000"/>
          <w:lang w:val="en"/>
        </w:rPr>
        <w:t xml:space="preserve">Group Report No. 1. Prepared for the Ministry </w:t>
      </w:r>
      <w:proofErr w:type="gramStart"/>
      <w:r w:rsidRPr="008F4C7C">
        <w:rPr>
          <w:rFonts w:ascii="Calibri" w:hAnsi="Calibri" w:cs="Calibri"/>
          <w:color w:val="000000"/>
          <w:lang w:val="en"/>
        </w:rPr>
        <w:t>for</w:t>
      </w:r>
      <w:proofErr w:type="gramEnd"/>
      <w:r w:rsidRPr="008F4C7C">
        <w:rPr>
          <w:rFonts w:ascii="Calibri" w:hAnsi="Calibri" w:cs="Calibri"/>
          <w:color w:val="000000"/>
          <w:lang w:val="en"/>
        </w:rPr>
        <w:t xml:space="preserve"> the Environment. Sustainable</w:t>
      </w:r>
      <w:r>
        <w:rPr>
          <w:rFonts w:ascii="Calibri" w:hAnsi="Calibri" w:cs="Calibri"/>
          <w:color w:val="000000"/>
          <w:lang w:val="en"/>
        </w:rPr>
        <w:t xml:space="preserve"> </w:t>
      </w:r>
      <w:r w:rsidRPr="008F4C7C">
        <w:rPr>
          <w:rFonts w:ascii="Calibri" w:hAnsi="Calibri" w:cs="Calibri"/>
          <w:color w:val="000000"/>
          <w:lang w:val="en"/>
        </w:rPr>
        <w:t>Management Fund Project No. 5103. 57p.</w:t>
      </w:r>
    </w:p>
    <w:p w14:paraId="269E00DC" w14:textId="21B89424" w:rsidR="000243D3" w:rsidRDefault="00DD1693" w:rsidP="0013621E">
      <w:pPr>
        <w:autoSpaceDE w:val="0"/>
        <w:autoSpaceDN w:val="0"/>
        <w:adjustRightInd w:val="0"/>
        <w:spacing w:before="240" w:after="240" w:line="320" w:lineRule="atLeast"/>
        <w:ind w:left="567" w:hanging="567"/>
        <w:rPr>
          <w:rFonts w:ascii="Calibri" w:hAnsi="Calibri" w:cs="Calibri"/>
          <w:color w:val="000000"/>
          <w:lang w:val="en"/>
        </w:rPr>
      </w:pPr>
      <w:r>
        <w:t xml:space="preserve">Storey, R., Perrie, A., Wood, S., Hicks, M. 2017. Effects of land and water management on ecological aspects of major rivers in the </w:t>
      </w:r>
      <w:proofErr w:type="spellStart"/>
      <w:r>
        <w:t>Ruamahanga</w:t>
      </w:r>
      <w:proofErr w:type="spellEnd"/>
      <w:r>
        <w:t xml:space="preserve"> River catchment. NIWA Report for Greater Wellington Regional Council: 113.</w:t>
      </w:r>
      <w:r>
        <w:rPr>
          <w:rFonts w:ascii="Calibri" w:hAnsi="Calibri" w:cs="Calibri"/>
          <w:color w:val="000000"/>
          <w:lang w:val="en"/>
        </w:rPr>
        <w:t xml:space="preserve"> </w:t>
      </w:r>
      <w:r w:rsidR="00F526D9">
        <w:rPr>
          <w:rFonts w:ascii="Calibri" w:hAnsi="Calibri" w:cs="Calibri"/>
          <w:color w:val="000000"/>
          <w:lang w:val="en"/>
        </w:rPr>
        <w:t>Verburg, P. 2009.</w:t>
      </w:r>
      <w:r w:rsidR="000243D3">
        <w:rPr>
          <w:rFonts w:ascii="Calibri" w:hAnsi="Calibri" w:cs="Calibri"/>
          <w:color w:val="000000"/>
          <w:lang w:val="en"/>
        </w:rPr>
        <w:t xml:space="preserve"> Effects of nutrient loading in Lake Brunner. NIWA Client Report: HAM2009-137 Sept 2009. </w:t>
      </w:r>
    </w:p>
    <w:p w14:paraId="78A82FBF" w14:textId="20EE2BFA" w:rsidR="002255A5" w:rsidRDefault="00767358" w:rsidP="0013621E">
      <w:pPr>
        <w:autoSpaceDE w:val="0"/>
        <w:autoSpaceDN w:val="0"/>
        <w:adjustRightInd w:val="0"/>
        <w:spacing w:before="240" w:after="240" w:line="320" w:lineRule="atLeast"/>
        <w:ind w:left="567" w:hanging="567"/>
        <w:rPr>
          <w:rFonts w:ascii="Calibri" w:hAnsi="Calibri" w:cs="Calibri"/>
          <w:color w:val="000000"/>
          <w:lang w:val="en"/>
        </w:rPr>
      </w:pPr>
      <w:r w:rsidRPr="00767358">
        <w:rPr>
          <w:rFonts w:ascii="Calibri" w:hAnsi="Calibri" w:cs="Calibri"/>
          <w:color w:val="000000"/>
          <w:lang w:val="en"/>
        </w:rPr>
        <w:t>Wang, X., Li, X., Ren, X., Jackson, M.V., Fuller, R.A., Melville, D.S., Amano, T. and Ma, Z. 2021. Effects of anthropogenic landscapes on population maintenance of waterbirds. Conservation Biology.  https://doi.org/10.1111/cobi.13808</w:t>
      </w:r>
    </w:p>
    <w:p w14:paraId="38ACD0E8" w14:textId="5EB349B0" w:rsidR="00601E86" w:rsidRDefault="00601E86" w:rsidP="00601E86">
      <w:pPr>
        <w:autoSpaceDE w:val="0"/>
        <w:autoSpaceDN w:val="0"/>
        <w:adjustRightInd w:val="0"/>
        <w:spacing w:before="240" w:after="240" w:line="320" w:lineRule="atLeast"/>
        <w:ind w:left="567" w:hanging="567"/>
        <w:rPr>
          <w:lang w:val="en-GB"/>
        </w:rPr>
      </w:pPr>
      <w:r w:rsidRPr="00601E86">
        <w:rPr>
          <w:lang w:val="en-GB"/>
        </w:rPr>
        <w:t xml:space="preserve">Wilcock, R.J.; </w:t>
      </w:r>
      <w:proofErr w:type="spellStart"/>
      <w:r w:rsidRPr="00601E86">
        <w:rPr>
          <w:lang w:val="en-GB"/>
        </w:rPr>
        <w:t>Chapra</w:t>
      </w:r>
      <w:proofErr w:type="spellEnd"/>
      <w:r w:rsidRPr="00601E86">
        <w:rPr>
          <w:lang w:val="en-GB"/>
        </w:rPr>
        <w:t>, S.C. 2005. Diel changes of inorganic chemistry in a</w:t>
      </w:r>
      <w:r>
        <w:rPr>
          <w:lang w:val="en-GB"/>
        </w:rPr>
        <w:t xml:space="preserve"> </w:t>
      </w:r>
      <w:r w:rsidRPr="00601E86">
        <w:rPr>
          <w:lang w:val="en-GB"/>
        </w:rPr>
        <w:t xml:space="preserve">macrophyte dominated, </w:t>
      </w:r>
      <w:proofErr w:type="spellStart"/>
      <w:r w:rsidRPr="00601E86">
        <w:rPr>
          <w:lang w:val="en-GB"/>
        </w:rPr>
        <w:t>softwater</w:t>
      </w:r>
      <w:proofErr w:type="spellEnd"/>
      <w:r w:rsidRPr="00601E86">
        <w:rPr>
          <w:lang w:val="en-GB"/>
        </w:rPr>
        <w:t xml:space="preserve"> stream. Marine and Freshwater Research</w:t>
      </w:r>
      <w:r>
        <w:rPr>
          <w:lang w:val="en-GB"/>
        </w:rPr>
        <w:t xml:space="preserve"> </w:t>
      </w:r>
      <w:r w:rsidRPr="00601E86">
        <w:rPr>
          <w:lang w:val="en-GB"/>
        </w:rPr>
        <w:t>56(8): 1165-1174.</w:t>
      </w:r>
    </w:p>
    <w:p w14:paraId="64B34E72" w14:textId="759E5E4A" w:rsidR="00A8767F" w:rsidRDefault="00A8767F" w:rsidP="00A8767F">
      <w:pPr>
        <w:ind w:left="720" w:hanging="720"/>
        <w:rPr>
          <w:lang w:val="en-GB"/>
        </w:rPr>
      </w:pPr>
      <w:r w:rsidRPr="00A8767F">
        <w:rPr>
          <w:lang w:val="en-GB"/>
        </w:rPr>
        <w:t xml:space="preserve">Williamson, C. E. et al. </w:t>
      </w:r>
      <w:r w:rsidR="0094722F">
        <w:rPr>
          <w:lang w:val="en-GB"/>
        </w:rPr>
        <w:t xml:space="preserve">2015. </w:t>
      </w:r>
      <w:r w:rsidRPr="00A8767F">
        <w:rPr>
          <w:lang w:val="en-GB"/>
        </w:rPr>
        <w:t>Ecological consequences of long-term browning in lakes. Sci</w:t>
      </w:r>
      <w:r w:rsidR="00332390">
        <w:rPr>
          <w:lang w:val="en-GB"/>
        </w:rPr>
        <w:t>ence</w:t>
      </w:r>
      <w:r w:rsidR="001418A0">
        <w:rPr>
          <w:lang w:val="en-GB"/>
        </w:rPr>
        <w:t xml:space="preserve"> </w:t>
      </w:r>
      <w:r w:rsidRPr="00A8767F">
        <w:rPr>
          <w:lang w:val="en-GB"/>
        </w:rPr>
        <w:t>Rep</w:t>
      </w:r>
      <w:r w:rsidR="00332390">
        <w:rPr>
          <w:lang w:val="en-GB"/>
        </w:rPr>
        <w:t>orts</w:t>
      </w:r>
      <w:r w:rsidRPr="00A8767F">
        <w:rPr>
          <w:lang w:val="en-GB"/>
        </w:rPr>
        <w:t xml:space="preserve">. 5, 18666; </w:t>
      </w:r>
      <w:proofErr w:type="spellStart"/>
      <w:r w:rsidRPr="00A8767F">
        <w:rPr>
          <w:lang w:val="en-GB"/>
        </w:rPr>
        <w:t>doi</w:t>
      </w:r>
      <w:proofErr w:type="spellEnd"/>
      <w:r w:rsidRPr="00A8767F">
        <w:rPr>
          <w:lang w:val="en-GB"/>
        </w:rPr>
        <w:t>: 10.1038/srep18666</w:t>
      </w:r>
      <w:r w:rsidR="0094722F">
        <w:rPr>
          <w:lang w:val="en-GB"/>
        </w:rPr>
        <w:t xml:space="preserve">. </w:t>
      </w:r>
    </w:p>
    <w:p w14:paraId="7F755629" w14:textId="77777777" w:rsidR="009A0395" w:rsidRDefault="009A0395" w:rsidP="00C35CA8">
      <w:pPr>
        <w:autoSpaceDE w:val="0"/>
        <w:autoSpaceDN w:val="0"/>
        <w:adjustRightInd w:val="0"/>
        <w:spacing w:before="240" w:after="240" w:line="320" w:lineRule="atLeast"/>
        <w:ind w:left="567" w:hanging="567"/>
        <w:jc w:val="both"/>
        <w:rPr>
          <w:rFonts w:ascii="Calibri" w:hAnsi="Calibri" w:cs="Calibri"/>
          <w:color w:val="000000"/>
          <w:lang w:val="en"/>
        </w:rPr>
        <w:sectPr w:rsidR="009A0395" w:rsidSect="0058596D">
          <w:headerReference w:type="even" r:id="rId65"/>
          <w:headerReference w:type="default" r:id="rId66"/>
          <w:headerReference w:type="first" r:id="rId67"/>
          <w:pgSz w:w="12240" w:h="15840"/>
          <w:pgMar w:top="1276" w:right="1440" w:bottom="1276" w:left="1440" w:header="720" w:footer="720" w:gutter="0"/>
          <w:cols w:space="720"/>
          <w:noEndnote/>
        </w:sectPr>
      </w:pPr>
    </w:p>
    <w:p w14:paraId="607E8388" w14:textId="13826595" w:rsidR="00C35CA8" w:rsidRPr="0058596D" w:rsidRDefault="009A0395" w:rsidP="0058596D">
      <w:pPr>
        <w:pStyle w:val="Jonny1"/>
        <w:numPr>
          <w:ilvl w:val="0"/>
          <w:numId w:val="0"/>
        </w:numPr>
        <w:spacing w:before="480" w:after="360"/>
        <w:ind w:left="432" w:hanging="432"/>
        <w:rPr>
          <w:rFonts w:asciiTheme="minorHAnsi" w:hAnsiTheme="minorHAnsi" w:cstheme="minorHAnsi"/>
          <w:szCs w:val="28"/>
        </w:rPr>
      </w:pPr>
      <w:bookmarkStart w:id="69" w:name="_Toc214575014"/>
      <w:r w:rsidRPr="0058596D">
        <w:rPr>
          <w:rFonts w:asciiTheme="minorHAnsi" w:hAnsiTheme="minorHAnsi" w:cstheme="minorHAnsi"/>
          <w:szCs w:val="28"/>
        </w:rPr>
        <w:lastRenderedPageBreak/>
        <w:t>Appen</w:t>
      </w:r>
      <w:r w:rsidR="0031037D" w:rsidRPr="0058596D">
        <w:rPr>
          <w:rFonts w:asciiTheme="minorHAnsi" w:hAnsiTheme="minorHAnsi" w:cstheme="minorHAnsi"/>
          <w:szCs w:val="28"/>
        </w:rPr>
        <w:t xml:space="preserve">dix A – Individual site data for </w:t>
      </w:r>
      <w:r w:rsidR="00E20A62" w:rsidRPr="0058596D">
        <w:rPr>
          <w:rFonts w:asciiTheme="minorHAnsi" w:hAnsiTheme="minorHAnsi" w:cstheme="minorHAnsi"/>
          <w:szCs w:val="28"/>
        </w:rPr>
        <w:t>primary</w:t>
      </w:r>
      <w:r w:rsidR="0031037D" w:rsidRPr="0058596D">
        <w:rPr>
          <w:rFonts w:asciiTheme="minorHAnsi" w:hAnsiTheme="minorHAnsi" w:cstheme="minorHAnsi"/>
          <w:szCs w:val="28"/>
        </w:rPr>
        <w:t xml:space="preserve"> contact recreation </w:t>
      </w:r>
      <w:r w:rsidR="00E20A62" w:rsidRPr="0058596D">
        <w:rPr>
          <w:rFonts w:asciiTheme="minorHAnsi" w:hAnsiTheme="minorHAnsi" w:cstheme="minorHAnsi"/>
          <w:szCs w:val="28"/>
        </w:rPr>
        <w:t>monitoring</w:t>
      </w:r>
      <w:bookmarkEnd w:id="69"/>
    </w:p>
    <w:p w14:paraId="19836602" w14:textId="77777777" w:rsidR="00E20A62" w:rsidRDefault="00E20A62" w:rsidP="00E20A62">
      <w:pPr>
        <w:autoSpaceDE w:val="0"/>
        <w:autoSpaceDN w:val="0"/>
        <w:adjustRightInd w:val="0"/>
        <w:spacing w:before="120" w:line="320" w:lineRule="atLeast"/>
        <w:ind w:left="-142"/>
        <w:jc w:val="both"/>
        <w:rPr>
          <w:rFonts w:ascii="Calibri" w:hAnsi="Calibri" w:cs="Calibri"/>
          <w:lang w:val="en"/>
        </w:rPr>
      </w:pPr>
      <w:r>
        <w:rPr>
          <w:noProof/>
        </w:rPr>
        <w:drawing>
          <wp:inline distT="0" distB="0" distL="0" distR="0" wp14:anchorId="76E08E14" wp14:editId="1FB78343">
            <wp:extent cx="3060000" cy="2160000"/>
            <wp:effectExtent l="0" t="0" r="7620" b="0"/>
            <wp:docPr id="365046842" name="Chart 1">
              <a:extLst xmlns:a="http://schemas.openxmlformats.org/drawingml/2006/main">
                <a:ext uri="{FF2B5EF4-FFF2-40B4-BE49-F238E27FC236}">
                  <a16:creationId xmlns:a16="http://schemas.microsoft.com/office/drawing/2014/main" id="{40877577-18C3-4A38-9F82-D18299307B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Pr>
          <w:noProof/>
        </w:rPr>
        <w:drawing>
          <wp:inline distT="0" distB="0" distL="0" distR="0" wp14:anchorId="5E336DB1" wp14:editId="7603FCA9">
            <wp:extent cx="3060000" cy="2160000"/>
            <wp:effectExtent l="0" t="0" r="7620" b="0"/>
            <wp:docPr id="1649784580" name="Chart 1">
              <a:extLst xmlns:a="http://schemas.openxmlformats.org/drawingml/2006/main">
                <a:ext uri="{FF2B5EF4-FFF2-40B4-BE49-F238E27FC236}">
                  <a16:creationId xmlns:a16="http://schemas.microsoft.com/office/drawing/2014/main" id="{3E2489A3-6CAF-4015-BB5B-9FECFEE20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0ED1FF5" w14:textId="77777777" w:rsidR="00E20A62" w:rsidRDefault="00E20A62" w:rsidP="00E20A62">
      <w:pPr>
        <w:autoSpaceDE w:val="0"/>
        <w:autoSpaceDN w:val="0"/>
        <w:adjustRightInd w:val="0"/>
        <w:spacing w:before="120" w:line="320" w:lineRule="atLeast"/>
        <w:ind w:left="-142" w:right="-151"/>
        <w:jc w:val="both"/>
        <w:rPr>
          <w:rFonts w:ascii="Calibri" w:hAnsi="Calibri" w:cs="Calibri"/>
          <w:lang w:val="en"/>
        </w:rPr>
        <w:sectPr w:rsidR="00E20A62" w:rsidSect="0058596D">
          <w:pgSz w:w="12240" w:h="15840"/>
          <w:pgMar w:top="993" w:right="1080" w:bottom="1440" w:left="1080" w:header="720" w:footer="720" w:gutter="0"/>
          <w:cols w:space="720"/>
          <w:noEndnote/>
          <w:docGrid w:linePitch="286"/>
        </w:sectPr>
      </w:pPr>
      <w:r>
        <w:rPr>
          <w:noProof/>
        </w:rPr>
        <w:drawing>
          <wp:anchor distT="0" distB="0" distL="114300" distR="114300" simplePos="0" relativeHeight="251676672" behindDoc="0" locked="0" layoutInCell="1" allowOverlap="1" wp14:anchorId="1200C5AD" wp14:editId="42AC2F13">
            <wp:simplePos x="0" y="0"/>
            <wp:positionH relativeFrom="column">
              <wp:posOffset>3011170</wp:posOffset>
            </wp:positionH>
            <wp:positionV relativeFrom="paragraph">
              <wp:posOffset>2233295</wp:posOffset>
            </wp:positionV>
            <wp:extent cx="3041650" cy="2752090"/>
            <wp:effectExtent l="0" t="0" r="6350" b="0"/>
            <wp:wrapSquare wrapText="bothSides"/>
            <wp:docPr id="58162415" name="Chart 1">
              <a:extLst xmlns:a="http://schemas.openxmlformats.org/drawingml/2006/main">
                <a:ext uri="{FF2B5EF4-FFF2-40B4-BE49-F238E27FC236}">
                  <a16:creationId xmlns:a16="http://schemas.microsoft.com/office/drawing/2014/main" id="{583EAD0B-40EC-4113-96B0-8B03AD3CDF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anchor>
        </w:drawing>
      </w:r>
      <w:r w:rsidRPr="00F701C3">
        <w:rPr>
          <w:rFonts w:ascii="Calibri" w:hAnsi="Calibri" w:cs="Calibri"/>
          <w:noProof/>
          <w:lang w:val="en"/>
        </w:rPr>
        <w:drawing>
          <wp:anchor distT="0" distB="0" distL="114300" distR="114300" simplePos="0" relativeHeight="251672576" behindDoc="0" locked="0" layoutInCell="1" allowOverlap="1" wp14:anchorId="6296D2B4" wp14:editId="4F1E2552">
            <wp:simplePos x="0" y="0"/>
            <wp:positionH relativeFrom="column">
              <wp:posOffset>-17476</wp:posOffset>
            </wp:positionH>
            <wp:positionV relativeFrom="paragraph">
              <wp:posOffset>2240280</wp:posOffset>
            </wp:positionV>
            <wp:extent cx="3030855" cy="2159635"/>
            <wp:effectExtent l="0" t="0" r="0" b="0"/>
            <wp:wrapSquare wrapText="bothSides"/>
            <wp:docPr id="1947821157" name="Chart 1">
              <a:extLst xmlns:a="http://schemas.openxmlformats.org/drawingml/2006/main">
                <a:ext uri="{FF2B5EF4-FFF2-40B4-BE49-F238E27FC236}">
                  <a16:creationId xmlns:a16="http://schemas.microsoft.com/office/drawing/2014/main" id="{C602AB1C-5102-44DF-ACF7-3B2B4DD66B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anchor>
        </w:drawing>
      </w:r>
      <w:r>
        <w:rPr>
          <w:noProof/>
        </w:rPr>
        <w:drawing>
          <wp:inline distT="0" distB="0" distL="0" distR="0" wp14:anchorId="528AA423" wp14:editId="2BC7BB64">
            <wp:extent cx="3067050" cy="2159635"/>
            <wp:effectExtent l="0" t="0" r="0" b="0"/>
            <wp:docPr id="775754904" name="Chart 1">
              <a:extLst xmlns:a="http://schemas.openxmlformats.org/drawingml/2006/main">
                <a:ext uri="{FF2B5EF4-FFF2-40B4-BE49-F238E27FC236}">
                  <a16:creationId xmlns:a16="http://schemas.microsoft.com/office/drawing/2014/main" id="{D881B844-F553-4524-8E77-C64859B2CD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Pr>
          <w:rFonts w:ascii="Calibri" w:hAnsi="Calibri" w:cs="Calibri"/>
          <w:lang w:val="en"/>
        </w:rPr>
        <w:t xml:space="preserve"> </w:t>
      </w:r>
      <w:r>
        <w:rPr>
          <w:noProof/>
        </w:rPr>
        <w:drawing>
          <wp:inline distT="0" distB="0" distL="0" distR="0" wp14:anchorId="286CBBA7" wp14:editId="6E67C4B7">
            <wp:extent cx="3050070" cy="2159635"/>
            <wp:effectExtent l="0" t="0" r="0" b="0"/>
            <wp:docPr id="1245380019" name="Chart 1">
              <a:extLst xmlns:a="http://schemas.openxmlformats.org/drawingml/2006/main">
                <a:ext uri="{FF2B5EF4-FFF2-40B4-BE49-F238E27FC236}">
                  <a16:creationId xmlns:a16="http://schemas.microsoft.com/office/drawing/2014/main" id="{B786FE67-0C45-42BA-8382-AEE3E1ECB9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3EFF3EB" w14:textId="77777777" w:rsidR="00E20A62" w:rsidRDefault="00E20A62" w:rsidP="00E20A62">
      <w:pPr>
        <w:autoSpaceDE w:val="0"/>
        <w:autoSpaceDN w:val="0"/>
        <w:adjustRightInd w:val="0"/>
        <w:spacing w:before="120" w:line="320" w:lineRule="atLeast"/>
        <w:jc w:val="both"/>
        <w:rPr>
          <w:rFonts w:ascii="Calibri" w:hAnsi="Calibri" w:cs="Calibri"/>
          <w:lang w:val="en"/>
        </w:rPr>
        <w:sectPr w:rsidR="00E20A62" w:rsidSect="00E20A62">
          <w:type w:val="continuous"/>
          <w:pgSz w:w="12240" w:h="15840"/>
          <w:pgMar w:top="1260" w:right="1170" w:bottom="1985" w:left="1440" w:header="720" w:footer="720" w:gutter="0"/>
          <w:cols w:space="720"/>
          <w:noEndnote/>
        </w:sectPr>
      </w:pPr>
    </w:p>
    <w:p w14:paraId="276D1FCA" w14:textId="77777777" w:rsidR="00E20A62" w:rsidRDefault="00E20A62" w:rsidP="00E20A62">
      <w:pPr>
        <w:autoSpaceDE w:val="0"/>
        <w:autoSpaceDN w:val="0"/>
        <w:adjustRightInd w:val="0"/>
        <w:spacing w:before="120" w:line="320" w:lineRule="atLeast"/>
        <w:ind w:left="-142"/>
        <w:jc w:val="both"/>
        <w:rPr>
          <w:rFonts w:ascii="Calibri" w:hAnsi="Calibri" w:cs="Calibri"/>
          <w:lang w:val="en"/>
        </w:rPr>
      </w:pPr>
    </w:p>
    <w:p w14:paraId="206962AC" w14:textId="77777777" w:rsidR="00E20A62" w:rsidRDefault="00E20A62" w:rsidP="00E20A62">
      <w:pPr>
        <w:autoSpaceDE w:val="0"/>
        <w:autoSpaceDN w:val="0"/>
        <w:adjustRightInd w:val="0"/>
        <w:spacing w:before="120" w:line="320" w:lineRule="atLeast"/>
        <w:ind w:left="-142"/>
        <w:jc w:val="both"/>
        <w:rPr>
          <w:rFonts w:ascii="Calibri" w:hAnsi="Calibri" w:cs="Calibri"/>
          <w:lang w:val="en"/>
        </w:rPr>
      </w:pPr>
    </w:p>
    <w:p w14:paraId="75A73C4F" w14:textId="77777777" w:rsidR="00550C05" w:rsidRDefault="00550C05" w:rsidP="00C16D82">
      <w:pPr>
        <w:pStyle w:val="Caption"/>
        <w:ind w:left="426" w:right="416" w:hanging="709"/>
        <w:jc w:val="both"/>
        <w:rPr>
          <w:rFonts w:eastAsia="Times New Roman" w:cstheme="minorHAnsi"/>
          <w:b w:val="0"/>
          <w:bCs w:val="0"/>
          <w:i/>
          <w:color w:val="auto"/>
          <w:sz w:val="22"/>
          <w:szCs w:val="22"/>
          <w:lang w:val="en-US"/>
        </w:rPr>
      </w:pPr>
      <w:bookmarkStart w:id="70" w:name="_Ref214564626"/>
    </w:p>
    <w:p w14:paraId="01BD8FEF" w14:textId="286F3BF5" w:rsidR="00E20A62" w:rsidRDefault="00E20A62" w:rsidP="00C16D82">
      <w:pPr>
        <w:pStyle w:val="Caption"/>
        <w:ind w:left="426" w:right="416" w:hanging="709"/>
        <w:jc w:val="both"/>
        <w:rPr>
          <w:rFonts w:ascii="Calibri" w:hAnsi="Calibri" w:cs="Calibri"/>
          <w:lang w:val="en"/>
        </w:rPr>
      </w:pPr>
      <w:r w:rsidRPr="00C9257B">
        <w:rPr>
          <w:rFonts w:eastAsia="Times New Roman" w:cstheme="minorHAnsi"/>
          <w:b w:val="0"/>
          <w:bCs w:val="0"/>
          <w:i/>
          <w:color w:val="auto"/>
          <w:sz w:val="22"/>
          <w:szCs w:val="22"/>
          <w:lang w:val="en-US"/>
        </w:rPr>
        <w:t xml:space="preserve">Figure </w:t>
      </w:r>
      <w:r w:rsidRPr="00C9257B">
        <w:rPr>
          <w:rFonts w:eastAsia="Times New Roman" w:cstheme="minorHAnsi"/>
          <w:b w:val="0"/>
          <w:bCs w:val="0"/>
          <w:i/>
          <w:color w:val="auto"/>
          <w:sz w:val="22"/>
          <w:szCs w:val="22"/>
          <w:lang w:val="en-US"/>
        </w:rPr>
        <w:fldChar w:fldCharType="begin"/>
      </w:r>
      <w:r w:rsidRPr="00C9257B">
        <w:rPr>
          <w:rFonts w:eastAsia="Times New Roman" w:cstheme="minorHAnsi"/>
          <w:b w:val="0"/>
          <w:bCs w:val="0"/>
          <w:i/>
          <w:color w:val="auto"/>
          <w:sz w:val="22"/>
          <w:szCs w:val="22"/>
          <w:lang w:val="en-US"/>
        </w:rPr>
        <w:instrText xml:space="preserve"> SEQ Figure \* ARABIC </w:instrText>
      </w:r>
      <w:r w:rsidRPr="00C9257B">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16</w:t>
      </w:r>
      <w:r w:rsidRPr="00C9257B">
        <w:rPr>
          <w:rFonts w:eastAsia="Times New Roman" w:cstheme="minorHAnsi"/>
          <w:b w:val="0"/>
          <w:bCs w:val="0"/>
          <w:i/>
          <w:color w:val="auto"/>
          <w:sz w:val="22"/>
          <w:szCs w:val="22"/>
          <w:lang w:val="en-US"/>
        </w:rPr>
        <w:fldChar w:fldCharType="end"/>
      </w:r>
      <w:r w:rsidRPr="00C9257B">
        <w:rPr>
          <w:rFonts w:eastAsia="Times New Roman" w:cstheme="minorHAnsi"/>
          <w:b w:val="0"/>
          <w:bCs w:val="0"/>
          <w:i/>
          <w:color w:val="auto"/>
          <w:sz w:val="22"/>
          <w:szCs w:val="22"/>
          <w:lang w:val="en-US"/>
        </w:rPr>
        <w:t xml:space="preserve">: </w:t>
      </w:r>
      <w:r w:rsidRPr="006728BB">
        <w:rPr>
          <w:rFonts w:eastAsia="Times New Roman" w:cstheme="minorHAnsi"/>
          <w:b w:val="0"/>
          <w:bCs w:val="0"/>
          <w:i/>
          <w:color w:val="auto"/>
          <w:sz w:val="22"/>
          <w:szCs w:val="22"/>
          <w:lang w:val="en-US"/>
        </w:rPr>
        <w:t xml:space="preserve">Contact recreation monitoring </w:t>
      </w:r>
      <w:r w:rsidRPr="00D05F84">
        <w:rPr>
          <w:rFonts w:eastAsia="Times New Roman" w:cstheme="minorHAnsi"/>
          <w:b w:val="0"/>
          <w:bCs w:val="0"/>
          <w:iCs/>
          <w:color w:val="auto"/>
          <w:sz w:val="22"/>
          <w:szCs w:val="22"/>
          <w:lang w:val="en-US"/>
        </w:rPr>
        <w:t>data for river sites</w:t>
      </w:r>
      <w:r>
        <w:rPr>
          <w:rFonts w:eastAsia="Times New Roman" w:cstheme="minorHAnsi"/>
          <w:b w:val="0"/>
          <w:bCs w:val="0"/>
          <w:i/>
          <w:color w:val="auto"/>
          <w:sz w:val="22"/>
          <w:szCs w:val="22"/>
          <w:lang w:val="en-US"/>
        </w:rPr>
        <w:t>, full record</w:t>
      </w:r>
      <w:r w:rsidRPr="006728BB">
        <w:rPr>
          <w:rFonts w:eastAsia="Times New Roman" w:cstheme="minorHAnsi"/>
          <w:b w:val="0"/>
          <w:bCs w:val="0"/>
          <w:i/>
          <w:color w:val="auto"/>
          <w:sz w:val="22"/>
          <w:szCs w:val="22"/>
          <w:lang w:val="en-US"/>
        </w:rPr>
        <w:t>.</w:t>
      </w:r>
      <w:r>
        <w:rPr>
          <w:rFonts w:eastAsia="Times New Roman" w:cstheme="minorHAnsi"/>
          <w:b w:val="0"/>
          <w:bCs w:val="0"/>
          <w:i/>
          <w:color w:val="auto"/>
          <w:sz w:val="22"/>
          <w:szCs w:val="22"/>
          <w:lang w:val="en-US"/>
        </w:rPr>
        <w:t xml:space="preserve"> Units are </w:t>
      </w:r>
      <w:r w:rsidR="00010136" w:rsidRPr="00010136">
        <w:rPr>
          <w:rFonts w:eastAsia="Times New Roman" w:cstheme="minorHAnsi"/>
          <w:b w:val="0"/>
          <w:bCs w:val="0"/>
          <w:i/>
          <w:iCs/>
          <w:color w:val="auto"/>
          <w:sz w:val="22"/>
          <w:szCs w:val="22"/>
          <w:lang w:val="en-US"/>
        </w:rPr>
        <w:t>E. coli</w:t>
      </w:r>
      <w:r>
        <w:rPr>
          <w:rFonts w:eastAsia="Times New Roman" w:cstheme="minorHAnsi"/>
          <w:b w:val="0"/>
          <w:bCs w:val="0"/>
          <w:i/>
          <w:color w:val="auto"/>
          <w:sz w:val="22"/>
          <w:szCs w:val="22"/>
          <w:lang w:val="en-US"/>
        </w:rPr>
        <w:t xml:space="preserve">/100 ml, logarithmic scale. </w:t>
      </w:r>
      <w:bookmarkEnd w:id="70"/>
    </w:p>
    <w:p w14:paraId="60477A72" w14:textId="77777777" w:rsidR="00E20A62" w:rsidRDefault="00E20A62" w:rsidP="00E20A62">
      <w:pPr>
        <w:autoSpaceDE w:val="0"/>
        <w:autoSpaceDN w:val="0"/>
        <w:adjustRightInd w:val="0"/>
        <w:spacing w:before="120" w:line="320" w:lineRule="atLeast"/>
        <w:ind w:left="-142"/>
        <w:jc w:val="both"/>
        <w:rPr>
          <w:rFonts w:ascii="Calibri" w:hAnsi="Calibri" w:cs="Calibri"/>
          <w:lang w:val="en"/>
        </w:rPr>
        <w:sectPr w:rsidR="00E20A62" w:rsidSect="00E20A62">
          <w:type w:val="continuous"/>
          <w:pgSz w:w="12240" w:h="15840"/>
          <w:pgMar w:top="1260" w:right="1170" w:bottom="1985" w:left="1440" w:header="720" w:footer="720" w:gutter="0"/>
          <w:cols w:space="720"/>
          <w:noEndnote/>
        </w:sectPr>
      </w:pPr>
    </w:p>
    <w:p w14:paraId="31315137" w14:textId="77777777" w:rsidR="00E20A62" w:rsidRDefault="00E20A62" w:rsidP="00E20A62">
      <w:pPr>
        <w:autoSpaceDE w:val="0"/>
        <w:autoSpaceDN w:val="0"/>
        <w:adjustRightInd w:val="0"/>
        <w:spacing w:before="120" w:line="320" w:lineRule="atLeast"/>
        <w:ind w:left="-616" w:right="-507"/>
        <w:jc w:val="both"/>
        <w:rPr>
          <w:rFonts w:cstheme="minorHAnsi"/>
          <w:lang w:val="en"/>
        </w:rPr>
      </w:pPr>
      <w:r w:rsidRPr="00347826">
        <w:rPr>
          <w:rFonts w:ascii="Calibri" w:hAnsi="Calibri" w:cs="Calibri"/>
          <w:noProof/>
          <w:lang w:val="en"/>
        </w:rPr>
        <w:lastRenderedPageBreak/>
        <w:drawing>
          <wp:anchor distT="0" distB="0" distL="114300" distR="114300" simplePos="0" relativeHeight="251674624" behindDoc="0" locked="0" layoutInCell="1" allowOverlap="1" wp14:anchorId="1DF29286" wp14:editId="7DEBE3D6">
            <wp:simplePos x="0" y="0"/>
            <wp:positionH relativeFrom="column">
              <wp:posOffset>3190875</wp:posOffset>
            </wp:positionH>
            <wp:positionV relativeFrom="paragraph">
              <wp:posOffset>2078355</wp:posOffset>
            </wp:positionV>
            <wp:extent cx="2400300" cy="447675"/>
            <wp:effectExtent l="0" t="0" r="0" b="9525"/>
            <wp:wrapSquare wrapText="bothSides"/>
            <wp:docPr id="1135805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05992" name=""/>
                    <pic:cNvPicPr/>
                  </pic:nvPicPr>
                  <pic:blipFill>
                    <a:blip r:embed="rId74">
                      <a:extLst>
                        <a:ext uri="{28A0092B-C50C-407E-A947-70E740481C1C}">
                          <a14:useLocalDpi xmlns:a14="http://schemas.microsoft.com/office/drawing/2010/main" val="0"/>
                        </a:ext>
                      </a:extLst>
                    </a:blip>
                    <a:stretch>
                      <a:fillRect/>
                    </a:stretch>
                  </pic:blipFill>
                  <pic:spPr>
                    <a:xfrm>
                      <a:off x="0" y="0"/>
                      <a:ext cx="2400300" cy="447675"/>
                    </a:xfrm>
                    <a:prstGeom prst="rect">
                      <a:avLst/>
                    </a:prstGeom>
                  </pic:spPr>
                </pic:pic>
              </a:graphicData>
            </a:graphic>
          </wp:anchor>
        </w:drawing>
      </w:r>
      <w:r w:rsidRPr="0031199F">
        <w:rPr>
          <w:rFonts w:ascii="Calibri" w:hAnsi="Calibri" w:cs="Calibri"/>
          <w:noProof/>
          <w:sz w:val="20"/>
          <w:szCs w:val="20"/>
        </w:rPr>
        <w:drawing>
          <wp:inline distT="0" distB="0" distL="0" distR="0" wp14:anchorId="5D907BAE" wp14:editId="0AE5B4A1">
            <wp:extent cx="3059430" cy="1997075"/>
            <wp:effectExtent l="0" t="0" r="0" b="3175"/>
            <wp:docPr id="2142994556" name="Chart 1">
              <a:extLst xmlns:a="http://schemas.openxmlformats.org/drawingml/2006/main">
                <a:ext uri="{FF2B5EF4-FFF2-40B4-BE49-F238E27FC236}">
                  <a16:creationId xmlns:a16="http://schemas.microsoft.com/office/drawing/2014/main" id="{7A3FE191-DD75-439D-80CB-7BEF659046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Pr>
          <w:noProof/>
        </w:rPr>
        <w:drawing>
          <wp:inline distT="0" distB="0" distL="0" distR="0" wp14:anchorId="294F45FA" wp14:editId="613C5837">
            <wp:extent cx="3148641" cy="1997075"/>
            <wp:effectExtent l="0" t="0" r="0" b="3175"/>
            <wp:docPr id="1229554739" name="Chart 1">
              <a:extLst xmlns:a="http://schemas.openxmlformats.org/drawingml/2006/main">
                <a:ext uri="{FF2B5EF4-FFF2-40B4-BE49-F238E27FC236}">
                  <a16:creationId xmlns:a16="http://schemas.microsoft.com/office/drawing/2014/main" id="{3DAC8968-442D-460F-8BEB-DE2B747FC5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C0587BE" w14:textId="77777777" w:rsidR="00E20A62" w:rsidRDefault="00E20A62" w:rsidP="00E20A62">
      <w:pPr>
        <w:autoSpaceDE w:val="0"/>
        <w:autoSpaceDN w:val="0"/>
        <w:adjustRightInd w:val="0"/>
        <w:spacing w:before="120" w:line="320" w:lineRule="atLeast"/>
        <w:ind w:left="-616" w:right="-507"/>
        <w:jc w:val="both"/>
        <w:rPr>
          <w:rFonts w:cstheme="minorHAnsi"/>
          <w:lang w:val="en"/>
        </w:rPr>
      </w:pPr>
    </w:p>
    <w:p w14:paraId="0B3558EC" w14:textId="77777777" w:rsidR="00E20A62" w:rsidRDefault="00E20A62" w:rsidP="00E20A62">
      <w:pPr>
        <w:autoSpaceDE w:val="0"/>
        <w:autoSpaceDN w:val="0"/>
        <w:adjustRightInd w:val="0"/>
        <w:spacing w:before="120" w:line="320" w:lineRule="atLeast"/>
        <w:ind w:left="-616" w:right="-507"/>
        <w:jc w:val="both"/>
        <w:rPr>
          <w:rFonts w:cstheme="minorHAnsi"/>
          <w:lang w:val="en"/>
        </w:rPr>
      </w:pPr>
    </w:p>
    <w:p w14:paraId="18A1017F" w14:textId="77777777" w:rsidR="00E20A62" w:rsidRDefault="00E20A62" w:rsidP="00E20A62">
      <w:pPr>
        <w:autoSpaceDE w:val="0"/>
        <w:autoSpaceDN w:val="0"/>
        <w:adjustRightInd w:val="0"/>
        <w:spacing w:before="120" w:line="320" w:lineRule="atLeast"/>
        <w:ind w:left="-616" w:right="-507"/>
        <w:jc w:val="both"/>
        <w:rPr>
          <w:rFonts w:cstheme="minorHAnsi"/>
          <w:lang w:val="en"/>
        </w:rPr>
      </w:pPr>
    </w:p>
    <w:p w14:paraId="653D8E8C" w14:textId="44E643B4" w:rsidR="00B62530" w:rsidRPr="00B62530" w:rsidRDefault="00B62530" w:rsidP="00C16D82">
      <w:pPr>
        <w:pStyle w:val="Caption"/>
        <w:ind w:left="426" w:right="416" w:hanging="709"/>
        <w:jc w:val="both"/>
        <w:rPr>
          <w:rFonts w:eastAsia="Times New Roman" w:cstheme="minorHAnsi"/>
          <w:b w:val="0"/>
          <w:bCs w:val="0"/>
          <w:i/>
          <w:color w:val="auto"/>
          <w:sz w:val="22"/>
          <w:szCs w:val="22"/>
          <w:lang w:val="en-US"/>
        </w:rPr>
      </w:pPr>
      <w:bookmarkStart w:id="71" w:name="_Hlk214567703"/>
      <w:r w:rsidRPr="00B62530">
        <w:rPr>
          <w:rFonts w:eastAsia="Times New Roman" w:cstheme="minorHAnsi"/>
          <w:b w:val="0"/>
          <w:bCs w:val="0"/>
          <w:i/>
          <w:color w:val="auto"/>
          <w:sz w:val="22"/>
          <w:szCs w:val="22"/>
          <w:lang w:val="en-US"/>
        </w:rPr>
        <w:t xml:space="preserve">Figure </w:t>
      </w:r>
      <w:r w:rsidRPr="00B62530">
        <w:rPr>
          <w:rFonts w:eastAsia="Times New Roman" w:cstheme="minorHAnsi"/>
          <w:b w:val="0"/>
          <w:bCs w:val="0"/>
          <w:i/>
          <w:color w:val="auto"/>
          <w:sz w:val="22"/>
          <w:szCs w:val="22"/>
          <w:lang w:val="en-US"/>
        </w:rPr>
        <w:fldChar w:fldCharType="begin"/>
      </w:r>
      <w:r w:rsidRPr="00B62530">
        <w:rPr>
          <w:rFonts w:eastAsia="Times New Roman" w:cstheme="minorHAnsi"/>
          <w:b w:val="0"/>
          <w:bCs w:val="0"/>
          <w:i/>
          <w:color w:val="auto"/>
          <w:sz w:val="22"/>
          <w:szCs w:val="22"/>
          <w:lang w:val="en-US"/>
        </w:rPr>
        <w:instrText xml:space="preserve"> SEQ Figure \* ARABIC </w:instrText>
      </w:r>
      <w:r w:rsidRPr="00B62530">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17</w:t>
      </w:r>
      <w:r w:rsidRPr="00B62530">
        <w:rPr>
          <w:rFonts w:eastAsia="Times New Roman" w:cstheme="minorHAnsi"/>
          <w:b w:val="0"/>
          <w:bCs w:val="0"/>
          <w:i/>
          <w:color w:val="auto"/>
          <w:sz w:val="22"/>
          <w:szCs w:val="22"/>
          <w:lang w:val="en-US"/>
        </w:rPr>
        <w:fldChar w:fldCharType="end"/>
      </w:r>
      <w:r w:rsidRPr="00B62530">
        <w:rPr>
          <w:rFonts w:eastAsia="Times New Roman" w:cstheme="minorHAnsi"/>
          <w:b w:val="0"/>
          <w:bCs w:val="0"/>
          <w:i/>
          <w:color w:val="auto"/>
          <w:sz w:val="22"/>
          <w:szCs w:val="22"/>
          <w:lang w:val="en-US"/>
        </w:rPr>
        <w:t xml:space="preserve">: Contact recreation monitoring data for </w:t>
      </w:r>
      <w:r>
        <w:rPr>
          <w:rFonts w:eastAsia="Times New Roman" w:cstheme="minorHAnsi"/>
          <w:b w:val="0"/>
          <w:bCs w:val="0"/>
          <w:i/>
          <w:color w:val="auto"/>
          <w:sz w:val="22"/>
          <w:szCs w:val="22"/>
          <w:lang w:val="en-US"/>
        </w:rPr>
        <w:t>lagoon</w:t>
      </w:r>
      <w:r w:rsidRPr="00B62530">
        <w:rPr>
          <w:rFonts w:eastAsia="Times New Roman" w:cstheme="minorHAnsi"/>
          <w:b w:val="0"/>
          <w:bCs w:val="0"/>
          <w:i/>
          <w:color w:val="auto"/>
          <w:sz w:val="22"/>
          <w:szCs w:val="22"/>
          <w:lang w:val="en-US"/>
        </w:rPr>
        <w:t xml:space="preserve"> sites, full record. Units are </w:t>
      </w:r>
      <w:r w:rsidR="00010136" w:rsidRPr="00010136">
        <w:rPr>
          <w:rFonts w:eastAsia="Times New Roman" w:cstheme="minorHAnsi"/>
          <w:b w:val="0"/>
          <w:bCs w:val="0"/>
          <w:i/>
          <w:iCs/>
          <w:color w:val="auto"/>
          <w:sz w:val="22"/>
          <w:szCs w:val="22"/>
          <w:lang w:val="en-US"/>
        </w:rPr>
        <w:t>E. coli</w:t>
      </w:r>
      <w:r w:rsidRPr="00B62530">
        <w:rPr>
          <w:rFonts w:eastAsia="Times New Roman" w:cstheme="minorHAnsi"/>
          <w:b w:val="0"/>
          <w:bCs w:val="0"/>
          <w:i/>
          <w:color w:val="auto"/>
          <w:sz w:val="22"/>
          <w:szCs w:val="22"/>
          <w:lang w:val="en-US"/>
        </w:rPr>
        <w:t>/100 ml, logarithmic scale.</w:t>
      </w:r>
      <w:r>
        <w:rPr>
          <w:rFonts w:eastAsia="Times New Roman" w:cstheme="minorHAnsi"/>
          <w:b w:val="0"/>
          <w:bCs w:val="0"/>
          <w:i/>
          <w:color w:val="auto"/>
          <w:sz w:val="22"/>
          <w:szCs w:val="22"/>
          <w:lang w:val="en-US"/>
        </w:rPr>
        <w:t xml:space="preserve"> </w:t>
      </w:r>
    </w:p>
    <w:bookmarkEnd w:id="71"/>
    <w:p w14:paraId="73C31B9B" w14:textId="77777777" w:rsidR="00E20A62" w:rsidRDefault="00E20A62" w:rsidP="00E20A62">
      <w:pPr>
        <w:autoSpaceDE w:val="0"/>
        <w:autoSpaceDN w:val="0"/>
        <w:adjustRightInd w:val="0"/>
        <w:spacing w:before="120" w:line="320" w:lineRule="atLeast"/>
        <w:ind w:left="-616" w:right="-507"/>
        <w:jc w:val="both"/>
        <w:rPr>
          <w:rFonts w:cstheme="minorHAnsi"/>
          <w:lang w:val="en"/>
        </w:rPr>
        <w:sectPr w:rsidR="00E20A62" w:rsidSect="00E20A62">
          <w:type w:val="continuous"/>
          <w:pgSz w:w="12240" w:h="15840"/>
          <w:pgMar w:top="1260" w:right="1170" w:bottom="1985" w:left="1440" w:header="720" w:footer="720" w:gutter="0"/>
          <w:cols w:space="318"/>
          <w:noEndnote/>
        </w:sectPr>
      </w:pPr>
    </w:p>
    <w:p w14:paraId="1F070B89" w14:textId="77777777" w:rsidR="00E20A62" w:rsidRDefault="00E20A62" w:rsidP="00E20A62">
      <w:pPr>
        <w:autoSpaceDE w:val="0"/>
        <w:autoSpaceDN w:val="0"/>
        <w:adjustRightInd w:val="0"/>
        <w:spacing w:before="120" w:line="320" w:lineRule="atLeast"/>
        <w:ind w:left="-616" w:right="-507"/>
        <w:jc w:val="both"/>
        <w:rPr>
          <w:rFonts w:cstheme="minorHAnsi"/>
          <w:lang w:val="en"/>
        </w:rPr>
      </w:pPr>
      <w:r>
        <w:rPr>
          <w:noProof/>
        </w:rPr>
        <w:lastRenderedPageBreak/>
        <w:drawing>
          <wp:inline distT="0" distB="0" distL="0" distR="0" wp14:anchorId="6311325C" wp14:editId="25C5E158">
            <wp:extent cx="3059430" cy="2045335"/>
            <wp:effectExtent l="0" t="0" r="7620" b="0"/>
            <wp:docPr id="2107138501" name="Chart 1">
              <a:extLst xmlns:a="http://schemas.openxmlformats.org/drawingml/2006/main">
                <a:ext uri="{FF2B5EF4-FFF2-40B4-BE49-F238E27FC236}">
                  <a16:creationId xmlns:a16="http://schemas.microsoft.com/office/drawing/2014/main" id="{F612A3E9-D044-484D-BA98-FB82AD32F6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Pr>
          <w:noProof/>
        </w:rPr>
        <w:drawing>
          <wp:inline distT="0" distB="0" distL="0" distR="0" wp14:anchorId="3362B25A" wp14:editId="6C61082D">
            <wp:extent cx="3059430" cy="2047875"/>
            <wp:effectExtent l="0" t="0" r="7620" b="0"/>
            <wp:docPr id="579821088" name="Chart 1">
              <a:extLst xmlns:a="http://schemas.openxmlformats.org/drawingml/2006/main">
                <a:ext uri="{FF2B5EF4-FFF2-40B4-BE49-F238E27FC236}">
                  <a16:creationId xmlns:a16="http://schemas.microsoft.com/office/drawing/2014/main" id="{8655C7CB-0A08-4A0A-82DB-BC68F3C78B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C5254EB" w14:textId="77777777" w:rsidR="00E20A62" w:rsidRDefault="00E20A62" w:rsidP="00E20A62">
      <w:pPr>
        <w:autoSpaceDE w:val="0"/>
        <w:autoSpaceDN w:val="0"/>
        <w:adjustRightInd w:val="0"/>
        <w:spacing w:before="120" w:line="320" w:lineRule="atLeast"/>
        <w:ind w:left="-616" w:right="-507"/>
        <w:jc w:val="both"/>
        <w:rPr>
          <w:rFonts w:cstheme="minorHAnsi"/>
          <w:lang w:val="en"/>
        </w:rPr>
      </w:pPr>
      <w:r>
        <w:rPr>
          <w:noProof/>
        </w:rPr>
        <w:drawing>
          <wp:inline distT="0" distB="0" distL="0" distR="0" wp14:anchorId="61838C40" wp14:editId="0EA84E4B">
            <wp:extent cx="3060000" cy="2160000"/>
            <wp:effectExtent l="0" t="0" r="7620" b="0"/>
            <wp:docPr id="905542886" name="Chart 1">
              <a:extLst xmlns:a="http://schemas.openxmlformats.org/drawingml/2006/main">
                <a:ext uri="{FF2B5EF4-FFF2-40B4-BE49-F238E27FC236}">
                  <a16:creationId xmlns:a16="http://schemas.microsoft.com/office/drawing/2014/main" id="{6C003020-B84A-4AB7-85CE-4EF132BCC0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Pr>
          <w:noProof/>
        </w:rPr>
        <w:drawing>
          <wp:inline distT="0" distB="0" distL="0" distR="0" wp14:anchorId="69D03AF5" wp14:editId="7472AD2E">
            <wp:extent cx="3060000" cy="2160000"/>
            <wp:effectExtent l="0" t="0" r="7620" b="0"/>
            <wp:docPr id="152933345" name="Chart 1">
              <a:extLst xmlns:a="http://schemas.openxmlformats.org/drawingml/2006/main">
                <a:ext uri="{FF2B5EF4-FFF2-40B4-BE49-F238E27FC236}">
                  <a16:creationId xmlns:a16="http://schemas.microsoft.com/office/drawing/2014/main" id="{DDA4E595-4A64-46A9-9608-E231B53776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D90A685" w14:textId="77777777" w:rsidR="00E20A62" w:rsidRDefault="00E20A62" w:rsidP="00E20A62">
      <w:pPr>
        <w:autoSpaceDE w:val="0"/>
        <w:autoSpaceDN w:val="0"/>
        <w:adjustRightInd w:val="0"/>
        <w:spacing w:before="120" w:line="320" w:lineRule="atLeast"/>
        <w:ind w:left="-616" w:right="-507"/>
        <w:rPr>
          <w:rFonts w:cstheme="minorHAnsi"/>
          <w:lang w:val="en"/>
        </w:rPr>
      </w:pPr>
      <w:r>
        <w:rPr>
          <w:noProof/>
        </w:rPr>
        <w:drawing>
          <wp:inline distT="0" distB="0" distL="0" distR="0" wp14:anchorId="6E6AB84B" wp14:editId="0F2CF562">
            <wp:extent cx="3060000" cy="2160000"/>
            <wp:effectExtent l="0" t="0" r="7620" b="0"/>
            <wp:docPr id="1841847577" name="Chart 1">
              <a:extLst xmlns:a="http://schemas.openxmlformats.org/drawingml/2006/main">
                <a:ext uri="{FF2B5EF4-FFF2-40B4-BE49-F238E27FC236}">
                  <a16:creationId xmlns:a16="http://schemas.microsoft.com/office/drawing/2014/main" id="{1C422E84-ED82-4E58-B335-85C92D6569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Pr>
          <w:noProof/>
        </w:rPr>
        <w:drawing>
          <wp:inline distT="0" distB="0" distL="0" distR="0" wp14:anchorId="4ACE65E0" wp14:editId="6B2721D5">
            <wp:extent cx="3060000" cy="2160000"/>
            <wp:effectExtent l="0" t="0" r="7620" b="0"/>
            <wp:docPr id="1849045182" name="Chart 1">
              <a:extLst xmlns:a="http://schemas.openxmlformats.org/drawingml/2006/main">
                <a:ext uri="{FF2B5EF4-FFF2-40B4-BE49-F238E27FC236}">
                  <a16:creationId xmlns:a16="http://schemas.microsoft.com/office/drawing/2014/main" id="{CE865848-8801-4A39-93A8-29CAE38D18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Pr>
          <w:rFonts w:cstheme="minorHAnsi"/>
          <w:lang w:val="en"/>
        </w:rPr>
        <w:t xml:space="preserve"> </w:t>
      </w:r>
    </w:p>
    <w:p w14:paraId="21510C91" w14:textId="77777777" w:rsidR="00E20A62" w:rsidRDefault="00E20A62" w:rsidP="00E20A62">
      <w:pPr>
        <w:autoSpaceDE w:val="0"/>
        <w:autoSpaceDN w:val="0"/>
        <w:adjustRightInd w:val="0"/>
        <w:spacing w:before="120" w:line="320" w:lineRule="atLeast"/>
        <w:ind w:left="3704" w:right="-507" w:firstLine="616"/>
        <w:rPr>
          <w:rFonts w:cstheme="minorHAnsi"/>
          <w:lang w:val="en"/>
        </w:rPr>
      </w:pPr>
      <w:r>
        <w:rPr>
          <w:rFonts w:cstheme="minorHAnsi"/>
          <w:lang w:val="en"/>
        </w:rPr>
        <w:t xml:space="preserve">         </w:t>
      </w:r>
      <w:r w:rsidRPr="004A234C">
        <w:rPr>
          <w:rFonts w:cstheme="minorHAnsi"/>
          <w:noProof/>
          <w:lang w:val="en"/>
        </w:rPr>
        <w:drawing>
          <wp:inline distT="0" distB="0" distL="0" distR="0" wp14:anchorId="5749D1F4" wp14:editId="460854EF">
            <wp:extent cx="2714625" cy="590550"/>
            <wp:effectExtent l="0" t="0" r="9525" b="0"/>
            <wp:docPr id="1805593502" name="Picture 1" descr="A number an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93502" name="Picture 1" descr="A number and text on a white background&#10;&#10;AI-generated content may be incorrect."/>
                    <pic:cNvPicPr/>
                  </pic:nvPicPr>
                  <pic:blipFill>
                    <a:blip r:embed="rId83"/>
                    <a:stretch>
                      <a:fillRect/>
                    </a:stretch>
                  </pic:blipFill>
                  <pic:spPr>
                    <a:xfrm>
                      <a:off x="0" y="0"/>
                      <a:ext cx="2715004" cy="590632"/>
                    </a:xfrm>
                    <a:prstGeom prst="rect">
                      <a:avLst/>
                    </a:prstGeom>
                  </pic:spPr>
                </pic:pic>
              </a:graphicData>
            </a:graphic>
          </wp:inline>
        </w:drawing>
      </w:r>
    </w:p>
    <w:p w14:paraId="1AF1BEE5" w14:textId="4274D0F7" w:rsidR="00C16D82" w:rsidRPr="00550C05" w:rsidRDefault="00EC5A13" w:rsidP="00550C05">
      <w:pPr>
        <w:pStyle w:val="Caption"/>
        <w:ind w:left="426" w:right="416" w:hanging="709"/>
        <w:jc w:val="both"/>
        <w:rPr>
          <w:rFonts w:eastAsia="Times New Roman" w:cstheme="minorHAnsi"/>
          <w:b w:val="0"/>
          <w:bCs w:val="0"/>
          <w:i/>
          <w:color w:val="auto"/>
          <w:sz w:val="22"/>
          <w:szCs w:val="22"/>
          <w:lang w:val="en-US"/>
        </w:rPr>
      </w:pPr>
      <w:r w:rsidRPr="00550C05">
        <w:rPr>
          <w:rFonts w:eastAsia="Times New Roman" w:cstheme="minorHAnsi"/>
          <w:b w:val="0"/>
          <w:bCs w:val="0"/>
          <w:i/>
          <w:color w:val="auto"/>
          <w:sz w:val="22"/>
          <w:szCs w:val="22"/>
          <w:lang w:val="en-US"/>
        </w:rPr>
        <w:t xml:space="preserve">Figure </w:t>
      </w:r>
      <w:r w:rsidRPr="00550C05">
        <w:rPr>
          <w:rFonts w:eastAsia="Times New Roman" w:cstheme="minorHAnsi"/>
          <w:b w:val="0"/>
          <w:bCs w:val="0"/>
          <w:i/>
          <w:color w:val="auto"/>
          <w:sz w:val="22"/>
          <w:szCs w:val="22"/>
          <w:lang w:val="en-US"/>
        </w:rPr>
        <w:fldChar w:fldCharType="begin"/>
      </w:r>
      <w:r w:rsidRPr="00550C05">
        <w:rPr>
          <w:rFonts w:eastAsia="Times New Roman" w:cstheme="minorHAnsi"/>
          <w:b w:val="0"/>
          <w:bCs w:val="0"/>
          <w:i/>
          <w:color w:val="auto"/>
          <w:sz w:val="22"/>
          <w:szCs w:val="22"/>
          <w:lang w:val="en-US"/>
        </w:rPr>
        <w:instrText xml:space="preserve"> SEQ Figure \* ARABIC </w:instrText>
      </w:r>
      <w:r w:rsidRPr="00550C05">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18</w:t>
      </w:r>
      <w:r w:rsidRPr="00550C05">
        <w:rPr>
          <w:rFonts w:eastAsia="Times New Roman" w:cstheme="minorHAnsi"/>
          <w:b w:val="0"/>
          <w:bCs w:val="0"/>
          <w:i/>
          <w:color w:val="auto"/>
          <w:sz w:val="22"/>
          <w:szCs w:val="22"/>
          <w:lang w:val="en-US"/>
        </w:rPr>
        <w:fldChar w:fldCharType="end"/>
      </w:r>
      <w:r w:rsidR="00C16D82" w:rsidRPr="00550C05">
        <w:rPr>
          <w:rFonts w:eastAsia="Times New Roman" w:cstheme="minorHAnsi"/>
          <w:b w:val="0"/>
          <w:bCs w:val="0"/>
          <w:i/>
          <w:color w:val="auto"/>
          <w:sz w:val="22"/>
          <w:szCs w:val="22"/>
          <w:lang w:val="en-US"/>
        </w:rPr>
        <w:t xml:space="preserve">: Contact recreation monitoring data for </w:t>
      </w:r>
      <w:r w:rsidRPr="00550C05">
        <w:rPr>
          <w:rFonts w:eastAsia="Times New Roman" w:cstheme="minorHAnsi"/>
          <w:b w:val="0"/>
          <w:bCs w:val="0"/>
          <w:i/>
          <w:color w:val="auto"/>
          <w:sz w:val="22"/>
          <w:szCs w:val="22"/>
          <w:lang w:val="en-US"/>
        </w:rPr>
        <w:t>coastal beach</w:t>
      </w:r>
      <w:r w:rsidR="00C16D82" w:rsidRPr="00550C05">
        <w:rPr>
          <w:rFonts w:eastAsia="Times New Roman" w:cstheme="minorHAnsi"/>
          <w:b w:val="0"/>
          <w:bCs w:val="0"/>
          <w:i/>
          <w:color w:val="auto"/>
          <w:sz w:val="22"/>
          <w:szCs w:val="22"/>
          <w:lang w:val="en-US"/>
        </w:rPr>
        <w:t xml:space="preserve"> sites, full record. Units are E</w:t>
      </w:r>
      <w:r w:rsidR="008C25DC" w:rsidRPr="00550C05">
        <w:rPr>
          <w:rFonts w:eastAsia="Times New Roman" w:cstheme="minorHAnsi"/>
          <w:b w:val="0"/>
          <w:bCs w:val="0"/>
          <w:i/>
          <w:color w:val="auto"/>
          <w:sz w:val="22"/>
          <w:szCs w:val="22"/>
          <w:lang w:val="en-US"/>
        </w:rPr>
        <w:t>nteroc</w:t>
      </w:r>
      <w:r w:rsidR="00550C05" w:rsidRPr="00550C05">
        <w:rPr>
          <w:rFonts w:eastAsia="Times New Roman" w:cstheme="minorHAnsi"/>
          <w:b w:val="0"/>
          <w:bCs w:val="0"/>
          <w:i/>
          <w:color w:val="auto"/>
          <w:sz w:val="22"/>
          <w:szCs w:val="22"/>
          <w:lang w:val="en-US"/>
        </w:rPr>
        <w:t>o</w:t>
      </w:r>
      <w:r w:rsidR="008C25DC" w:rsidRPr="00550C05">
        <w:rPr>
          <w:rFonts w:eastAsia="Times New Roman" w:cstheme="minorHAnsi"/>
          <w:b w:val="0"/>
          <w:bCs w:val="0"/>
          <w:i/>
          <w:color w:val="auto"/>
          <w:sz w:val="22"/>
          <w:szCs w:val="22"/>
          <w:lang w:val="en-US"/>
        </w:rPr>
        <w:t>cci</w:t>
      </w:r>
      <w:r w:rsidR="00C16D82" w:rsidRPr="00550C05">
        <w:rPr>
          <w:rFonts w:eastAsia="Times New Roman" w:cstheme="minorHAnsi"/>
          <w:b w:val="0"/>
          <w:bCs w:val="0"/>
          <w:i/>
          <w:color w:val="auto"/>
          <w:sz w:val="22"/>
          <w:szCs w:val="22"/>
          <w:lang w:val="en-US"/>
        </w:rPr>
        <w:t xml:space="preserve">/100 ml, logarithmic scale. </w:t>
      </w:r>
    </w:p>
    <w:p w14:paraId="0C679519" w14:textId="77777777" w:rsidR="00C16D82" w:rsidRDefault="00C16D82" w:rsidP="00E20A62">
      <w:pPr>
        <w:autoSpaceDE w:val="0"/>
        <w:autoSpaceDN w:val="0"/>
        <w:adjustRightInd w:val="0"/>
        <w:spacing w:before="120" w:line="320" w:lineRule="atLeast"/>
        <w:ind w:left="3704" w:right="-507" w:firstLine="616"/>
        <w:rPr>
          <w:rFonts w:cstheme="minorHAnsi"/>
          <w:lang w:val="en"/>
        </w:rPr>
      </w:pPr>
    </w:p>
    <w:p w14:paraId="3D5BDEC2" w14:textId="77777777" w:rsidR="00E20A62" w:rsidRDefault="00E20A62" w:rsidP="00E20A62">
      <w:pPr>
        <w:autoSpaceDE w:val="0"/>
        <w:autoSpaceDN w:val="0"/>
        <w:adjustRightInd w:val="0"/>
        <w:spacing w:before="120" w:line="320" w:lineRule="atLeast"/>
        <w:ind w:left="-616" w:right="-507"/>
        <w:jc w:val="both"/>
        <w:rPr>
          <w:rFonts w:cstheme="minorHAnsi"/>
          <w:lang w:val="en"/>
        </w:rPr>
      </w:pPr>
      <w:r>
        <w:rPr>
          <w:noProof/>
        </w:rPr>
        <w:lastRenderedPageBreak/>
        <w:drawing>
          <wp:inline distT="0" distB="0" distL="0" distR="0" wp14:anchorId="48AF1FC1" wp14:editId="0161FB2B">
            <wp:extent cx="3060000" cy="2771775"/>
            <wp:effectExtent l="0" t="0" r="7620" b="0"/>
            <wp:docPr id="1358425831" name="Chart 1">
              <a:extLst xmlns:a="http://schemas.openxmlformats.org/drawingml/2006/main">
                <a:ext uri="{FF2B5EF4-FFF2-40B4-BE49-F238E27FC236}">
                  <a16:creationId xmlns:a16="http://schemas.microsoft.com/office/drawing/2014/main" id="{3B051475-5679-4ABC-BCB1-331A9A70AC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700E07CE" w14:textId="77777777" w:rsidR="00550C05" w:rsidRDefault="00550C05" w:rsidP="00550C05">
      <w:pPr>
        <w:pStyle w:val="Caption"/>
        <w:ind w:left="426" w:right="416" w:hanging="709"/>
        <w:jc w:val="both"/>
        <w:rPr>
          <w:rFonts w:eastAsia="Times New Roman" w:cstheme="minorHAnsi"/>
          <w:b w:val="0"/>
          <w:bCs w:val="0"/>
          <w:i/>
          <w:color w:val="auto"/>
          <w:sz w:val="22"/>
          <w:szCs w:val="22"/>
          <w:lang w:val="en-US"/>
        </w:rPr>
      </w:pPr>
    </w:p>
    <w:p w14:paraId="75E43958" w14:textId="06EC76C6" w:rsidR="00EC5A13" w:rsidRPr="00B62530" w:rsidRDefault="00EC5A13" w:rsidP="00550C05">
      <w:pPr>
        <w:pStyle w:val="Caption"/>
        <w:ind w:left="426" w:right="416" w:hanging="709"/>
        <w:jc w:val="both"/>
        <w:rPr>
          <w:rFonts w:eastAsia="Times New Roman" w:cstheme="minorHAnsi"/>
          <w:b w:val="0"/>
          <w:bCs w:val="0"/>
          <w:i/>
          <w:color w:val="auto"/>
          <w:sz w:val="22"/>
          <w:szCs w:val="22"/>
          <w:lang w:val="en-US"/>
        </w:rPr>
      </w:pPr>
      <w:r w:rsidRPr="00550C05">
        <w:rPr>
          <w:rFonts w:eastAsia="Times New Roman" w:cstheme="minorHAnsi"/>
          <w:b w:val="0"/>
          <w:bCs w:val="0"/>
          <w:i/>
          <w:color w:val="auto"/>
          <w:sz w:val="22"/>
          <w:szCs w:val="22"/>
          <w:lang w:val="en-US"/>
        </w:rPr>
        <w:t xml:space="preserve">Figure </w:t>
      </w:r>
      <w:r w:rsidRPr="00550C05">
        <w:rPr>
          <w:rFonts w:eastAsia="Times New Roman" w:cstheme="minorHAnsi"/>
          <w:b w:val="0"/>
          <w:bCs w:val="0"/>
          <w:i/>
          <w:color w:val="auto"/>
          <w:sz w:val="22"/>
          <w:szCs w:val="22"/>
          <w:lang w:val="en-US"/>
        </w:rPr>
        <w:fldChar w:fldCharType="begin"/>
      </w:r>
      <w:r w:rsidRPr="00550C05">
        <w:rPr>
          <w:rFonts w:eastAsia="Times New Roman" w:cstheme="minorHAnsi"/>
          <w:b w:val="0"/>
          <w:bCs w:val="0"/>
          <w:i/>
          <w:color w:val="auto"/>
          <w:sz w:val="22"/>
          <w:szCs w:val="22"/>
          <w:lang w:val="en-US"/>
        </w:rPr>
        <w:instrText xml:space="preserve"> SEQ Figure \* ARABIC </w:instrText>
      </w:r>
      <w:r w:rsidRPr="00550C05">
        <w:rPr>
          <w:rFonts w:eastAsia="Times New Roman" w:cstheme="minorHAnsi"/>
          <w:b w:val="0"/>
          <w:bCs w:val="0"/>
          <w:i/>
          <w:color w:val="auto"/>
          <w:sz w:val="22"/>
          <w:szCs w:val="22"/>
          <w:lang w:val="en-US"/>
        </w:rPr>
        <w:fldChar w:fldCharType="separate"/>
      </w:r>
      <w:r w:rsidR="0072722F">
        <w:rPr>
          <w:rFonts w:eastAsia="Times New Roman" w:cstheme="minorHAnsi"/>
          <w:b w:val="0"/>
          <w:bCs w:val="0"/>
          <w:i/>
          <w:noProof/>
          <w:color w:val="auto"/>
          <w:sz w:val="22"/>
          <w:szCs w:val="22"/>
          <w:lang w:val="en-US"/>
        </w:rPr>
        <w:t>19</w:t>
      </w:r>
      <w:r w:rsidRPr="00550C05">
        <w:rPr>
          <w:rFonts w:eastAsia="Times New Roman" w:cstheme="minorHAnsi"/>
          <w:b w:val="0"/>
          <w:bCs w:val="0"/>
          <w:i/>
          <w:color w:val="auto"/>
          <w:sz w:val="22"/>
          <w:szCs w:val="22"/>
          <w:lang w:val="en-US"/>
        </w:rPr>
        <w:fldChar w:fldCharType="end"/>
      </w:r>
      <w:r w:rsidRPr="00B62530">
        <w:rPr>
          <w:rFonts w:eastAsia="Times New Roman" w:cstheme="minorHAnsi"/>
          <w:b w:val="0"/>
          <w:bCs w:val="0"/>
          <w:i/>
          <w:color w:val="auto"/>
          <w:sz w:val="22"/>
          <w:szCs w:val="22"/>
          <w:lang w:val="en-US"/>
        </w:rPr>
        <w:t xml:space="preserve">: </w:t>
      </w:r>
      <w:bookmarkStart w:id="72" w:name="_Hlk215147831"/>
      <w:r w:rsidRPr="00B62530">
        <w:rPr>
          <w:rFonts w:eastAsia="Times New Roman" w:cstheme="minorHAnsi"/>
          <w:b w:val="0"/>
          <w:bCs w:val="0"/>
          <w:i/>
          <w:color w:val="auto"/>
          <w:sz w:val="22"/>
          <w:szCs w:val="22"/>
          <w:lang w:val="en-US"/>
        </w:rPr>
        <w:t xml:space="preserve">Contact recreation monitoring data for </w:t>
      </w:r>
      <w:r w:rsidR="00F37930">
        <w:rPr>
          <w:rFonts w:eastAsia="Times New Roman" w:cstheme="minorHAnsi"/>
          <w:b w:val="0"/>
          <w:bCs w:val="0"/>
          <w:i/>
          <w:color w:val="auto"/>
          <w:sz w:val="22"/>
          <w:szCs w:val="22"/>
          <w:lang w:val="en-US"/>
        </w:rPr>
        <w:t>coastal beach</w:t>
      </w:r>
      <w:r w:rsidRPr="00B62530">
        <w:rPr>
          <w:rFonts w:eastAsia="Times New Roman" w:cstheme="minorHAnsi"/>
          <w:b w:val="0"/>
          <w:bCs w:val="0"/>
          <w:i/>
          <w:color w:val="auto"/>
          <w:sz w:val="22"/>
          <w:szCs w:val="22"/>
          <w:lang w:val="en-US"/>
        </w:rPr>
        <w:t xml:space="preserve"> sites, full record</w:t>
      </w:r>
      <w:r w:rsidR="00F37930">
        <w:rPr>
          <w:rFonts w:eastAsia="Times New Roman" w:cstheme="minorHAnsi"/>
          <w:b w:val="0"/>
          <w:bCs w:val="0"/>
          <w:i/>
          <w:color w:val="auto"/>
          <w:sz w:val="22"/>
          <w:szCs w:val="22"/>
          <w:lang w:val="en-US"/>
        </w:rPr>
        <w:t>, cont</w:t>
      </w:r>
      <w:r w:rsidR="00550C05">
        <w:rPr>
          <w:rFonts w:eastAsia="Times New Roman" w:cstheme="minorHAnsi"/>
          <w:b w:val="0"/>
          <w:bCs w:val="0"/>
          <w:i/>
          <w:color w:val="auto"/>
          <w:sz w:val="22"/>
          <w:szCs w:val="22"/>
          <w:lang w:val="en-US"/>
        </w:rPr>
        <w:t>inued</w:t>
      </w:r>
      <w:r w:rsidRPr="00B62530">
        <w:rPr>
          <w:rFonts w:eastAsia="Times New Roman" w:cstheme="minorHAnsi"/>
          <w:b w:val="0"/>
          <w:bCs w:val="0"/>
          <w:i/>
          <w:color w:val="auto"/>
          <w:sz w:val="22"/>
          <w:szCs w:val="22"/>
          <w:lang w:val="en-US"/>
        </w:rPr>
        <w:t xml:space="preserve">. Units are </w:t>
      </w:r>
      <w:r w:rsidR="008C25DC">
        <w:rPr>
          <w:rFonts w:eastAsia="Times New Roman" w:cstheme="minorHAnsi"/>
          <w:b w:val="0"/>
          <w:bCs w:val="0"/>
          <w:i/>
          <w:color w:val="auto"/>
          <w:sz w:val="22"/>
          <w:szCs w:val="22"/>
          <w:lang w:val="en-US"/>
        </w:rPr>
        <w:t>Enterococci</w:t>
      </w:r>
      <w:r w:rsidRPr="00B62530">
        <w:rPr>
          <w:rFonts w:eastAsia="Times New Roman" w:cstheme="minorHAnsi"/>
          <w:b w:val="0"/>
          <w:bCs w:val="0"/>
          <w:i/>
          <w:color w:val="auto"/>
          <w:sz w:val="22"/>
          <w:szCs w:val="22"/>
          <w:lang w:val="en-US"/>
        </w:rPr>
        <w:t xml:space="preserve">/100 ml, logarithmic scale. </w:t>
      </w:r>
      <w:bookmarkEnd w:id="72"/>
    </w:p>
    <w:p w14:paraId="21C0A0C4" w14:textId="77777777" w:rsidR="00EC5A13" w:rsidRDefault="00EC5A13" w:rsidP="00E20A62">
      <w:pPr>
        <w:autoSpaceDE w:val="0"/>
        <w:autoSpaceDN w:val="0"/>
        <w:adjustRightInd w:val="0"/>
        <w:spacing w:before="120" w:line="320" w:lineRule="atLeast"/>
        <w:ind w:left="-616" w:right="-507"/>
        <w:jc w:val="both"/>
        <w:rPr>
          <w:rFonts w:cstheme="minorHAnsi"/>
          <w:lang w:val="en"/>
        </w:rPr>
      </w:pPr>
    </w:p>
    <w:p w14:paraId="087D8847" w14:textId="77777777" w:rsidR="00E20A62" w:rsidRDefault="00E20A62" w:rsidP="00E20A62">
      <w:pPr>
        <w:autoSpaceDE w:val="0"/>
        <w:autoSpaceDN w:val="0"/>
        <w:adjustRightInd w:val="0"/>
        <w:spacing w:before="120" w:line="320" w:lineRule="atLeast"/>
        <w:ind w:left="-616" w:right="-507"/>
        <w:jc w:val="both"/>
        <w:rPr>
          <w:rFonts w:cstheme="minorHAnsi"/>
          <w:lang w:val="en"/>
        </w:rPr>
      </w:pPr>
    </w:p>
    <w:p w14:paraId="52E1D06D" w14:textId="77777777" w:rsidR="00E20A62" w:rsidRDefault="00E20A62" w:rsidP="00E20A62">
      <w:pPr>
        <w:autoSpaceDE w:val="0"/>
        <w:autoSpaceDN w:val="0"/>
        <w:adjustRightInd w:val="0"/>
        <w:spacing w:before="120" w:line="320" w:lineRule="atLeast"/>
        <w:ind w:left="-616" w:right="-507"/>
        <w:jc w:val="both"/>
        <w:rPr>
          <w:rFonts w:cstheme="minorHAnsi"/>
          <w:lang w:val="en"/>
        </w:rPr>
      </w:pPr>
    </w:p>
    <w:p w14:paraId="3C05CE20" w14:textId="77777777" w:rsidR="00E20A62" w:rsidRDefault="00E20A62" w:rsidP="00E20A62">
      <w:pPr>
        <w:autoSpaceDE w:val="0"/>
        <w:autoSpaceDN w:val="0"/>
        <w:adjustRightInd w:val="0"/>
        <w:spacing w:before="120" w:line="320" w:lineRule="atLeast"/>
        <w:ind w:left="-616" w:right="-507"/>
        <w:jc w:val="both"/>
        <w:rPr>
          <w:rFonts w:cstheme="minorHAnsi"/>
          <w:lang w:val="en"/>
        </w:rPr>
      </w:pPr>
    </w:p>
    <w:p w14:paraId="45C16403" w14:textId="77777777" w:rsidR="00E20A62" w:rsidRDefault="00E20A62" w:rsidP="00E20A62">
      <w:pPr>
        <w:autoSpaceDE w:val="0"/>
        <w:autoSpaceDN w:val="0"/>
        <w:adjustRightInd w:val="0"/>
        <w:spacing w:before="120" w:line="320" w:lineRule="atLeast"/>
        <w:ind w:left="-616" w:right="-507"/>
        <w:jc w:val="both"/>
        <w:rPr>
          <w:rFonts w:cstheme="minorHAnsi"/>
          <w:lang w:val="en"/>
        </w:rPr>
      </w:pPr>
    </w:p>
    <w:p w14:paraId="27269E62" w14:textId="77777777" w:rsidR="00E20A62" w:rsidRDefault="00E20A62" w:rsidP="00E20A62">
      <w:pPr>
        <w:autoSpaceDE w:val="0"/>
        <w:autoSpaceDN w:val="0"/>
        <w:adjustRightInd w:val="0"/>
        <w:spacing w:before="120" w:line="320" w:lineRule="atLeast"/>
        <w:ind w:left="-616" w:right="-507"/>
        <w:jc w:val="both"/>
        <w:rPr>
          <w:rFonts w:cstheme="minorHAnsi"/>
          <w:lang w:val="en"/>
        </w:rPr>
      </w:pPr>
    </w:p>
    <w:p w14:paraId="0F96E088" w14:textId="77777777" w:rsidR="00E20A62" w:rsidRDefault="00E20A62" w:rsidP="00E20A62">
      <w:pPr>
        <w:autoSpaceDE w:val="0"/>
        <w:autoSpaceDN w:val="0"/>
        <w:adjustRightInd w:val="0"/>
        <w:spacing w:before="120" w:line="320" w:lineRule="atLeast"/>
        <w:ind w:left="-616" w:right="-507"/>
        <w:jc w:val="both"/>
        <w:rPr>
          <w:rFonts w:cstheme="minorHAnsi"/>
          <w:lang w:val="en"/>
        </w:rPr>
        <w:sectPr w:rsidR="00E20A62" w:rsidSect="00E20A62">
          <w:pgSz w:w="12240" w:h="15840"/>
          <w:pgMar w:top="1260" w:right="1170" w:bottom="1985" w:left="1440" w:header="720" w:footer="720" w:gutter="0"/>
          <w:cols w:space="318"/>
          <w:noEndnote/>
        </w:sectPr>
      </w:pPr>
    </w:p>
    <w:p w14:paraId="2A308D76" w14:textId="77777777" w:rsidR="00E20A62" w:rsidRDefault="00E20A62" w:rsidP="00E20A62">
      <w:pPr>
        <w:autoSpaceDE w:val="0"/>
        <w:autoSpaceDN w:val="0"/>
        <w:adjustRightInd w:val="0"/>
        <w:spacing w:before="120" w:line="320" w:lineRule="atLeast"/>
        <w:ind w:left="-567" w:right="-507"/>
        <w:jc w:val="both"/>
        <w:rPr>
          <w:rFonts w:cstheme="minorHAnsi"/>
          <w:lang w:val="en"/>
        </w:rPr>
      </w:pPr>
      <w:r>
        <w:rPr>
          <w:rFonts w:cstheme="minorHAnsi"/>
          <w:lang w:val="en"/>
        </w:rPr>
        <w:lastRenderedPageBreak/>
        <w:t xml:space="preserve">   </w:t>
      </w:r>
      <w:r>
        <w:rPr>
          <w:noProof/>
        </w:rPr>
        <w:drawing>
          <wp:inline distT="0" distB="0" distL="0" distR="0" wp14:anchorId="26ED621C" wp14:editId="7BD99C91">
            <wp:extent cx="2971800" cy="1924050"/>
            <wp:effectExtent l="0" t="0" r="0" b="0"/>
            <wp:docPr id="546876468" name="Chart 1">
              <a:extLst xmlns:a="http://schemas.openxmlformats.org/drawingml/2006/main">
                <a:ext uri="{FF2B5EF4-FFF2-40B4-BE49-F238E27FC236}">
                  <a16:creationId xmlns:a16="http://schemas.microsoft.com/office/drawing/2014/main" id="{35E06C6A-B14C-4364-8758-84F17927E1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Pr>
          <w:rFonts w:cstheme="minorHAnsi"/>
          <w:lang w:val="en"/>
        </w:rPr>
        <w:t xml:space="preserve">   </w:t>
      </w:r>
      <w:r>
        <w:rPr>
          <w:noProof/>
        </w:rPr>
        <w:drawing>
          <wp:inline distT="0" distB="0" distL="0" distR="0" wp14:anchorId="66586E8E" wp14:editId="69963A31">
            <wp:extent cx="3076575" cy="1866900"/>
            <wp:effectExtent l="0" t="0" r="0" b="0"/>
            <wp:docPr id="1035990190" name="Chart 1">
              <a:extLst xmlns:a="http://schemas.openxmlformats.org/drawingml/2006/main">
                <a:ext uri="{FF2B5EF4-FFF2-40B4-BE49-F238E27FC236}">
                  <a16:creationId xmlns:a16="http://schemas.microsoft.com/office/drawing/2014/main" id="{6043B932-59D2-45E4-B71C-68D09B4BCE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500D875" w14:textId="77777777" w:rsidR="00E20A62" w:rsidRDefault="00E20A62" w:rsidP="00E20A62">
      <w:pPr>
        <w:autoSpaceDE w:val="0"/>
        <w:autoSpaceDN w:val="0"/>
        <w:adjustRightInd w:val="0"/>
        <w:spacing w:before="120" w:line="320" w:lineRule="atLeast"/>
        <w:ind w:left="-567" w:right="57"/>
        <w:jc w:val="both"/>
        <w:rPr>
          <w:rFonts w:cstheme="minorHAnsi"/>
          <w:lang w:val="en"/>
        </w:rPr>
      </w:pPr>
      <w:r>
        <w:rPr>
          <w:rFonts w:cstheme="minorHAnsi"/>
          <w:lang w:val="en"/>
        </w:rPr>
        <w:t xml:space="preserve">                                                    </w:t>
      </w:r>
      <w:r>
        <w:rPr>
          <w:noProof/>
        </w:rPr>
        <w:drawing>
          <wp:inline distT="0" distB="0" distL="0" distR="0" wp14:anchorId="43434643" wp14:editId="06EB57BA">
            <wp:extent cx="3067050" cy="1885950"/>
            <wp:effectExtent l="0" t="0" r="0" b="0"/>
            <wp:docPr id="299832465" name="Chart 1">
              <a:extLst xmlns:a="http://schemas.openxmlformats.org/drawingml/2006/main">
                <a:ext uri="{FF2B5EF4-FFF2-40B4-BE49-F238E27FC236}">
                  <a16:creationId xmlns:a16="http://schemas.microsoft.com/office/drawing/2014/main" id="{40FE125D-182F-44B5-A663-FF635A6E1F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Pr>
          <w:rFonts w:cstheme="minorHAnsi"/>
          <w:lang w:val="en"/>
        </w:rPr>
        <w:t xml:space="preserve">   </w:t>
      </w:r>
    </w:p>
    <w:p w14:paraId="2C7CD686" w14:textId="77777777" w:rsidR="00E20A62" w:rsidRDefault="00E20A62" w:rsidP="00E20A62">
      <w:pPr>
        <w:autoSpaceDE w:val="0"/>
        <w:autoSpaceDN w:val="0"/>
        <w:adjustRightInd w:val="0"/>
        <w:spacing w:before="120" w:line="320" w:lineRule="atLeast"/>
        <w:ind w:left="-567" w:right="-507"/>
        <w:jc w:val="both"/>
        <w:rPr>
          <w:rFonts w:cstheme="minorHAnsi"/>
          <w:lang w:val="en"/>
        </w:rPr>
      </w:pPr>
    </w:p>
    <w:p w14:paraId="4C3E9A3C" w14:textId="77777777" w:rsidR="00E20A62" w:rsidRDefault="00E20A62" w:rsidP="00E20A62">
      <w:pPr>
        <w:autoSpaceDE w:val="0"/>
        <w:autoSpaceDN w:val="0"/>
        <w:adjustRightInd w:val="0"/>
        <w:spacing w:before="120" w:line="320" w:lineRule="atLeast"/>
        <w:ind w:left="-567" w:right="-507"/>
        <w:jc w:val="both"/>
        <w:rPr>
          <w:rFonts w:cstheme="minorHAnsi"/>
          <w:lang w:val="en"/>
        </w:rPr>
        <w:sectPr w:rsidR="00E20A62" w:rsidSect="00E20A62">
          <w:pgSz w:w="12240" w:h="15840"/>
          <w:pgMar w:top="1260" w:right="1170" w:bottom="1985" w:left="1440" w:header="720" w:footer="720" w:gutter="0"/>
          <w:cols w:space="318"/>
          <w:noEndnote/>
        </w:sectPr>
      </w:pPr>
    </w:p>
    <w:p w14:paraId="18AFDB8C" w14:textId="77777777" w:rsidR="00E20A62" w:rsidRDefault="00E20A62" w:rsidP="00E20A62">
      <w:pPr>
        <w:autoSpaceDE w:val="0"/>
        <w:autoSpaceDN w:val="0"/>
        <w:adjustRightInd w:val="0"/>
        <w:spacing w:before="120" w:line="320" w:lineRule="atLeast"/>
        <w:ind w:left="-567" w:right="-507"/>
        <w:jc w:val="both"/>
        <w:rPr>
          <w:rFonts w:ascii="Calibri" w:hAnsi="Calibri" w:cs="Calibri"/>
          <w:lang w:val="en"/>
        </w:rPr>
      </w:pPr>
      <w:r>
        <w:rPr>
          <w:noProof/>
        </w:rPr>
        <w:drawing>
          <wp:anchor distT="0" distB="0" distL="114300" distR="114300" simplePos="0" relativeHeight="251661313" behindDoc="1" locked="0" layoutInCell="1" allowOverlap="1" wp14:anchorId="0D9136D1" wp14:editId="6DA53ADC">
            <wp:simplePos x="0" y="0"/>
            <wp:positionH relativeFrom="column">
              <wp:posOffset>2913009</wp:posOffset>
            </wp:positionH>
            <wp:positionV relativeFrom="paragraph">
              <wp:posOffset>40640</wp:posOffset>
            </wp:positionV>
            <wp:extent cx="3079115" cy="2447925"/>
            <wp:effectExtent l="0" t="0" r="6985" b="0"/>
            <wp:wrapTight wrapText="bothSides">
              <wp:wrapPolygon edited="0">
                <wp:start x="0" y="0"/>
                <wp:lineTo x="0" y="21348"/>
                <wp:lineTo x="21515" y="21348"/>
                <wp:lineTo x="21515" y="0"/>
                <wp:lineTo x="0" y="0"/>
              </wp:wrapPolygon>
            </wp:wrapTight>
            <wp:docPr id="1912244667" name="Chart 1">
              <a:extLst xmlns:a="http://schemas.openxmlformats.org/drawingml/2006/main">
                <a:ext uri="{FF2B5EF4-FFF2-40B4-BE49-F238E27FC236}">
                  <a16:creationId xmlns:a16="http://schemas.microsoft.com/office/drawing/2014/main" id="{48D4B13E-2AA1-40DB-839F-5966FCEDA4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14:sizeRelH relativeFrom="margin">
              <wp14:pctWidth>0</wp14:pctWidth>
            </wp14:sizeRelH>
            <wp14:sizeRelV relativeFrom="margin">
              <wp14:pctHeight>0</wp14:pctHeight>
            </wp14:sizeRelV>
          </wp:anchor>
        </w:drawing>
      </w:r>
      <w:r>
        <w:rPr>
          <w:noProof/>
        </w:rPr>
        <w:drawing>
          <wp:inline distT="0" distB="0" distL="0" distR="0" wp14:anchorId="28F2F581" wp14:editId="0BC12990">
            <wp:extent cx="3152775" cy="1981200"/>
            <wp:effectExtent l="0" t="0" r="0" b="0"/>
            <wp:docPr id="1856734647" name="Chart 1">
              <a:extLst xmlns:a="http://schemas.openxmlformats.org/drawingml/2006/main">
                <a:ext uri="{FF2B5EF4-FFF2-40B4-BE49-F238E27FC236}">
                  <a16:creationId xmlns:a16="http://schemas.microsoft.com/office/drawing/2014/main" id="{690FCF85-6F92-40C9-A4F7-244019E700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DECB7C3" w14:textId="77777777" w:rsidR="00B14B63" w:rsidRDefault="00B14B63" w:rsidP="00E20A62">
      <w:pPr>
        <w:rPr>
          <w:lang w:val="en-US"/>
        </w:rPr>
      </w:pPr>
    </w:p>
    <w:p w14:paraId="2671BBC1" w14:textId="77777777" w:rsidR="00B14B63" w:rsidRDefault="00B14B63" w:rsidP="00E20A62">
      <w:pPr>
        <w:rPr>
          <w:lang w:val="en-US"/>
        </w:rPr>
      </w:pPr>
    </w:p>
    <w:p w14:paraId="78F7422C" w14:textId="53BF146D" w:rsidR="0072722F" w:rsidRPr="0077790C" w:rsidRDefault="0072722F" w:rsidP="0077790C">
      <w:pPr>
        <w:pStyle w:val="Caption"/>
        <w:ind w:left="426" w:right="416" w:hanging="709"/>
        <w:jc w:val="both"/>
        <w:rPr>
          <w:rFonts w:eastAsia="Times New Roman" w:cstheme="minorHAnsi"/>
          <w:b w:val="0"/>
          <w:bCs w:val="0"/>
          <w:i/>
          <w:color w:val="auto"/>
          <w:sz w:val="22"/>
          <w:szCs w:val="22"/>
          <w:lang w:val="en-US"/>
        </w:rPr>
      </w:pPr>
      <w:r w:rsidRPr="0072722F">
        <w:rPr>
          <w:rFonts w:eastAsia="Times New Roman" w:cstheme="minorHAnsi"/>
          <w:b w:val="0"/>
          <w:bCs w:val="0"/>
          <w:i/>
          <w:color w:val="auto"/>
          <w:sz w:val="22"/>
          <w:szCs w:val="22"/>
          <w:lang w:val="en-US"/>
        </w:rPr>
        <w:t xml:space="preserve">Figure </w:t>
      </w:r>
      <w:r w:rsidRPr="0072722F">
        <w:rPr>
          <w:rFonts w:eastAsia="Times New Roman" w:cstheme="minorHAnsi"/>
          <w:b w:val="0"/>
          <w:bCs w:val="0"/>
          <w:i/>
          <w:color w:val="auto"/>
          <w:sz w:val="22"/>
          <w:szCs w:val="22"/>
          <w:lang w:val="en-US"/>
        </w:rPr>
        <w:fldChar w:fldCharType="begin"/>
      </w:r>
      <w:r w:rsidRPr="0072722F">
        <w:rPr>
          <w:rFonts w:eastAsia="Times New Roman" w:cstheme="minorHAnsi"/>
          <w:b w:val="0"/>
          <w:bCs w:val="0"/>
          <w:i/>
          <w:color w:val="auto"/>
          <w:sz w:val="22"/>
          <w:szCs w:val="22"/>
          <w:lang w:val="en-US"/>
        </w:rPr>
        <w:instrText xml:space="preserve"> SEQ Figure \* ARABIC </w:instrText>
      </w:r>
      <w:r w:rsidRPr="0072722F">
        <w:rPr>
          <w:rFonts w:eastAsia="Times New Roman" w:cstheme="minorHAnsi"/>
          <w:b w:val="0"/>
          <w:bCs w:val="0"/>
          <w:i/>
          <w:color w:val="auto"/>
          <w:sz w:val="22"/>
          <w:szCs w:val="22"/>
          <w:lang w:val="en-US"/>
        </w:rPr>
        <w:fldChar w:fldCharType="separate"/>
      </w:r>
      <w:r w:rsidRPr="0072722F">
        <w:rPr>
          <w:rFonts w:eastAsia="Times New Roman" w:cstheme="minorHAnsi"/>
          <w:b w:val="0"/>
          <w:bCs w:val="0"/>
          <w:i/>
          <w:color w:val="auto"/>
          <w:sz w:val="22"/>
          <w:szCs w:val="22"/>
          <w:lang w:val="en-US"/>
        </w:rPr>
        <w:t>20</w:t>
      </w:r>
      <w:r w:rsidRPr="0072722F">
        <w:rPr>
          <w:rFonts w:eastAsia="Times New Roman" w:cstheme="minorHAnsi"/>
          <w:b w:val="0"/>
          <w:bCs w:val="0"/>
          <w:i/>
          <w:color w:val="auto"/>
          <w:sz w:val="22"/>
          <w:szCs w:val="22"/>
          <w:lang w:val="en-US"/>
        </w:rPr>
        <w:fldChar w:fldCharType="end"/>
      </w:r>
      <w:r w:rsidRPr="0072722F">
        <w:rPr>
          <w:rFonts w:eastAsia="Times New Roman" w:cstheme="minorHAnsi"/>
          <w:b w:val="0"/>
          <w:bCs w:val="0"/>
          <w:i/>
          <w:color w:val="auto"/>
          <w:sz w:val="22"/>
          <w:szCs w:val="22"/>
          <w:lang w:val="en-US"/>
        </w:rPr>
        <w:t xml:space="preserve">: </w:t>
      </w:r>
      <w:r w:rsidRPr="00B62530">
        <w:rPr>
          <w:rFonts w:eastAsia="Times New Roman" w:cstheme="minorHAnsi"/>
          <w:b w:val="0"/>
          <w:bCs w:val="0"/>
          <w:i/>
          <w:color w:val="auto"/>
          <w:sz w:val="22"/>
          <w:szCs w:val="22"/>
          <w:lang w:val="en-US"/>
        </w:rPr>
        <w:t xml:space="preserve">Contact recreation monitoring data for </w:t>
      </w:r>
      <w:r>
        <w:rPr>
          <w:rFonts w:eastAsia="Times New Roman" w:cstheme="minorHAnsi"/>
          <w:b w:val="0"/>
          <w:bCs w:val="0"/>
          <w:i/>
          <w:color w:val="auto"/>
          <w:sz w:val="22"/>
          <w:szCs w:val="22"/>
          <w:lang w:val="en-US"/>
        </w:rPr>
        <w:t>coastal beach</w:t>
      </w:r>
      <w:r w:rsidRPr="00B62530">
        <w:rPr>
          <w:rFonts w:eastAsia="Times New Roman" w:cstheme="minorHAnsi"/>
          <w:b w:val="0"/>
          <w:bCs w:val="0"/>
          <w:i/>
          <w:color w:val="auto"/>
          <w:sz w:val="22"/>
          <w:szCs w:val="22"/>
          <w:lang w:val="en-US"/>
        </w:rPr>
        <w:t xml:space="preserve"> sites, full record</w:t>
      </w:r>
      <w:r>
        <w:rPr>
          <w:rFonts w:eastAsia="Times New Roman" w:cstheme="minorHAnsi"/>
          <w:b w:val="0"/>
          <w:bCs w:val="0"/>
          <w:i/>
          <w:color w:val="auto"/>
          <w:sz w:val="22"/>
          <w:szCs w:val="22"/>
          <w:lang w:val="en-US"/>
        </w:rPr>
        <w:t>, continued</w:t>
      </w:r>
      <w:r w:rsidRPr="00B62530">
        <w:rPr>
          <w:rFonts w:eastAsia="Times New Roman" w:cstheme="minorHAnsi"/>
          <w:b w:val="0"/>
          <w:bCs w:val="0"/>
          <w:i/>
          <w:color w:val="auto"/>
          <w:sz w:val="22"/>
          <w:szCs w:val="22"/>
          <w:lang w:val="en-US"/>
        </w:rPr>
        <w:t xml:space="preserve">. Units are </w:t>
      </w:r>
      <w:r w:rsidRPr="0077790C">
        <w:rPr>
          <w:rFonts w:eastAsia="Times New Roman" w:cstheme="minorHAnsi"/>
          <w:b w:val="0"/>
          <w:bCs w:val="0"/>
          <w:i/>
          <w:color w:val="auto"/>
          <w:sz w:val="22"/>
          <w:szCs w:val="22"/>
          <w:lang w:val="en-US"/>
        </w:rPr>
        <w:t>Enterococci/100 ml, logarithmic scale.</w:t>
      </w:r>
    </w:p>
    <w:p w14:paraId="40B278C9" w14:textId="77777777" w:rsidR="0072722F" w:rsidRDefault="0072722F" w:rsidP="00E20A62">
      <w:pPr>
        <w:rPr>
          <w:lang w:val="en-US"/>
        </w:rPr>
        <w:sectPr w:rsidR="0072722F" w:rsidSect="0072722F">
          <w:type w:val="continuous"/>
          <w:pgSz w:w="12240" w:h="15840"/>
          <w:pgMar w:top="1260" w:right="1170" w:bottom="1276" w:left="1440" w:header="720" w:footer="720" w:gutter="0"/>
          <w:cols w:space="318"/>
          <w:noEndnote/>
        </w:sectPr>
      </w:pPr>
    </w:p>
    <w:p w14:paraId="6E4FAE00" w14:textId="77777777" w:rsidR="00BA1CF5" w:rsidRDefault="00BA1CF5" w:rsidP="00305F28"/>
    <w:sectPr w:rsidR="00BA1CF5" w:rsidSect="00B44572">
      <w:pgSz w:w="12240" w:h="15840"/>
      <w:pgMar w:top="1440" w:right="1440" w:bottom="1440" w:left="144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8" w:author="Serena Sun" w:date="2025-09-16T16:56:00Z" w:initials="SS">
    <w:p w14:paraId="16A29C3D" w14:textId="77777777" w:rsidR="00A80064" w:rsidRDefault="00A80064" w:rsidP="00A80064">
      <w:pPr>
        <w:pStyle w:val="CommentText"/>
      </w:pPr>
      <w:r>
        <w:rPr>
          <w:rStyle w:val="CommentReference"/>
        </w:rPr>
        <w:annotationRef/>
      </w:r>
      <w:r>
        <w:t>Rerun the R script and fix the y axis limit problem, just need update the two graphs.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A29C3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BE9F4A" w16cex:dateUtc="2025-09-16T0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A29C3D" w16cid:durableId="76BE9F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B808B" w14:textId="77777777" w:rsidR="006A01BB" w:rsidRDefault="006A01BB" w:rsidP="00880C57">
      <w:pPr>
        <w:spacing w:after="0" w:line="240" w:lineRule="auto"/>
      </w:pPr>
      <w:r>
        <w:separator/>
      </w:r>
    </w:p>
  </w:endnote>
  <w:endnote w:type="continuationSeparator" w:id="0">
    <w:p w14:paraId="379C2DB4" w14:textId="77777777" w:rsidR="006A01BB" w:rsidRDefault="006A01BB" w:rsidP="00880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ff1">
    <w:altName w:val="Cambria"/>
    <w:panose1 w:val="00000000000000000000"/>
    <w:charset w:val="00"/>
    <w:family w:val="roman"/>
    <w:notTrueType/>
    <w:pitch w:val="default"/>
  </w:font>
  <w:font w:name="ff6">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0F300" w14:textId="599BFB9F" w:rsidR="008D498A" w:rsidRPr="00E128B1" w:rsidRDefault="001D47A9" w:rsidP="004B0467">
    <w:pPr>
      <w:pStyle w:val="Footer"/>
      <w:tabs>
        <w:tab w:val="clear" w:pos="9026"/>
        <w:tab w:val="right" w:pos="13041"/>
      </w:tabs>
      <w:rPr>
        <w:color w:val="808080" w:themeColor="background1" w:themeShade="80"/>
      </w:rPr>
    </w:pPr>
    <w:r>
      <w:rPr>
        <w:color w:val="808080" w:themeColor="background1" w:themeShade="80"/>
      </w:rPr>
      <w:t xml:space="preserve">West Coast </w:t>
    </w:r>
    <w:r w:rsidR="00CF28FD">
      <w:rPr>
        <w:color w:val="808080" w:themeColor="background1" w:themeShade="80"/>
      </w:rPr>
      <w:t>s</w:t>
    </w:r>
    <w:r w:rsidR="0009780E" w:rsidRPr="0009780E">
      <w:rPr>
        <w:color w:val="808080" w:themeColor="background1" w:themeShade="80"/>
      </w:rPr>
      <w:t>tate of the environment monitoring</w:t>
    </w:r>
    <w:r w:rsidR="00860D93">
      <w:rPr>
        <w:color w:val="808080" w:themeColor="background1" w:themeShade="80"/>
      </w:rPr>
      <w:t xml:space="preserve">: </w:t>
    </w:r>
    <w:r w:rsidR="0009780E" w:rsidRPr="0009780E">
      <w:rPr>
        <w:color w:val="808080" w:themeColor="background1" w:themeShade="80"/>
      </w:rPr>
      <w:t>Waterway health and quality</w:t>
    </w:r>
    <w:r w:rsidR="00946D13">
      <w:rPr>
        <w:color w:val="808080" w:themeColor="background1" w:themeShade="80"/>
      </w:rPr>
      <w:t>, 2025</w:t>
    </w:r>
    <w:r w:rsidR="008D498A" w:rsidRPr="00E128B1">
      <w:rPr>
        <w:color w:val="808080" w:themeColor="background1" w:themeShade="80"/>
      </w:rPr>
      <w:tab/>
    </w:r>
    <w:sdt>
      <w:sdtPr>
        <w:rPr>
          <w:color w:val="808080" w:themeColor="background1" w:themeShade="80"/>
        </w:rPr>
        <w:id w:val="2133669380"/>
        <w:docPartObj>
          <w:docPartGallery w:val="Page Numbers (Bottom of Page)"/>
          <w:docPartUnique/>
        </w:docPartObj>
      </w:sdtPr>
      <w:sdtEndPr>
        <w:rPr>
          <w:noProof/>
        </w:rPr>
      </w:sdtEndPr>
      <w:sdtContent>
        <w:r w:rsidR="008D498A" w:rsidRPr="00A92760">
          <w:rPr>
            <w:color w:val="808080" w:themeColor="background1" w:themeShade="80"/>
            <w:sz w:val="20"/>
            <w:szCs w:val="20"/>
          </w:rPr>
          <w:fldChar w:fldCharType="begin"/>
        </w:r>
        <w:r w:rsidR="008D498A" w:rsidRPr="00A92760">
          <w:rPr>
            <w:color w:val="808080" w:themeColor="background1" w:themeShade="80"/>
            <w:sz w:val="20"/>
            <w:szCs w:val="20"/>
          </w:rPr>
          <w:instrText xml:space="preserve"> PAGE   \* MERGEFORMAT </w:instrText>
        </w:r>
        <w:r w:rsidR="008D498A" w:rsidRPr="00A92760">
          <w:rPr>
            <w:color w:val="808080" w:themeColor="background1" w:themeShade="80"/>
            <w:sz w:val="20"/>
            <w:szCs w:val="20"/>
          </w:rPr>
          <w:fldChar w:fldCharType="separate"/>
        </w:r>
        <w:r w:rsidR="008D498A" w:rsidRPr="00A92760">
          <w:rPr>
            <w:noProof/>
            <w:color w:val="808080" w:themeColor="background1" w:themeShade="80"/>
            <w:sz w:val="20"/>
            <w:szCs w:val="20"/>
          </w:rPr>
          <w:t>2</w:t>
        </w:r>
        <w:r w:rsidR="008D498A" w:rsidRPr="00A92760">
          <w:rPr>
            <w:noProof/>
            <w:color w:val="808080" w:themeColor="background1" w:themeShade="80"/>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B26AB" w14:textId="77777777" w:rsidR="006A01BB" w:rsidRDefault="006A01BB" w:rsidP="00880C57">
      <w:pPr>
        <w:spacing w:after="0" w:line="240" w:lineRule="auto"/>
      </w:pPr>
      <w:r>
        <w:separator/>
      </w:r>
    </w:p>
  </w:footnote>
  <w:footnote w:type="continuationSeparator" w:id="0">
    <w:p w14:paraId="713FEF4D" w14:textId="77777777" w:rsidR="006A01BB" w:rsidRDefault="006A01BB" w:rsidP="00880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8474" w14:textId="64F4E960" w:rsidR="00CA2DC7" w:rsidRDefault="00A818BB">
    <w:pPr>
      <w:pStyle w:val="Header"/>
    </w:pPr>
    <w:r>
      <w:rPr>
        <w:noProof/>
      </w:rPr>
      <w:pict w14:anchorId="22A9E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0986313" o:spid="_x0000_s1026" type="#_x0000_t75" style="position:absolute;margin-left:0;margin-top:0;width:4096pt;height:32in;z-index:-251658239;mso-position-horizontal:center;mso-position-horizontal-relative:margin;mso-position-vertical:center;mso-position-vertical-relative:margin" o:allowincell="f">
          <v:imagedata r:id="rId1" o:title="26 Jul 2016 (1)"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058D6" w14:textId="3D5CCF0D" w:rsidR="00CA2DC7" w:rsidRDefault="00A818BB">
    <w:pPr>
      <w:pStyle w:val="Header"/>
    </w:pPr>
    <w:r>
      <w:rPr>
        <w:noProof/>
      </w:rPr>
      <w:pict w14:anchorId="2C800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0986325" o:spid="_x0000_s1038" type="#_x0000_t75" style="position:absolute;margin-left:0;margin-top:0;width:4096pt;height:32in;z-index:-251658227;mso-position-horizontal:center;mso-position-horizontal-relative:margin;mso-position-vertical:center;mso-position-vertical-relative:margin" o:allowincell="f">
          <v:imagedata r:id="rId1" o:title="26 Jul 2016 (1)" gain="19661f" blacklevel="22938f"/>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3DF4" w14:textId="35B48B3D" w:rsidR="00CA2DC7" w:rsidRDefault="00A818BB">
    <w:pPr>
      <w:pStyle w:val="Header"/>
    </w:pPr>
    <w:r>
      <w:rPr>
        <w:noProof/>
      </w:rPr>
      <w:pict w14:anchorId="6A4E7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0986326" o:spid="_x0000_s1039" type="#_x0000_t75" style="position:absolute;margin-left:0;margin-top:0;width:4096pt;height:32in;z-index:-251658226;mso-position-horizontal:center;mso-position-horizontal-relative:margin;mso-position-vertical:center;mso-position-vertical-relative:margin" o:allowincell="f">
          <v:imagedata r:id="rId1" o:title="26 Jul 2016 (1)" gain="19661f" blacklevel="22938f"/>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F017" w14:textId="53AD4CFD" w:rsidR="00CA2DC7" w:rsidRDefault="00A818BB">
    <w:pPr>
      <w:pStyle w:val="Header"/>
    </w:pPr>
    <w:r>
      <w:rPr>
        <w:noProof/>
      </w:rPr>
      <w:pict w14:anchorId="3A6F6D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0986324" o:spid="_x0000_s1037" type="#_x0000_t75" style="position:absolute;margin-left:0;margin-top:0;width:4096pt;height:32in;z-index:-251658228;mso-position-horizontal:center;mso-position-horizontal-relative:margin;mso-position-vertical:center;mso-position-vertical-relative:margin" o:allowincell="f">
          <v:imagedata r:id="rId1" o:title="26 Jul 2016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C94C" w14:textId="6A87182D" w:rsidR="00CA2DC7" w:rsidRDefault="00A818BB">
    <w:pPr>
      <w:pStyle w:val="Header"/>
    </w:pPr>
    <w:r>
      <w:rPr>
        <w:noProof/>
      </w:rPr>
      <w:pict w14:anchorId="5BB764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0986314" o:spid="_x0000_s1027" type="#_x0000_t75" style="position:absolute;margin-left:0;margin-top:0;width:4096pt;height:32in;z-index:-251658238;mso-position-horizontal:center;mso-position-horizontal-relative:margin;mso-position-vertical:center;mso-position-vertical-relative:margin" o:allowincell="f">
          <v:imagedata r:id="rId1" o:title="26 Jul 2016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CF5C" w14:textId="55CA14B6" w:rsidR="00CA2DC7" w:rsidRDefault="00A818BB">
    <w:pPr>
      <w:pStyle w:val="Header"/>
    </w:pPr>
    <w:r>
      <w:rPr>
        <w:noProof/>
      </w:rPr>
      <w:pict w14:anchorId="44895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0986312" o:spid="_x0000_s1025" type="#_x0000_t75" style="position:absolute;margin-left:0;margin-top:0;width:4096pt;height:32in;z-index:-251658240;mso-position-horizontal:center;mso-position-horizontal-relative:margin;mso-position-vertical:center;mso-position-vertical-relative:margin" o:allowincell="f">
          <v:imagedata r:id="rId1" o:title="26 Jul 2016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930A" w14:textId="32D3A619" w:rsidR="00CA2DC7" w:rsidRDefault="00A818BB">
    <w:pPr>
      <w:pStyle w:val="Header"/>
    </w:pPr>
    <w:r>
      <w:rPr>
        <w:noProof/>
      </w:rPr>
      <w:pict w14:anchorId="7C97E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0986316" o:spid="_x0000_s1029" type="#_x0000_t75" style="position:absolute;margin-left:0;margin-top:0;width:4096pt;height:32in;z-index:-251658236;mso-position-horizontal:center;mso-position-horizontal-relative:margin;mso-position-vertical:center;mso-position-vertical-relative:margin" o:allowincell="f">
          <v:imagedata r:id="rId1" o:title="26 Jul 2016 (1)"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3EAB" w14:textId="581FDE77" w:rsidR="00CA2DC7" w:rsidRDefault="00A818BB">
    <w:pPr>
      <w:pStyle w:val="Header"/>
    </w:pPr>
    <w:r>
      <w:rPr>
        <w:noProof/>
      </w:rPr>
      <w:pict w14:anchorId="59A66B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0986317" o:spid="_x0000_s1030" type="#_x0000_t75" style="position:absolute;margin-left:0;margin-top:0;width:4096pt;height:32in;z-index:-251658235;mso-position-horizontal:center;mso-position-horizontal-relative:margin;mso-position-vertical:center;mso-position-vertical-relative:margin" o:allowincell="f">
          <v:imagedata r:id="rId1" o:title="26 Jul 2016 (1)"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06AB" w14:textId="076FB3A7" w:rsidR="00CA2DC7" w:rsidRDefault="00A818BB">
    <w:pPr>
      <w:pStyle w:val="Header"/>
    </w:pPr>
    <w:r>
      <w:rPr>
        <w:noProof/>
      </w:rPr>
      <w:pict w14:anchorId="634BC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0986315" o:spid="_x0000_s1028" type="#_x0000_t75" style="position:absolute;margin-left:0;margin-top:0;width:4096pt;height:32in;z-index:-251658237;mso-position-horizontal:center;mso-position-horizontal-relative:margin;mso-position-vertical:center;mso-position-vertical-relative:margin" o:allowincell="f">
          <v:imagedata r:id="rId1" o:title="26 Jul 2016 (1)"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A5D2" w14:textId="11F16B38" w:rsidR="00CA2DC7" w:rsidRDefault="00A818BB">
    <w:pPr>
      <w:pStyle w:val="Header"/>
    </w:pPr>
    <w:r>
      <w:rPr>
        <w:noProof/>
      </w:rPr>
      <w:pict w14:anchorId="75AAF5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0986319" o:spid="_x0000_s1032" type="#_x0000_t75" style="position:absolute;margin-left:0;margin-top:0;width:4096pt;height:32in;z-index:-251658233;mso-position-horizontal:center;mso-position-horizontal-relative:margin;mso-position-vertical:center;mso-position-vertical-relative:margin" o:allowincell="f">
          <v:imagedata r:id="rId1" o:title="26 Jul 2016 (1)"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C3A8" w14:textId="3F76B9EB" w:rsidR="00CA2DC7" w:rsidRDefault="00D018B5">
    <w:pPr>
      <w:pStyle w:val="Header"/>
      <w:rPr>
        <w:noProof/>
        <w:lang w:eastAsia="en-NZ"/>
      </w:rPr>
    </w:pPr>
    <w:r>
      <w:rPr>
        <w:noProof/>
        <w:lang w:eastAsia="en-NZ"/>
      </w:rPr>
      <w:drawing>
        <wp:anchor distT="0" distB="0" distL="114300" distR="114300" simplePos="0" relativeHeight="251660288" behindDoc="0" locked="0" layoutInCell="1" allowOverlap="1" wp14:anchorId="5446081B" wp14:editId="1E35C4D1">
          <wp:simplePos x="0" y="0"/>
          <wp:positionH relativeFrom="margin">
            <wp:align>right</wp:align>
          </wp:positionH>
          <wp:positionV relativeFrom="paragraph">
            <wp:posOffset>-152400</wp:posOffset>
          </wp:positionV>
          <wp:extent cx="473710" cy="447675"/>
          <wp:effectExtent l="0" t="0" r="2540" b="9525"/>
          <wp:wrapTopAndBottom/>
          <wp:docPr id="1399113828" name="Picture 8"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8" descr="A blue and green logo&#10;&#10;AI-generated content may be incorrect."/>
                  <pic:cNvPicPr>
                    <a:picLocks noChangeAspect="1" noChangeArrowheads="1"/>
                  </pic:cNvPicPr>
                </pic:nvPicPr>
                <pic:blipFill rotWithShape="1">
                  <a:blip r:embed="rId1" cstate="print">
                    <a:alphaModFix amt="70000"/>
                    <a:extLst>
                      <a:ext uri="{28A0092B-C50C-407E-A947-70E740481C1C}">
                        <a14:useLocalDpi xmlns:a14="http://schemas.microsoft.com/office/drawing/2010/main" val="0"/>
                      </a:ext>
                    </a:extLst>
                  </a:blip>
                  <a:srcRect b="20588"/>
                  <a:stretch/>
                </pic:blipFill>
                <pic:spPr bwMode="auto">
                  <a:xfrm>
                    <a:off x="0" y="0"/>
                    <a:ext cx="473710" cy="447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18BB">
      <w:rPr>
        <w:noProof/>
      </w:rPr>
      <w:pict w14:anchorId="5FF5AC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0986320" o:spid="_x0000_s1033" type="#_x0000_t75" style="position:absolute;margin-left:-1853.15pt;margin-top:-814.6pt;width:4096pt;height:32in;z-index:-251658232;mso-position-horizontal-relative:margin;mso-position-vertical-relative:margin" o:allowincell="f">
          <v:imagedata r:id="rId2" o:title="26 Jul 2016 (1)" gain="19661f" blacklevel="22938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E261C" w14:textId="1678CE40" w:rsidR="00CA2DC7" w:rsidRDefault="00A818BB">
    <w:pPr>
      <w:pStyle w:val="Header"/>
    </w:pPr>
    <w:r>
      <w:rPr>
        <w:noProof/>
      </w:rPr>
      <w:pict w14:anchorId="338D2B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0986318" o:spid="_x0000_s1031" type="#_x0000_t75" style="position:absolute;margin-left:0;margin-top:0;width:4096pt;height:32in;z-index:-251658234;mso-position-horizontal:center;mso-position-horizontal-relative:margin;mso-position-vertical:center;mso-position-vertical-relative:margin" o:allowincell="f">
          <v:imagedata r:id="rId1" o:title="26 Jul 2016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1389"/>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CF7E34"/>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AA27AA"/>
    <w:multiLevelType w:val="hybridMultilevel"/>
    <w:tmpl w:val="C3485E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92F6311"/>
    <w:multiLevelType w:val="hybridMultilevel"/>
    <w:tmpl w:val="ABBE32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EAD024C"/>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EF5536"/>
    <w:multiLevelType w:val="hybridMultilevel"/>
    <w:tmpl w:val="88C44A4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7AB1820"/>
    <w:multiLevelType w:val="hybridMultilevel"/>
    <w:tmpl w:val="2BE6925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88A6CD5"/>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861822"/>
    <w:multiLevelType w:val="hybridMultilevel"/>
    <w:tmpl w:val="25C42C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0B051AB"/>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E542D41"/>
    <w:multiLevelType w:val="multilevel"/>
    <w:tmpl w:val="14090025"/>
    <w:styleLink w:val="Style1"/>
    <w:lvl w:ilvl="0">
      <w:start w:val="1"/>
      <w:numFmt w:val="decimal"/>
      <w:pStyle w:val="Jonny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525549F0"/>
    <w:multiLevelType w:val="multilevel"/>
    <w:tmpl w:val="3A008A80"/>
    <w:lvl w:ilvl="0">
      <w:start w:val="1"/>
      <w:numFmt w:val="decimal"/>
      <w:lvlText w:val="%1."/>
      <w:lvlJc w:val="left"/>
      <w:pPr>
        <w:ind w:left="720" w:hanging="360"/>
      </w:pPr>
    </w:lvl>
    <w:lvl w:ilvl="1">
      <w:start w:val="1"/>
      <w:numFmt w:val="decimal"/>
      <w:isLgl/>
      <w:lvlText w:val="%1.%2"/>
      <w:lvlJc w:val="left"/>
      <w:pPr>
        <w:ind w:left="967" w:hanging="510"/>
      </w:pPr>
      <w:rPr>
        <w:rFonts w:hint="default"/>
      </w:rPr>
    </w:lvl>
    <w:lvl w:ilvl="2">
      <w:start w:val="1"/>
      <w:numFmt w:val="decimal"/>
      <w:isLgl/>
      <w:lvlText w:val="%1.%2.%3"/>
      <w:lvlJc w:val="left"/>
      <w:pPr>
        <w:ind w:left="1274" w:hanging="720"/>
      </w:pPr>
      <w:rPr>
        <w:rFonts w:hint="default"/>
      </w:rPr>
    </w:lvl>
    <w:lvl w:ilvl="3">
      <w:start w:val="1"/>
      <w:numFmt w:val="decimal"/>
      <w:isLgl/>
      <w:lvlText w:val="%1.%2.%3.%4"/>
      <w:lvlJc w:val="left"/>
      <w:pPr>
        <w:ind w:left="1371" w:hanging="72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82" w:hanging="1440"/>
      </w:pPr>
      <w:rPr>
        <w:rFonts w:hint="default"/>
      </w:rPr>
    </w:lvl>
    <w:lvl w:ilvl="7">
      <w:start w:val="1"/>
      <w:numFmt w:val="decimal"/>
      <w:isLgl/>
      <w:lvlText w:val="%1.%2.%3.%4.%5.%6.%7.%8"/>
      <w:lvlJc w:val="left"/>
      <w:pPr>
        <w:ind w:left="2479" w:hanging="1440"/>
      </w:pPr>
      <w:rPr>
        <w:rFonts w:hint="default"/>
      </w:rPr>
    </w:lvl>
    <w:lvl w:ilvl="8">
      <w:start w:val="1"/>
      <w:numFmt w:val="decimal"/>
      <w:isLgl/>
      <w:lvlText w:val="%1.%2.%3.%4.%5.%6.%7.%8.%9"/>
      <w:lvlJc w:val="left"/>
      <w:pPr>
        <w:ind w:left="2936" w:hanging="1800"/>
      </w:pPr>
      <w:rPr>
        <w:rFonts w:hint="default"/>
      </w:rPr>
    </w:lvl>
  </w:abstractNum>
  <w:abstractNum w:abstractNumId="12" w15:restartNumberingAfterBreak="0">
    <w:nsid w:val="5F435DB2"/>
    <w:multiLevelType w:val="hybridMultilevel"/>
    <w:tmpl w:val="7D52518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3" w15:restartNumberingAfterBreak="0">
    <w:nsid w:val="63F7404F"/>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8900D5"/>
    <w:multiLevelType w:val="multilevel"/>
    <w:tmpl w:val="14090025"/>
    <w:numStyleLink w:val="Style1"/>
  </w:abstractNum>
  <w:abstractNum w:abstractNumId="15" w15:restartNumberingAfterBreak="0">
    <w:nsid w:val="6DF817E2"/>
    <w:multiLevelType w:val="multilevel"/>
    <w:tmpl w:val="44E68476"/>
    <w:lvl w:ilvl="0">
      <w:start w:val="1"/>
      <w:numFmt w:val="decimal"/>
      <w:lvlText w:val="%1."/>
      <w:lvlJc w:val="left"/>
      <w:pPr>
        <w:ind w:left="360" w:hanging="360"/>
      </w:pPr>
      <w:rPr>
        <w:rFonts w:hint="default"/>
      </w:rPr>
    </w:lvl>
    <w:lvl w:ilvl="1">
      <w:start w:val="1"/>
      <w:numFmt w:val="decimal"/>
      <w:lvlRestart w:val="0"/>
      <w:pStyle w:val="Scilevel2"/>
      <w:lvlText w:val="3.%2."/>
      <w:lvlJc w:val="left"/>
      <w:pPr>
        <w:ind w:left="792" w:hanging="432"/>
      </w:pPr>
      <w:rPr>
        <w:rFonts w:hint="default"/>
      </w:rPr>
    </w:lvl>
    <w:lvl w:ilvl="2">
      <w:start w:val="1"/>
      <w:numFmt w:val="decimal"/>
      <w:lvlRestart w:val="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EAE67A0"/>
    <w:multiLevelType w:val="hybridMultilevel"/>
    <w:tmpl w:val="4F280752"/>
    <w:lvl w:ilvl="0" w:tplc="31C6DD24">
      <w:start w:val="1"/>
      <w:numFmt w:val="decimal"/>
      <w:pStyle w:val="Scilevel1"/>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824971483">
    <w:abstractNumId w:val="16"/>
  </w:num>
  <w:num w:numId="2" w16cid:durableId="1159538144">
    <w:abstractNumId w:val="4"/>
  </w:num>
  <w:num w:numId="3" w16cid:durableId="1758478290">
    <w:abstractNumId w:val="12"/>
  </w:num>
  <w:num w:numId="4" w16cid:durableId="378239413">
    <w:abstractNumId w:val="5"/>
  </w:num>
  <w:num w:numId="5" w16cid:durableId="1457288984">
    <w:abstractNumId w:val="10"/>
  </w:num>
  <w:num w:numId="6" w16cid:durableId="1590233132">
    <w:abstractNumId w:val="15"/>
  </w:num>
  <w:num w:numId="7" w16cid:durableId="1477407602">
    <w:abstractNumId w:val="15"/>
  </w:num>
  <w:num w:numId="8" w16cid:durableId="778990892">
    <w:abstractNumId w:val="15"/>
  </w:num>
  <w:num w:numId="9" w16cid:durableId="41488291">
    <w:abstractNumId w:val="15"/>
  </w:num>
  <w:num w:numId="10" w16cid:durableId="494566206">
    <w:abstractNumId w:val="15"/>
  </w:num>
  <w:num w:numId="11" w16cid:durableId="1119492306">
    <w:abstractNumId w:val="15"/>
  </w:num>
  <w:num w:numId="12" w16cid:durableId="1740859937">
    <w:abstractNumId w:val="11"/>
  </w:num>
  <w:num w:numId="13" w16cid:durableId="1085303388">
    <w:abstractNumId w:val="10"/>
  </w:num>
  <w:num w:numId="14" w16cid:durableId="1663123542">
    <w:abstractNumId w:val="10"/>
  </w:num>
  <w:num w:numId="15" w16cid:durableId="1330522781">
    <w:abstractNumId w:val="10"/>
  </w:num>
  <w:num w:numId="16" w16cid:durableId="1036277026">
    <w:abstractNumId w:val="10"/>
  </w:num>
  <w:num w:numId="17" w16cid:durableId="438838478">
    <w:abstractNumId w:val="10"/>
  </w:num>
  <w:num w:numId="18" w16cid:durableId="1844975176">
    <w:abstractNumId w:val="10"/>
  </w:num>
  <w:num w:numId="19" w16cid:durableId="1281959757">
    <w:abstractNumId w:val="10"/>
  </w:num>
  <w:num w:numId="20" w16cid:durableId="1429765647">
    <w:abstractNumId w:val="14"/>
  </w:num>
  <w:num w:numId="21" w16cid:durableId="1145854492">
    <w:abstractNumId w:val="14"/>
  </w:num>
  <w:num w:numId="22" w16cid:durableId="1697779199">
    <w:abstractNumId w:val="14"/>
  </w:num>
  <w:num w:numId="23" w16cid:durableId="1581524230">
    <w:abstractNumId w:val="14"/>
  </w:num>
  <w:num w:numId="24" w16cid:durableId="664280485">
    <w:abstractNumId w:val="14"/>
  </w:num>
  <w:num w:numId="25" w16cid:durableId="979960769">
    <w:abstractNumId w:val="14"/>
  </w:num>
  <w:num w:numId="26" w16cid:durableId="568032392">
    <w:abstractNumId w:val="14"/>
  </w:num>
  <w:num w:numId="27" w16cid:durableId="960188418">
    <w:abstractNumId w:val="14"/>
  </w:num>
  <w:num w:numId="28" w16cid:durableId="1838108658">
    <w:abstractNumId w:val="14"/>
  </w:num>
  <w:num w:numId="29" w16cid:durableId="1704941431">
    <w:abstractNumId w:val="14"/>
  </w:num>
  <w:num w:numId="30" w16cid:durableId="1914927191">
    <w:abstractNumId w:val="14"/>
  </w:num>
  <w:num w:numId="31" w16cid:durableId="218785713">
    <w:abstractNumId w:val="14"/>
  </w:num>
  <w:num w:numId="32" w16cid:durableId="1258832705">
    <w:abstractNumId w:val="9"/>
  </w:num>
  <w:num w:numId="33" w16cid:durableId="2044136951">
    <w:abstractNumId w:val="7"/>
  </w:num>
  <w:num w:numId="34" w16cid:durableId="690109467">
    <w:abstractNumId w:val="3"/>
  </w:num>
  <w:num w:numId="35" w16cid:durableId="226959582">
    <w:abstractNumId w:val="2"/>
  </w:num>
  <w:num w:numId="36" w16cid:durableId="1487280394">
    <w:abstractNumId w:val="8"/>
  </w:num>
  <w:num w:numId="37" w16cid:durableId="1609772419">
    <w:abstractNumId w:val="6"/>
  </w:num>
  <w:num w:numId="38" w16cid:durableId="557473166">
    <w:abstractNumId w:val="0"/>
  </w:num>
  <w:num w:numId="39" w16cid:durableId="1446773840">
    <w:abstractNumId w:val="13"/>
  </w:num>
  <w:num w:numId="40" w16cid:durableId="2114859684">
    <w:abstractNumId w:val="14"/>
  </w:num>
  <w:num w:numId="41" w16cid:durableId="1871453906">
    <w:abstractNumId w:val="1"/>
  </w:num>
  <w:num w:numId="42" w16cid:durableId="759332746">
    <w:abstractNumId w:val="14"/>
  </w:num>
  <w:num w:numId="43" w16cid:durableId="210771766">
    <w:abstractNumId w:val="14"/>
  </w:num>
  <w:num w:numId="44" w16cid:durableId="357858268">
    <w:abstractNumId w:val="1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rena Sun">
    <w15:presenceInfo w15:providerId="AD" w15:userId="S-1-5-21-1645522239-1500820517-1417001333-214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3D3"/>
    <w:rsid w:val="00000988"/>
    <w:rsid w:val="00000E37"/>
    <w:rsid w:val="00001240"/>
    <w:rsid w:val="0000146A"/>
    <w:rsid w:val="00003004"/>
    <w:rsid w:val="0000368B"/>
    <w:rsid w:val="000036E0"/>
    <w:rsid w:val="000049F8"/>
    <w:rsid w:val="00005BA4"/>
    <w:rsid w:val="000061EE"/>
    <w:rsid w:val="00006D21"/>
    <w:rsid w:val="00006DB8"/>
    <w:rsid w:val="00007997"/>
    <w:rsid w:val="00007A98"/>
    <w:rsid w:val="00010136"/>
    <w:rsid w:val="00011DE0"/>
    <w:rsid w:val="0001216D"/>
    <w:rsid w:val="00013CA8"/>
    <w:rsid w:val="00013E26"/>
    <w:rsid w:val="000144C9"/>
    <w:rsid w:val="000152EB"/>
    <w:rsid w:val="00015A75"/>
    <w:rsid w:val="00016068"/>
    <w:rsid w:val="00016B90"/>
    <w:rsid w:val="0001763A"/>
    <w:rsid w:val="00017D0E"/>
    <w:rsid w:val="000211C6"/>
    <w:rsid w:val="00021F49"/>
    <w:rsid w:val="000226CB"/>
    <w:rsid w:val="000229B2"/>
    <w:rsid w:val="00023004"/>
    <w:rsid w:val="000236A0"/>
    <w:rsid w:val="00023BED"/>
    <w:rsid w:val="00023E8A"/>
    <w:rsid w:val="0002423D"/>
    <w:rsid w:val="00024242"/>
    <w:rsid w:val="000243D3"/>
    <w:rsid w:val="00024BA3"/>
    <w:rsid w:val="00025812"/>
    <w:rsid w:val="000258D6"/>
    <w:rsid w:val="00025FC8"/>
    <w:rsid w:val="00026522"/>
    <w:rsid w:val="000266D2"/>
    <w:rsid w:val="000270BB"/>
    <w:rsid w:val="00027E14"/>
    <w:rsid w:val="00030F7B"/>
    <w:rsid w:val="00031852"/>
    <w:rsid w:val="000322AA"/>
    <w:rsid w:val="0003265A"/>
    <w:rsid w:val="00032E6D"/>
    <w:rsid w:val="00033332"/>
    <w:rsid w:val="0003430F"/>
    <w:rsid w:val="000348A4"/>
    <w:rsid w:val="00034F63"/>
    <w:rsid w:val="000350F4"/>
    <w:rsid w:val="000352D0"/>
    <w:rsid w:val="000353D6"/>
    <w:rsid w:val="00035924"/>
    <w:rsid w:val="00035F24"/>
    <w:rsid w:val="00036AAB"/>
    <w:rsid w:val="00037946"/>
    <w:rsid w:val="000433C3"/>
    <w:rsid w:val="000439F1"/>
    <w:rsid w:val="000439FC"/>
    <w:rsid w:val="000444EE"/>
    <w:rsid w:val="00045A71"/>
    <w:rsid w:val="00045B57"/>
    <w:rsid w:val="0004658E"/>
    <w:rsid w:val="000467EF"/>
    <w:rsid w:val="00047951"/>
    <w:rsid w:val="00047D4D"/>
    <w:rsid w:val="00050F97"/>
    <w:rsid w:val="00051571"/>
    <w:rsid w:val="00051671"/>
    <w:rsid w:val="000516B3"/>
    <w:rsid w:val="000523C0"/>
    <w:rsid w:val="00052828"/>
    <w:rsid w:val="00052AD7"/>
    <w:rsid w:val="00053382"/>
    <w:rsid w:val="000535D4"/>
    <w:rsid w:val="00053718"/>
    <w:rsid w:val="000538F1"/>
    <w:rsid w:val="00056CBD"/>
    <w:rsid w:val="00056DAD"/>
    <w:rsid w:val="0005747A"/>
    <w:rsid w:val="00060B94"/>
    <w:rsid w:val="000612B9"/>
    <w:rsid w:val="00061AA9"/>
    <w:rsid w:val="00063D32"/>
    <w:rsid w:val="00064A79"/>
    <w:rsid w:val="00064AE0"/>
    <w:rsid w:val="0006532F"/>
    <w:rsid w:val="00065365"/>
    <w:rsid w:val="00065C81"/>
    <w:rsid w:val="00066B9B"/>
    <w:rsid w:val="00067991"/>
    <w:rsid w:val="00067CCC"/>
    <w:rsid w:val="00070521"/>
    <w:rsid w:val="0007060E"/>
    <w:rsid w:val="00070C57"/>
    <w:rsid w:val="0007143B"/>
    <w:rsid w:val="0007395E"/>
    <w:rsid w:val="00075B99"/>
    <w:rsid w:val="00075D7D"/>
    <w:rsid w:val="00076D49"/>
    <w:rsid w:val="00076E8C"/>
    <w:rsid w:val="00077BBD"/>
    <w:rsid w:val="00077F49"/>
    <w:rsid w:val="000809DA"/>
    <w:rsid w:val="00080C12"/>
    <w:rsid w:val="00081972"/>
    <w:rsid w:val="0008249B"/>
    <w:rsid w:val="00083032"/>
    <w:rsid w:val="00083366"/>
    <w:rsid w:val="000835AC"/>
    <w:rsid w:val="000841C4"/>
    <w:rsid w:val="00084E1C"/>
    <w:rsid w:val="000855B9"/>
    <w:rsid w:val="000858FC"/>
    <w:rsid w:val="00085CDA"/>
    <w:rsid w:val="00085D61"/>
    <w:rsid w:val="00086000"/>
    <w:rsid w:val="00086257"/>
    <w:rsid w:val="00086A78"/>
    <w:rsid w:val="00087111"/>
    <w:rsid w:val="00087C44"/>
    <w:rsid w:val="00090262"/>
    <w:rsid w:val="000906E9"/>
    <w:rsid w:val="000908E2"/>
    <w:rsid w:val="0009151D"/>
    <w:rsid w:val="0009200B"/>
    <w:rsid w:val="00092B8A"/>
    <w:rsid w:val="00092D32"/>
    <w:rsid w:val="00093B4A"/>
    <w:rsid w:val="00093DB1"/>
    <w:rsid w:val="00093EDE"/>
    <w:rsid w:val="0009425B"/>
    <w:rsid w:val="000942D1"/>
    <w:rsid w:val="00094547"/>
    <w:rsid w:val="000949DD"/>
    <w:rsid w:val="000950CD"/>
    <w:rsid w:val="00096B05"/>
    <w:rsid w:val="00096BD1"/>
    <w:rsid w:val="000973E8"/>
    <w:rsid w:val="000974E6"/>
    <w:rsid w:val="0009780E"/>
    <w:rsid w:val="00097E6F"/>
    <w:rsid w:val="000A05EA"/>
    <w:rsid w:val="000A0BAF"/>
    <w:rsid w:val="000A125B"/>
    <w:rsid w:val="000A23D5"/>
    <w:rsid w:val="000A2ABE"/>
    <w:rsid w:val="000A3082"/>
    <w:rsid w:val="000A34E7"/>
    <w:rsid w:val="000A431A"/>
    <w:rsid w:val="000A4D33"/>
    <w:rsid w:val="000A5DC6"/>
    <w:rsid w:val="000A5F0A"/>
    <w:rsid w:val="000A6D33"/>
    <w:rsid w:val="000A6DC4"/>
    <w:rsid w:val="000A7F6B"/>
    <w:rsid w:val="000B0007"/>
    <w:rsid w:val="000B01B3"/>
    <w:rsid w:val="000B021A"/>
    <w:rsid w:val="000B0548"/>
    <w:rsid w:val="000B0912"/>
    <w:rsid w:val="000B236D"/>
    <w:rsid w:val="000B305B"/>
    <w:rsid w:val="000B3EF4"/>
    <w:rsid w:val="000B4150"/>
    <w:rsid w:val="000B4168"/>
    <w:rsid w:val="000B4779"/>
    <w:rsid w:val="000B4A88"/>
    <w:rsid w:val="000B4FB5"/>
    <w:rsid w:val="000B5336"/>
    <w:rsid w:val="000B7051"/>
    <w:rsid w:val="000C09DD"/>
    <w:rsid w:val="000C15F1"/>
    <w:rsid w:val="000C1F5D"/>
    <w:rsid w:val="000C21DE"/>
    <w:rsid w:val="000C2923"/>
    <w:rsid w:val="000C32F7"/>
    <w:rsid w:val="000C3A50"/>
    <w:rsid w:val="000C3D1E"/>
    <w:rsid w:val="000C3DCB"/>
    <w:rsid w:val="000C434D"/>
    <w:rsid w:val="000C486D"/>
    <w:rsid w:val="000C4A6A"/>
    <w:rsid w:val="000C4B60"/>
    <w:rsid w:val="000C4F21"/>
    <w:rsid w:val="000C54D4"/>
    <w:rsid w:val="000C5BD4"/>
    <w:rsid w:val="000C5EDC"/>
    <w:rsid w:val="000C60F1"/>
    <w:rsid w:val="000C6A96"/>
    <w:rsid w:val="000D0153"/>
    <w:rsid w:val="000D02C3"/>
    <w:rsid w:val="000D043A"/>
    <w:rsid w:val="000D0E82"/>
    <w:rsid w:val="000D1145"/>
    <w:rsid w:val="000D2006"/>
    <w:rsid w:val="000D2770"/>
    <w:rsid w:val="000D294D"/>
    <w:rsid w:val="000D315E"/>
    <w:rsid w:val="000D3523"/>
    <w:rsid w:val="000D40AC"/>
    <w:rsid w:val="000D5550"/>
    <w:rsid w:val="000D563F"/>
    <w:rsid w:val="000D56F1"/>
    <w:rsid w:val="000D5F56"/>
    <w:rsid w:val="000D657A"/>
    <w:rsid w:val="000D6930"/>
    <w:rsid w:val="000D6C73"/>
    <w:rsid w:val="000D73BB"/>
    <w:rsid w:val="000D772D"/>
    <w:rsid w:val="000D7B78"/>
    <w:rsid w:val="000E010D"/>
    <w:rsid w:val="000E0B1F"/>
    <w:rsid w:val="000E1BB0"/>
    <w:rsid w:val="000E1CE5"/>
    <w:rsid w:val="000E2D46"/>
    <w:rsid w:val="000E2DB0"/>
    <w:rsid w:val="000E303F"/>
    <w:rsid w:val="000E393C"/>
    <w:rsid w:val="000E3EE1"/>
    <w:rsid w:val="000E62F0"/>
    <w:rsid w:val="000E643A"/>
    <w:rsid w:val="000E688E"/>
    <w:rsid w:val="000F0E69"/>
    <w:rsid w:val="000F18BD"/>
    <w:rsid w:val="000F3B97"/>
    <w:rsid w:val="000F3EA5"/>
    <w:rsid w:val="000F4CF6"/>
    <w:rsid w:val="000F51BC"/>
    <w:rsid w:val="000F5ABF"/>
    <w:rsid w:val="000F63EA"/>
    <w:rsid w:val="000F646A"/>
    <w:rsid w:val="000F64A4"/>
    <w:rsid w:val="000F7D18"/>
    <w:rsid w:val="00100CF1"/>
    <w:rsid w:val="001011FE"/>
    <w:rsid w:val="0010131C"/>
    <w:rsid w:val="00101697"/>
    <w:rsid w:val="00102805"/>
    <w:rsid w:val="0010362A"/>
    <w:rsid w:val="0010447B"/>
    <w:rsid w:val="001045C5"/>
    <w:rsid w:val="0010498B"/>
    <w:rsid w:val="00105586"/>
    <w:rsid w:val="001062EF"/>
    <w:rsid w:val="0010694E"/>
    <w:rsid w:val="00107173"/>
    <w:rsid w:val="001108C1"/>
    <w:rsid w:val="00110AF4"/>
    <w:rsid w:val="00110B8A"/>
    <w:rsid w:val="00110E42"/>
    <w:rsid w:val="00111450"/>
    <w:rsid w:val="0011237C"/>
    <w:rsid w:val="00113145"/>
    <w:rsid w:val="00113B3C"/>
    <w:rsid w:val="00113B8E"/>
    <w:rsid w:val="00114284"/>
    <w:rsid w:val="00114676"/>
    <w:rsid w:val="0011708B"/>
    <w:rsid w:val="001171F7"/>
    <w:rsid w:val="00120C82"/>
    <w:rsid w:val="00120DB9"/>
    <w:rsid w:val="001210D7"/>
    <w:rsid w:val="00121D2E"/>
    <w:rsid w:val="00122AF1"/>
    <w:rsid w:val="00122CBA"/>
    <w:rsid w:val="00122F85"/>
    <w:rsid w:val="00123059"/>
    <w:rsid w:val="001240BA"/>
    <w:rsid w:val="00124403"/>
    <w:rsid w:val="001251F1"/>
    <w:rsid w:val="00125B43"/>
    <w:rsid w:val="00125D75"/>
    <w:rsid w:val="00126820"/>
    <w:rsid w:val="00127272"/>
    <w:rsid w:val="001304A8"/>
    <w:rsid w:val="0013094C"/>
    <w:rsid w:val="0013207B"/>
    <w:rsid w:val="00133E6B"/>
    <w:rsid w:val="00134087"/>
    <w:rsid w:val="00134A97"/>
    <w:rsid w:val="001357AC"/>
    <w:rsid w:val="0013618C"/>
    <w:rsid w:val="0013621E"/>
    <w:rsid w:val="001377F1"/>
    <w:rsid w:val="001378AD"/>
    <w:rsid w:val="00137E8A"/>
    <w:rsid w:val="00140C20"/>
    <w:rsid w:val="00140F69"/>
    <w:rsid w:val="001413AC"/>
    <w:rsid w:val="001418A0"/>
    <w:rsid w:val="00142647"/>
    <w:rsid w:val="00142872"/>
    <w:rsid w:val="00142AE5"/>
    <w:rsid w:val="00143C46"/>
    <w:rsid w:val="00143C66"/>
    <w:rsid w:val="00144C61"/>
    <w:rsid w:val="00147438"/>
    <w:rsid w:val="00147802"/>
    <w:rsid w:val="001501D8"/>
    <w:rsid w:val="00150D50"/>
    <w:rsid w:val="00150F82"/>
    <w:rsid w:val="001512B4"/>
    <w:rsid w:val="0015142E"/>
    <w:rsid w:val="001514C0"/>
    <w:rsid w:val="00151526"/>
    <w:rsid w:val="00151788"/>
    <w:rsid w:val="00151F2E"/>
    <w:rsid w:val="00153BA5"/>
    <w:rsid w:val="00153C55"/>
    <w:rsid w:val="00154224"/>
    <w:rsid w:val="00154B0A"/>
    <w:rsid w:val="00154BFD"/>
    <w:rsid w:val="001550C6"/>
    <w:rsid w:val="00155284"/>
    <w:rsid w:val="001555B4"/>
    <w:rsid w:val="00155825"/>
    <w:rsid w:val="00155FCF"/>
    <w:rsid w:val="00155FD3"/>
    <w:rsid w:val="00157793"/>
    <w:rsid w:val="00157C87"/>
    <w:rsid w:val="001611A9"/>
    <w:rsid w:val="001612C6"/>
    <w:rsid w:val="001617A1"/>
    <w:rsid w:val="00161887"/>
    <w:rsid w:val="0016268B"/>
    <w:rsid w:val="0016321E"/>
    <w:rsid w:val="001637B4"/>
    <w:rsid w:val="001639EB"/>
    <w:rsid w:val="00163B5C"/>
    <w:rsid w:val="00163BC2"/>
    <w:rsid w:val="001647F4"/>
    <w:rsid w:val="00164EC1"/>
    <w:rsid w:val="001651E0"/>
    <w:rsid w:val="00165C28"/>
    <w:rsid w:val="00165CA4"/>
    <w:rsid w:val="00166393"/>
    <w:rsid w:val="00167349"/>
    <w:rsid w:val="001708ED"/>
    <w:rsid w:val="00170B1B"/>
    <w:rsid w:val="00170F12"/>
    <w:rsid w:val="001722B6"/>
    <w:rsid w:val="001722F2"/>
    <w:rsid w:val="001724A5"/>
    <w:rsid w:val="00173BF2"/>
    <w:rsid w:val="001742E4"/>
    <w:rsid w:val="00174C05"/>
    <w:rsid w:val="0017503F"/>
    <w:rsid w:val="00175339"/>
    <w:rsid w:val="00175952"/>
    <w:rsid w:val="00176124"/>
    <w:rsid w:val="00176E0F"/>
    <w:rsid w:val="0017751C"/>
    <w:rsid w:val="00180AA9"/>
    <w:rsid w:val="00181018"/>
    <w:rsid w:val="00181A21"/>
    <w:rsid w:val="00181F75"/>
    <w:rsid w:val="001821BF"/>
    <w:rsid w:val="001823C2"/>
    <w:rsid w:val="00182895"/>
    <w:rsid w:val="001834CA"/>
    <w:rsid w:val="001835B6"/>
    <w:rsid w:val="0018449B"/>
    <w:rsid w:val="0018530F"/>
    <w:rsid w:val="0018537A"/>
    <w:rsid w:val="00186575"/>
    <w:rsid w:val="001873DD"/>
    <w:rsid w:val="001906B1"/>
    <w:rsid w:val="00190EFB"/>
    <w:rsid w:val="00190F79"/>
    <w:rsid w:val="00191699"/>
    <w:rsid w:val="00191720"/>
    <w:rsid w:val="001928E6"/>
    <w:rsid w:val="00192CD2"/>
    <w:rsid w:val="00192E3B"/>
    <w:rsid w:val="00193575"/>
    <w:rsid w:val="00195113"/>
    <w:rsid w:val="001956BB"/>
    <w:rsid w:val="00196112"/>
    <w:rsid w:val="001964B0"/>
    <w:rsid w:val="00197127"/>
    <w:rsid w:val="00197B30"/>
    <w:rsid w:val="00197FF6"/>
    <w:rsid w:val="001A0358"/>
    <w:rsid w:val="001A0D36"/>
    <w:rsid w:val="001A2293"/>
    <w:rsid w:val="001A24DB"/>
    <w:rsid w:val="001A35D6"/>
    <w:rsid w:val="001A3BF5"/>
    <w:rsid w:val="001A40F4"/>
    <w:rsid w:val="001A463F"/>
    <w:rsid w:val="001A47A5"/>
    <w:rsid w:val="001A4E60"/>
    <w:rsid w:val="001A5875"/>
    <w:rsid w:val="001A5A9D"/>
    <w:rsid w:val="001A673F"/>
    <w:rsid w:val="001A6D76"/>
    <w:rsid w:val="001A729F"/>
    <w:rsid w:val="001A79A3"/>
    <w:rsid w:val="001A79E7"/>
    <w:rsid w:val="001B143F"/>
    <w:rsid w:val="001B1E07"/>
    <w:rsid w:val="001B2613"/>
    <w:rsid w:val="001B3B95"/>
    <w:rsid w:val="001B59CE"/>
    <w:rsid w:val="001B5C8E"/>
    <w:rsid w:val="001B72A3"/>
    <w:rsid w:val="001B7BB2"/>
    <w:rsid w:val="001B7FBD"/>
    <w:rsid w:val="001C000B"/>
    <w:rsid w:val="001C128C"/>
    <w:rsid w:val="001C1D4D"/>
    <w:rsid w:val="001C2494"/>
    <w:rsid w:val="001C2A27"/>
    <w:rsid w:val="001C2DE5"/>
    <w:rsid w:val="001C3222"/>
    <w:rsid w:val="001C3318"/>
    <w:rsid w:val="001C39D9"/>
    <w:rsid w:val="001C3B79"/>
    <w:rsid w:val="001C451E"/>
    <w:rsid w:val="001C4DD3"/>
    <w:rsid w:val="001C5801"/>
    <w:rsid w:val="001C6296"/>
    <w:rsid w:val="001C6545"/>
    <w:rsid w:val="001C7131"/>
    <w:rsid w:val="001C7388"/>
    <w:rsid w:val="001C7553"/>
    <w:rsid w:val="001D085C"/>
    <w:rsid w:val="001D13EB"/>
    <w:rsid w:val="001D145C"/>
    <w:rsid w:val="001D1A4B"/>
    <w:rsid w:val="001D279B"/>
    <w:rsid w:val="001D27CF"/>
    <w:rsid w:val="001D288D"/>
    <w:rsid w:val="001D397E"/>
    <w:rsid w:val="001D3AB5"/>
    <w:rsid w:val="001D4707"/>
    <w:rsid w:val="001D47A9"/>
    <w:rsid w:val="001D49A7"/>
    <w:rsid w:val="001D54DC"/>
    <w:rsid w:val="001D6A57"/>
    <w:rsid w:val="001D6C75"/>
    <w:rsid w:val="001D7567"/>
    <w:rsid w:val="001D7770"/>
    <w:rsid w:val="001E08C4"/>
    <w:rsid w:val="001E1592"/>
    <w:rsid w:val="001E213D"/>
    <w:rsid w:val="001E2605"/>
    <w:rsid w:val="001E289A"/>
    <w:rsid w:val="001E28F4"/>
    <w:rsid w:val="001E4773"/>
    <w:rsid w:val="001E66C1"/>
    <w:rsid w:val="001E6E5D"/>
    <w:rsid w:val="001E6F8C"/>
    <w:rsid w:val="001F080E"/>
    <w:rsid w:val="001F0FF5"/>
    <w:rsid w:val="001F1717"/>
    <w:rsid w:val="001F1CD8"/>
    <w:rsid w:val="001F2807"/>
    <w:rsid w:val="001F2EEF"/>
    <w:rsid w:val="001F349C"/>
    <w:rsid w:val="001F395F"/>
    <w:rsid w:val="001F46DD"/>
    <w:rsid w:val="001F496C"/>
    <w:rsid w:val="001F4A71"/>
    <w:rsid w:val="001F4F50"/>
    <w:rsid w:val="001F58E4"/>
    <w:rsid w:val="001F5E02"/>
    <w:rsid w:val="001F635A"/>
    <w:rsid w:val="001F68E1"/>
    <w:rsid w:val="001F7267"/>
    <w:rsid w:val="001F733B"/>
    <w:rsid w:val="001F785E"/>
    <w:rsid w:val="001F79C5"/>
    <w:rsid w:val="001F7A86"/>
    <w:rsid w:val="002008A7"/>
    <w:rsid w:val="00200C17"/>
    <w:rsid w:val="00201315"/>
    <w:rsid w:val="0020209C"/>
    <w:rsid w:val="0020390A"/>
    <w:rsid w:val="00204328"/>
    <w:rsid w:val="00206890"/>
    <w:rsid w:val="0020718C"/>
    <w:rsid w:val="002078FC"/>
    <w:rsid w:val="00210372"/>
    <w:rsid w:val="002106AC"/>
    <w:rsid w:val="0021269C"/>
    <w:rsid w:val="0021357A"/>
    <w:rsid w:val="00213838"/>
    <w:rsid w:val="00214244"/>
    <w:rsid w:val="002151ED"/>
    <w:rsid w:val="0021553F"/>
    <w:rsid w:val="00215E83"/>
    <w:rsid w:val="00215F92"/>
    <w:rsid w:val="00216E08"/>
    <w:rsid w:val="00220CC1"/>
    <w:rsid w:val="002210CB"/>
    <w:rsid w:val="0022121A"/>
    <w:rsid w:val="0022128A"/>
    <w:rsid w:val="0022135C"/>
    <w:rsid w:val="00221389"/>
    <w:rsid w:val="00221D1C"/>
    <w:rsid w:val="00222C62"/>
    <w:rsid w:val="00222F84"/>
    <w:rsid w:val="002235A9"/>
    <w:rsid w:val="0022385C"/>
    <w:rsid w:val="00223F05"/>
    <w:rsid w:val="0022466F"/>
    <w:rsid w:val="002255A5"/>
    <w:rsid w:val="00225C83"/>
    <w:rsid w:val="00225F24"/>
    <w:rsid w:val="00227573"/>
    <w:rsid w:val="002313B3"/>
    <w:rsid w:val="00232686"/>
    <w:rsid w:val="0023324C"/>
    <w:rsid w:val="00233F02"/>
    <w:rsid w:val="002344A7"/>
    <w:rsid w:val="00234A68"/>
    <w:rsid w:val="00234D79"/>
    <w:rsid w:val="0023544D"/>
    <w:rsid w:val="002366D4"/>
    <w:rsid w:val="00236F92"/>
    <w:rsid w:val="0023701B"/>
    <w:rsid w:val="002371F8"/>
    <w:rsid w:val="002400BC"/>
    <w:rsid w:val="002402A3"/>
    <w:rsid w:val="00240CD7"/>
    <w:rsid w:val="00240EFF"/>
    <w:rsid w:val="00241A88"/>
    <w:rsid w:val="002424B3"/>
    <w:rsid w:val="00243725"/>
    <w:rsid w:val="00243F72"/>
    <w:rsid w:val="00244903"/>
    <w:rsid w:val="002455E5"/>
    <w:rsid w:val="0024640D"/>
    <w:rsid w:val="00246BA6"/>
    <w:rsid w:val="00246F20"/>
    <w:rsid w:val="0024716F"/>
    <w:rsid w:val="00247540"/>
    <w:rsid w:val="00247C11"/>
    <w:rsid w:val="002502FB"/>
    <w:rsid w:val="00250559"/>
    <w:rsid w:val="00250FC7"/>
    <w:rsid w:val="00251C63"/>
    <w:rsid w:val="00252818"/>
    <w:rsid w:val="00253FFA"/>
    <w:rsid w:val="00254BE7"/>
    <w:rsid w:val="0025538A"/>
    <w:rsid w:val="0025652D"/>
    <w:rsid w:val="00256986"/>
    <w:rsid w:val="00256DB7"/>
    <w:rsid w:val="002600EF"/>
    <w:rsid w:val="00260786"/>
    <w:rsid w:val="00261D2D"/>
    <w:rsid w:val="002620D0"/>
    <w:rsid w:val="002624EE"/>
    <w:rsid w:val="002632DC"/>
    <w:rsid w:val="0026376D"/>
    <w:rsid w:val="002637E8"/>
    <w:rsid w:val="0026398B"/>
    <w:rsid w:val="00263ADC"/>
    <w:rsid w:val="002643DE"/>
    <w:rsid w:val="00264503"/>
    <w:rsid w:val="002654CD"/>
    <w:rsid w:val="0026615A"/>
    <w:rsid w:val="00266474"/>
    <w:rsid w:val="00266971"/>
    <w:rsid w:val="002700D7"/>
    <w:rsid w:val="0027064F"/>
    <w:rsid w:val="00270A37"/>
    <w:rsid w:val="00271029"/>
    <w:rsid w:val="002729F3"/>
    <w:rsid w:val="00272BDD"/>
    <w:rsid w:val="00273097"/>
    <w:rsid w:val="002735B1"/>
    <w:rsid w:val="002740D9"/>
    <w:rsid w:val="00274755"/>
    <w:rsid w:val="002747BB"/>
    <w:rsid w:val="00274B3B"/>
    <w:rsid w:val="00275630"/>
    <w:rsid w:val="00275CAC"/>
    <w:rsid w:val="002761FB"/>
    <w:rsid w:val="0027673F"/>
    <w:rsid w:val="0027688B"/>
    <w:rsid w:val="00276F62"/>
    <w:rsid w:val="002775FA"/>
    <w:rsid w:val="0027781D"/>
    <w:rsid w:val="00277F7F"/>
    <w:rsid w:val="002818F6"/>
    <w:rsid w:val="002822CB"/>
    <w:rsid w:val="00282FA9"/>
    <w:rsid w:val="00283895"/>
    <w:rsid w:val="0028492A"/>
    <w:rsid w:val="0028553F"/>
    <w:rsid w:val="002856EE"/>
    <w:rsid w:val="0028629B"/>
    <w:rsid w:val="00286FF2"/>
    <w:rsid w:val="0028735B"/>
    <w:rsid w:val="002879EF"/>
    <w:rsid w:val="00287F59"/>
    <w:rsid w:val="00291280"/>
    <w:rsid w:val="002924F8"/>
    <w:rsid w:val="002943FC"/>
    <w:rsid w:val="00295DB7"/>
    <w:rsid w:val="00295E84"/>
    <w:rsid w:val="0029677A"/>
    <w:rsid w:val="00296D8F"/>
    <w:rsid w:val="00296FB8"/>
    <w:rsid w:val="00297B48"/>
    <w:rsid w:val="002A089F"/>
    <w:rsid w:val="002A2062"/>
    <w:rsid w:val="002A2EDB"/>
    <w:rsid w:val="002A3938"/>
    <w:rsid w:val="002A3DA2"/>
    <w:rsid w:val="002A4DB0"/>
    <w:rsid w:val="002A5194"/>
    <w:rsid w:val="002A54CE"/>
    <w:rsid w:val="002A683D"/>
    <w:rsid w:val="002A68F2"/>
    <w:rsid w:val="002A7408"/>
    <w:rsid w:val="002B060F"/>
    <w:rsid w:val="002B0A2C"/>
    <w:rsid w:val="002B1DA8"/>
    <w:rsid w:val="002B21E9"/>
    <w:rsid w:val="002B31CA"/>
    <w:rsid w:val="002B3367"/>
    <w:rsid w:val="002B4CAE"/>
    <w:rsid w:val="002B5B33"/>
    <w:rsid w:val="002B5CF1"/>
    <w:rsid w:val="002B6E35"/>
    <w:rsid w:val="002B7884"/>
    <w:rsid w:val="002B7E45"/>
    <w:rsid w:val="002C0D84"/>
    <w:rsid w:val="002C1C67"/>
    <w:rsid w:val="002C1D00"/>
    <w:rsid w:val="002C260D"/>
    <w:rsid w:val="002C27AB"/>
    <w:rsid w:val="002C2D1C"/>
    <w:rsid w:val="002C35CE"/>
    <w:rsid w:val="002C37A0"/>
    <w:rsid w:val="002C38EB"/>
    <w:rsid w:val="002C4170"/>
    <w:rsid w:val="002C4256"/>
    <w:rsid w:val="002C4DA0"/>
    <w:rsid w:val="002C525F"/>
    <w:rsid w:val="002C6162"/>
    <w:rsid w:val="002C6E41"/>
    <w:rsid w:val="002C6FA0"/>
    <w:rsid w:val="002C7327"/>
    <w:rsid w:val="002C78F5"/>
    <w:rsid w:val="002C79FE"/>
    <w:rsid w:val="002C7D1E"/>
    <w:rsid w:val="002D1C75"/>
    <w:rsid w:val="002D247F"/>
    <w:rsid w:val="002D3263"/>
    <w:rsid w:val="002D3835"/>
    <w:rsid w:val="002D3BD2"/>
    <w:rsid w:val="002D489E"/>
    <w:rsid w:val="002D537B"/>
    <w:rsid w:val="002D5ACA"/>
    <w:rsid w:val="002D6806"/>
    <w:rsid w:val="002D693A"/>
    <w:rsid w:val="002D6CE8"/>
    <w:rsid w:val="002D7630"/>
    <w:rsid w:val="002E0010"/>
    <w:rsid w:val="002E007C"/>
    <w:rsid w:val="002E0DFA"/>
    <w:rsid w:val="002E1639"/>
    <w:rsid w:val="002E24FF"/>
    <w:rsid w:val="002E31AF"/>
    <w:rsid w:val="002E32B4"/>
    <w:rsid w:val="002E38A2"/>
    <w:rsid w:val="002E3ECA"/>
    <w:rsid w:val="002E49BF"/>
    <w:rsid w:val="002E57E9"/>
    <w:rsid w:val="002E77EC"/>
    <w:rsid w:val="002E7F3E"/>
    <w:rsid w:val="002F08D2"/>
    <w:rsid w:val="002F0DA7"/>
    <w:rsid w:val="002F156F"/>
    <w:rsid w:val="002F178E"/>
    <w:rsid w:val="002F45FD"/>
    <w:rsid w:val="002F6063"/>
    <w:rsid w:val="002F69D5"/>
    <w:rsid w:val="002F6B29"/>
    <w:rsid w:val="0030051D"/>
    <w:rsid w:val="00300B2D"/>
    <w:rsid w:val="0030133D"/>
    <w:rsid w:val="00301436"/>
    <w:rsid w:val="00301FBF"/>
    <w:rsid w:val="0030253A"/>
    <w:rsid w:val="00303A95"/>
    <w:rsid w:val="003044E2"/>
    <w:rsid w:val="00304AC8"/>
    <w:rsid w:val="003053D3"/>
    <w:rsid w:val="00305F28"/>
    <w:rsid w:val="003069CA"/>
    <w:rsid w:val="00306ACA"/>
    <w:rsid w:val="00307783"/>
    <w:rsid w:val="003100E1"/>
    <w:rsid w:val="0031037D"/>
    <w:rsid w:val="00310569"/>
    <w:rsid w:val="003107FF"/>
    <w:rsid w:val="00311782"/>
    <w:rsid w:val="0031199F"/>
    <w:rsid w:val="00312808"/>
    <w:rsid w:val="003135CA"/>
    <w:rsid w:val="0031412A"/>
    <w:rsid w:val="00314602"/>
    <w:rsid w:val="00314882"/>
    <w:rsid w:val="00314D8C"/>
    <w:rsid w:val="00316607"/>
    <w:rsid w:val="003210DC"/>
    <w:rsid w:val="003220CD"/>
    <w:rsid w:val="00322360"/>
    <w:rsid w:val="0032275C"/>
    <w:rsid w:val="00322EFC"/>
    <w:rsid w:val="003231D3"/>
    <w:rsid w:val="00324061"/>
    <w:rsid w:val="0032485C"/>
    <w:rsid w:val="003249E7"/>
    <w:rsid w:val="00324AE3"/>
    <w:rsid w:val="00324B82"/>
    <w:rsid w:val="00326D0A"/>
    <w:rsid w:val="003278DB"/>
    <w:rsid w:val="00330021"/>
    <w:rsid w:val="0033062F"/>
    <w:rsid w:val="003309D0"/>
    <w:rsid w:val="00331FF0"/>
    <w:rsid w:val="0033201B"/>
    <w:rsid w:val="00332390"/>
    <w:rsid w:val="00332B89"/>
    <w:rsid w:val="00332E10"/>
    <w:rsid w:val="00333CFA"/>
    <w:rsid w:val="00333F1D"/>
    <w:rsid w:val="003349CD"/>
    <w:rsid w:val="0033589F"/>
    <w:rsid w:val="003359E1"/>
    <w:rsid w:val="00336921"/>
    <w:rsid w:val="00336D0B"/>
    <w:rsid w:val="00337257"/>
    <w:rsid w:val="00337426"/>
    <w:rsid w:val="00340772"/>
    <w:rsid w:val="00340A94"/>
    <w:rsid w:val="00340F80"/>
    <w:rsid w:val="003410C4"/>
    <w:rsid w:val="00341321"/>
    <w:rsid w:val="00341F01"/>
    <w:rsid w:val="00342664"/>
    <w:rsid w:val="00344135"/>
    <w:rsid w:val="00344804"/>
    <w:rsid w:val="0034492E"/>
    <w:rsid w:val="003453AB"/>
    <w:rsid w:val="0034621B"/>
    <w:rsid w:val="003466EA"/>
    <w:rsid w:val="00346FF0"/>
    <w:rsid w:val="00347795"/>
    <w:rsid w:val="00347826"/>
    <w:rsid w:val="00350CDB"/>
    <w:rsid w:val="00350E3D"/>
    <w:rsid w:val="00351D6B"/>
    <w:rsid w:val="00353345"/>
    <w:rsid w:val="00354518"/>
    <w:rsid w:val="00354642"/>
    <w:rsid w:val="00354D1A"/>
    <w:rsid w:val="003550B0"/>
    <w:rsid w:val="00355507"/>
    <w:rsid w:val="0035555A"/>
    <w:rsid w:val="00355A40"/>
    <w:rsid w:val="00355F0D"/>
    <w:rsid w:val="0036051A"/>
    <w:rsid w:val="00361149"/>
    <w:rsid w:val="003611AE"/>
    <w:rsid w:val="003612F9"/>
    <w:rsid w:val="00363BEB"/>
    <w:rsid w:val="0036400C"/>
    <w:rsid w:val="0036459F"/>
    <w:rsid w:val="00364713"/>
    <w:rsid w:val="00364A15"/>
    <w:rsid w:val="003652D8"/>
    <w:rsid w:val="0036534D"/>
    <w:rsid w:val="003655C8"/>
    <w:rsid w:val="00365AB5"/>
    <w:rsid w:val="003667A6"/>
    <w:rsid w:val="00366D6D"/>
    <w:rsid w:val="0036730D"/>
    <w:rsid w:val="00367B2B"/>
    <w:rsid w:val="00370AEA"/>
    <w:rsid w:val="003719E9"/>
    <w:rsid w:val="00375395"/>
    <w:rsid w:val="00375DE8"/>
    <w:rsid w:val="00376332"/>
    <w:rsid w:val="00376653"/>
    <w:rsid w:val="00376892"/>
    <w:rsid w:val="00376F0C"/>
    <w:rsid w:val="003779CC"/>
    <w:rsid w:val="0038088E"/>
    <w:rsid w:val="00381699"/>
    <w:rsid w:val="0038190C"/>
    <w:rsid w:val="00381993"/>
    <w:rsid w:val="00381A55"/>
    <w:rsid w:val="00381F1F"/>
    <w:rsid w:val="00381F77"/>
    <w:rsid w:val="003824E3"/>
    <w:rsid w:val="0038268A"/>
    <w:rsid w:val="00382811"/>
    <w:rsid w:val="003834FF"/>
    <w:rsid w:val="00383589"/>
    <w:rsid w:val="003839C7"/>
    <w:rsid w:val="00383FEC"/>
    <w:rsid w:val="0038436B"/>
    <w:rsid w:val="0038460B"/>
    <w:rsid w:val="00384789"/>
    <w:rsid w:val="0038483F"/>
    <w:rsid w:val="003863E0"/>
    <w:rsid w:val="00386562"/>
    <w:rsid w:val="003865D7"/>
    <w:rsid w:val="003877A3"/>
    <w:rsid w:val="00387F3C"/>
    <w:rsid w:val="003902D6"/>
    <w:rsid w:val="003907C0"/>
    <w:rsid w:val="00390E9F"/>
    <w:rsid w:val="003914FB"/>
    <w:rsid w:val="00391B39"/>
    <w:rsid w:val="003920A4"/>
    <w:rsid w:val="003924E3"/>
    <w:rsid w:val="00392719"/>
    <w:rsid w:val="00392F4A"/>
    <w:rsid w:val="0039446D"/>
    <w:rsid w:val="00394CD7"/>
    <w:rsid w:val="003952C4"/>
    <w:rsid w:val="003953D2"/>
    <w:rsid w:val="0039547D"/>
    <w:rsid w:val="003957C2"/>
    <w:rsid w:val="00395A6F"/>
    <w:rsid w:val="00395B13"/>
    <w:rsid w:val="00395E8E"/>
    <w:rsid w:val="00396B69"/>
    <w:rsid w:val="003971A2"/>
    <w:rsid w:val="003A05EE"/>
    <w:rsid w:val="003A1E87"/>
    <w:rsid w:val="003A2CDC"/>
    <w:rsid w:val="003A2E53"/>
    <w:rsid w:val="003A32C3"/>
    <w:rsid w:val="003A36ED"/>
    <w:rsid w:val="003A4182"/>
    <w:rsid w:val="003A41CC"/>
    <w:rsid w:val="003A4C03"/>
    <w:rsid w:val="003A501A"/>
    <w:rsid w:val="003A50BA"/>
    <w:rsid w:val="003A5522"/>
    <w:rsid w:val="003A5A64"/>
    <w:rsid w:val="003A6195"/>
    <w:rsid w:val="003A6BBB"/>
    <w:rsid w:val="003A6ECA"/>
    <w:rsid w:val="003A6F19"/>
    <w:rsid w:val="003A70C9"/>
    <w:rsid w:val="003A784B"/>
    <w:rsid w:val="003A7E56"/>
    <w:rsid w:val="003B01C3"/>
    <w:rsid w:val="003B0B51"/>
    <w:rsid w:val="003B0C2A"/>
    <w:rsid w:val="003B1904"/>
    <w:rsid w:val="003B2037"/>
    <w:rsid w:val="003B248B"/>
    <w:rsid w:val="003B270B"/>
    <w:rsid w:val="003B299F"/>
    <w:rsid w:val="003B411B"/>
    <w:rsid w:val="003B42D0"/>
    <w:rsid w:val="003B453B"/>
    <w:rsid w:val="003B4725"/>
    <w:rsid w:val="003B4D3A"/>
    <w:rsid w:val="003B61E8"/>
    <w:rsid w:val="003B65DE"/>
    <w:rsid w:val="003B6AD2"/>
    <w:rsid w:val="003B6BB0"/>
    <w:rsid w:val="003B778D"/>
    <w:rsid w:val="003B7841"/>
    <w:rsid w:val="003B7BAF"/>
    <w:rsid w:val="003C14EB"/>
    <w:rsid w:val="003C1C7B"/>
    <w:rsid w:val="003C28E9"/>
    <w:rsid w:val="003C3F47"/>
    <w:rsid w:val="003C4681"/>
    <w:rsid w:val="003C5553"/>
    <w:rsid w:val="003C717E"/>
    <w:rsid w:val="003C759B"/>
    <w:rsid w:val="003C7830"/>
    <w:rsid w:val="003C7B68"/>
    <w:rsid w:val="003C7DB3"/>
    <w:rsid w:val="003C7F02"/>
    <w:rsid w:val="003D0073"/>
    <w:rsid w:val="003D0741"/>
    <w:rsid w:val="003D081F"/>
    <w:rsid w:val="003D1230"/>
    <w:rsid w:val="003D13B8"/>
    <w:rsid w:val="003D1CE5"/>
    <w:rsid w:val="003D26C0"/>
    <w:rsid w:val="003D2A4A"/>
    <w:rsid w:val="003D3454"/>
    <w:rsid w:val="003D48F7"/>
    <w:rsid w:val="003D4C61"/>
    <w:rsid w:val="003D4DC0"/>
    <w:rsid w:val="003D4F68"/>
    <w:rsid w:val="003D6134"/>
    <w:rsid w:val="003D672A"/>
    <w:rsid w:val="003D770C"/>
    <w:rsid w:val="003E0191"/>
    <w:rsid w:val="003E1607"/>
    <w:rsid w:val="003E19C5"/>
    <w:rsid w:val="003E1C10"/>
    <w:rsid w:val="003E23D3"/>
    <w:rsid w:val="003E5155"/>
    <w:rsid w:val="003E5199"/>
    <w:rsid w:val="003E51C3"/>
    <w:rsid w:val="003E5325"/>
    <w:rsid w:val="003E5906"/>
    <w:rsid w:val="003E5D94"/>
    <w:rsid w:val="003E5F3D"/>
    <w:rsid w:val="003E6000"/>
    <w:rsid w:val="003E60C0"/>
    <w:rsid w:val="003E6248"/>
    <w:rsid w:val="003E73A9"/>
    <w:rsid w:val="003E78DC"/>
    <w:rsid w:val="003E7B4D"/>
    <w:rsid w:val="003F0055"/>
    <w:rsid w:val="003F0CBA"/>
    <w:rsid w:val="003F239E"/>
    <w:rsid w:val="003F2FEB"/>
    <w:rsid w:val="003F32F2"/>
    <w:rsid w:val="003F3658"/>
    <w:rsid w:val="003F365B"/>
    <w:rsid w:val="003F3F38"/>
    <w:rsid w:val="003F43C5"/>
    <w:rsid w:val="003F484A"/>
    <w:rsid w:val="003F4EF6"/>
    <w:rsid w:val="003F5DF8"/>
    <w:rsid w:val="003F60BC"/>
    <w:rsid w:val="003F617D"/>
    <w:rsid w:val="003F712A"/>
    <w:rsid w:val="003F724A"/>
    <w:rsid w:val="00400A8B"/>
    <w:rsid w:val="00400F86"/>
    <w:rsid w:val="00401132"/>
    <w:rsid w:val="00401547"/>
    <w:rsid w:val="00401A93"/>
    <w:rsid w:val="00402FCD"/>
    <w:rsid w:val="00403102"/>
    <w:rsid w:val="00403A86"/>
    <w:rsid w:val="00403A9D"/>
    <w:rsid w:val="00405428"/>
    <w:rsid w:val="004057FA"/>
    <w:rsid w:val="00405C38"/>
    <w:rsid w:val="00406F89"/>
    <w:rsid w:val="00410BB0"/>
    <w:rsid w:val="00412A12"/>
    <w:rsid w:val="00412A98"/>
    <w:rsid w:val="004136C3"/>
    <w:rsid w:val="00414441"/>
    <w:rsid w:val="00415011"/>
    <w:rsid w:val="00415254"/>
    <w:rsid w:val="00416F03"/>
    <w:rsid w:val="00417460"/>
    <w:rsid w:val="00417A71"/>
    <w:rsid w:val="00420635"/>
    <w:rsid w:val="00421995"/>
    <w:rsid w:val="00422091"/>
    <w:rsid w:val="004222EC"/>
    <w:rsid w:val="00422B32"/>
    <w:rsid w:val="004243D7"/>
    <w:rsid w:val="00426F75"/>
    <w:rsid w:val="0042705F"/>
    <w:rsid w:val="00431237"/>
    <w:rsid w:val="00431ACF"/>
    <w:rsid w:val="00431B21"/>
    <w:rsid w:val="004323C5"/>
    <w:rsid w:val="004327CE"/>
    <w:rsid w:val="004335F9"/>
    <w:rsid w:val="00434477"/>
    <w:rsid w:val="004349F3"/>
    <w:rsid w:val="00434C65"/>
    <w:rsid w:val="00435928"/>
    <w:rsid w:val="0043610B"/>
    <w:rsid w:val="004367C9"/>
    <w:rsid w:val="00437CC5"/>
    <w:rsid w:val="004404D2"/>
    <w:rsid w:val="00440B2C"/>
    <w:rsid w:val="00440DB4"/>
    <w:rsid w:val="00440E68"/>
    <w:rsid w:val="00441079"/>
    <w:rsid w:val="00442911"/>
    <w:rsid w:val="00442AF4"/>
    <w:rsid w:val="004433B9"/>
    <w:rsid w:val="00443DB6"/>
    <w:rsid w:val="00443EB0"/>
    <w:rsid w:val="004444F1"/>
    <w:rsid w:val="004449B8"/>
    <w:rsid w:val="00444FFE"/>
    <w:rsid w:val="00445617"/>
    <w:rsid w:val="00445E2F"/>
    <w:rsid w:val="00445E63"/>
    <w:rsid w:val="004460F6"/>
    <w:rsid w:val="00446D8E"/>
    <w:rsid w:val="00447D36"/>
    <w:rsid w:val="00447DB9"/>
    <w:rsid w:val="00447E80"/>
    <w:rsid w:val="0045071E"/>
    <w:rsid w:val="004514C5"/>
    <w:rsid w:val="0045266B"/>
    <w:rsid w:val="00452812"/>
    <w:rsid w:val="00453509"/>
    <w:rsid w:val="00454200"/>
    <w:rsid w:val="0045482D"/>
    <w:rsid w:val="004559C0"/>
    <w:rsid w:val="00455BA1"/>
    <w:rsid w:val="00456CD1"/>
    <w:rsid w:val="00456E74"/>
    <w:rsid w:val="00456F0A"/>
    <w:rsid w:val="00457582"/>
    <w:rsid w:val="004605CD"/>
    <w:rsid w:val="00460F1D"/>
    <w:rsid w:val="004626E2"/>
    <w:rsid w:val="00462A68"/>
    <w:rsid w:val="00462E3A"/>
    <w:rsid w:val="00462FE3"/>
    <w:rsid w:val="00463200"/>
    <w:rsid w:val="0046383F"/>
    <w:rsid w:val="004639CF"/>
    <w:rsid w:val="00463D81"/>
    <w:rsid w:val="004642AE"/>
    <w:rsid w:val="004651AC"/>
    <w:rsid w:val="004665F1"/>
    <w:rsid w:val="004666DD"/>
    <w:rsid w:val="00466D99"/>
    <w:rsid w:val="004676B4"/>
    <w:rsid w:val="00467AD3"/>
    <w:rsid w:val="00470044"/>
    <w:rsid w:val="004702A0"/>
    <w:rsid w:val="00470609"/>
    <w:rsid w:val="00471453"/>
    <w:rsid w:val="004714D4"/>
    <w:rsid w:val="004716F5"/>
    <w:rsid w:val="00471774"/>
    <w:rsid w:val="0047197D"/>
    <w:rsid w:val="0047233E"/>
    <w:rsid w:val="00473496"/>
    <w:rsid w:val="004734DB"/>
    <w:rsid w:val="00473824"/>
    <w:rsid w:val="00473FDF"/>
    <w:rsid w:val="0047401B"/>
    <w:rsid w:val="00474814"/>
    <w:rsid w:val="00475C93"/>
    <w:rsid w:val="004778F8"/>
    <w:rsid w:val="00480199"/>
    <w:rsid w:val="00480608"/>
    <w:rsid w:val="00480986"/>
    <w:rsid w:val="00481CA6"/>
    <w:rsid w:val="00481E7A"/>
    <w:rsid w:val="0048279A"/>
    <w:rsid w:val="00482A6E"/>
    <w:rsid w:val="0048326A"/>
    <w:rsid w:val="00483B8F"/>
    <w:rsid w:val="00483FA4"/>
    <w:rsid w:val="00483FE8"/>
    <w:rsid w:val="00484063"/>
    <w:rsid w:val="004847D8"/>
    <w:rsid w:val="00484A86"/>
    <w:rsid w:val="004853C6"/>
    <w:rsid w:val="00485B3A"/>
    <w:rsid w:val="004874BA"/>
    <w:rsid w:val="00487608"/>
    <w:rsid w:val="00490259"/>
    <w:rsid w:val="00491406"/>
    <w:rsid w:val="00491D6A"/>
    <w:rsid w:val="0049226B"/>
    <w:rsid w:val="004932C9"/>
    <w:rsid w:val="0049343D"/>
    <w:rsid w:val="004937CA"/>
    <w:rsid w:val="00494441"/>
    <w:rsid w:val="00495FED"/>
    <w:rsid w:val="00496103"/>
    <w:rsid w:val="004968D8"/>
    <w:rsid w:val="00496C2F"/>
    <w:rsid w:val="00497083"/>
    <w:rsid w:val="00497545"/>
    <w:rsid w:val="004A02E8"/>
    <w:rsid w:val="004A04FF"/>
    <w:rsid w:val="004A107B"/>
    <w:rsid w:val="004A11F8"/>
    <w:rsid w:val="004A234C"/>
    <w:rsid w:val="004A2882"/>
    <w:rsid w:val="004A28AB"/>
    <w:rsid w:val="004A3705"/>
    <w:rsid w:val="004A3B51"/>
    <w:rsid w:val="004A44F6"/>
    <w:rsid w:val="004A4CAA"/>
    <w:rsid w:val="004A4D39"/>
    <w:rsid w:val="004A54D8"/>
    <w:rsid w:val="004A55AA"/>
    <w:rsid w:val="004A56D1"/>
    <w:rsid w:val="004A5DCF"/>
    <w:rsid w:val="004A6CD5"/>
    <w:rsid w:val="004A6F95"/>
    <w:rsid w:val="004B0131"/>
    <w:rsid w:val="004B0467"/>
    <w:rsid w:val="004B17D2"/>
    <w:rsid w:val="004B1AA3"/>
    <w:rsid w:val="004B1AFF"/>
    <w:rsid w:val="004B2029"/>
    <w:rsid w:val="004B211B"/>
    <w:rsid w:val="004B27A2"/>
    <w:rsid w:val="004B378C"/>
    <w:rsid w:val="004B3EDF"/>
    <w:rsid w:val="004B479B"/>
    <w:rsid w:val="004B4C30"/>
    <w:rsid w:val="004B5A2B"/>
    <w:rsid w:val="004C0830"/>
    <w:rsid w:val="004C17B9"/>
    <w:rsid w:val="004C2912"/>
    <w:rsid w:val="004C2B5F"/>
    <w:rsid w:val="004C2C52"/>
    <w:rsid w:val="004C3650"/>
    <w:rsid w:val="004C39FB"/>
    <w:rsid w:val="004C3AC9"/>
    <w:rsid w:val="004C3BD3"/>
    <w:rsid w:val="004C3BE7"/>
    <w:rsid w:val="004C4292"/>
    <w:rsid w:val="004C450E"/>
    <w:rsid w:val="004C49FB"/>
    <w:rsid w:val="004C5693"/>
    <w:rsid w:val="004C5C1F"/>
    <w:rsid w:val="004C5F07"/>
    <w:rsid w:val="004C692D"/>
    <w:rsid w:val="004D024B"/>
    <w:rsid w:val="004D0321"/>
    <w:rsid w:val="004D13DC"/>
    <w:rsid w:val="004D2699"/>
    <w:rsid w:val="004D396E"/>
    <w:rsid w:val="004D40A6"/>
    <w:rsid w:val="004D437E"/>
    <w:rsid w:val="004D48D4"/>
    <w:rsid w:val="004D4C7C"/>
    <w:rsid w:val="004D50F8"/>
    <w:rsid w:val="004D61EE"/>
    <w:rsid w:val="004D6562"/>
    <w:rsid w:val="004D6A31"/>
    <w:rsid w:val="004D7583"/>
    <w:rsid w:val="004D7B7A"/>
    <w:rsid w:val="004D7B9C"/>
    <w:rsid w:val="004D7FC1"/>
    <w:rsid w:val="004E01EE"/>
    <w:rsid w:val="004E02EE"/>
    <w:rsid w:val="004E0433"/>
    <w:rsid w:val="004E1F1E"/>
    <w:rsid w:val="004E20B8"/>
    <w:rsid w:val="004E231D"/>
    <w:rsid w:val="004E25C7"/>
    <w:rsid w:val="004E35A2"/>
    <w:rsid w:val="004E38C1"/>
    <w:rsid w:val="004E559C"/>
    <w:rsid w:val="004E59C7"/>
    <w:rsid w:val="004E5B09"/>
    <w:rsid w:val="004E753B"/>
    <w:rsid w:val="004E7B89"/>
    <w:rsid w:val="004F021A"/>
    <w:rsid w:val="004F1582"/>
    <w:rsid w:val="004F23CF"/>
    <w:rsid w:val="004F255D"/>
    <w:rsid w:val="004F256F"/>
    <w:rsid w:val="004F324F"/>
    <w:rsid w:val="004F3264"/>
    <w:rsid w:val="004F4B6D"/>
    <w:rsid w:val="004F5C6D"/>
    <w:rsid w:val="004F6465"/>
    <w:rsid w:val="004F64F2"/>
    <w:rsid w:val="004F7BB0"/>
    <w:rsid w:val="0050012B"/>
    <w:rsid w:val="0050107C"/>
    <w:rsid w:val="0050277C"/>
    <w:rsid w:val="00502955"/>
    <w:rsid w:val="00502A9C"/>
    <w:rsid w:val="005039BA"/>
    <w:rsid w:val="00504436"/>
    <w:rsid w:val="00504B32"/>
    <w:rsid w:val="00505871"/>
    <w:rsid w:val="00505CB7"/>
    <w:rsid w:val="0050612D"/>
    <w:rsid w:val="00506EBD"/>
    <w:rsid w:val="00507947"/>
    <w:rsid w:val="005120A6"/>
    <w:rsid w:val="005122C1"/>
    <w:rsid w:val="00512A9E"/>
    <w:rsid w:val="00513521"/>
    <w:rsid w:val="00513CE7"/>
    <w:rsid w:val="00514068"/>
    <w:rsid w:val="0051435E"/>
    <w:rsid w:val="00514AB8"/>
    <w:rsid w:val="0051583D"/>
    <w:rsid w:val="00515996"/>
    <w:rsid w:val="00515FFD"/>
    <w:rsid w:val="0051617F"/>
    <w:rsid w:val="00516843"/>
    <w:rsid w:val="0051698B"/>
    <w:rsid w:val="00517F6A"/>
    <w:rsid w:val="00520867"/>
    <w:rsid w:val="0052149D"/>
    <w:rsid w:val="00521947"/>
    <w:rsid w:val="00521E53"/>
    <w:rsid w:val="0052202D"/>
    <w:rsid w:val="00522BF9"/>
    <w:rsid w:val="00522FC2"/>
    <w:rsid w:val="005236D1"/>
    <w:rsid w:val="00523E58"/>
    <w:rsid w:val="005246F6"/>
    <w:rsid w:val="00524F2C"/>
    <w:rsid w:val="00525305"/>
    <w:rsid w:val="005268FA"/>
    <w:rsid w:val="00527067"/>
    <w:rsid w:val="005279A0"/>
    <w:rsid w:val="005300D5"/>
    <w:rsid w:val="00530312"/>
    <w:rsid w:val="00532498"/>
    <w:rsid w:val="00534105"/>
    <w:rsid w:val="0053459A"/>
    <w:rsid w:val="00534726"/>
    <w:rsid w:val="00534A15"/>
    <w:rsid w:val="005355EF"/>
    <w:rsid w:val="00535C76"/>
    <w:rsid w:val="00536239"/>
    <w:rsid w:val="0053631B"/>
    <w:rsid w:val="00536921"/>
    <w:rsid w:val="00537866"/>
    <w:rsid w:val="00537AD1"/>
    <w:rsid w:val="00537BB0"/>
    <w:rsid w:val="00541752"/>
    <w:rsid w:val="00543533"/>
    <w:rsid w:val="005446D8"/>
    <w:rsid w:val="00545A43"/>
    <w:rsid w:val="00545F07"/>
    <w:rsid w:val="005460C2"/>
    <w:rsid w:val="00546125"/>
    <w:rsid w:val="00546DD0"/>
    <w:rsid w:val="00546ED2"/>
    <w:rsid w:val="00547B03"/>
    <w:rsid w:val="00547B4A"/>
    <w:rsid w:val="00547C2B"/>
    <w:rsid w:val="005503D2"/>
    <w:rsid w:val="00550C05"/>
    <w:rsid w:val="0055159B"/>
    <w:rsid w:val="00552409"/>
    <w:rsid w:val="00552839"/>
    <w:rsid w:val="0055300C"/>
    <w:rsid w:val="00553524"/>
    <w:rsid w:val="005535DD"/>
    <w:rsid w:val="005539C7"/>
    <w:rsid w:val="00553AF2"/>
    <w:rsid w:val="00553DBC"/>
    <w:rsid w:val="00554211"/>
    <w:rsid w:val="005549F2"/>
    <w:rsid w:val="00555C3E"/>
    <w:rsid w:val="0055767E"/>
    <w:rsid w:val="00557D86"/>
    <w:rsid w:val="00560911"/>
    <w:rsid w:val="00560B3C"/>
    <w:rsid w:val="005620D6"/>
    <w:rsid w:val="00562545"/>
    <w:rsid w:val="00563570"/>
    <w:rsid w:val="005637D2"/>
    <w:rsid w:val="0056390B"/>
    <w:rsid w:val="005657CB"/>
    <w:rsid w:val="00567DEF"/>
    <w:rsid w:val="0057159D"/>
    <w:rsid w:val="00571D0C"/>
    <w:rsid w:val="0057268F"/>
    <w:rsid w:val="005727D6"/>
    <w:rsid w:val="005733B4"/>
    <w:rsid w:val="00573579"/>
    <w:rsid w:val="00573886"/>
    <w:rsid w:val="0057391B"/>
    <w:rsid w:val="00573CB8"/>
    <w:rsid w:val="00574640"/>
    <w:rsid w:val="005749C3"/>
    <w:rsid w:val="00575C7F"/>
    <w:rsid w:val="0057609F"/>
    <w:rsid w:val="00576369"/>
    <w:rsid w:val="00576451"/>
    <w:rsid w:val="0057703A"/>
    <w:rsid w:val="005774C0"/>
    <w:rsid w:val="005800F9"/>
    <w:rsid w:val="005818BB"/>
    <w:rsid w:val="00581B01"/>
    <w:rsid w:val="00582B86"/>
    <w:rsid w:val="00582DA6"/>
    <w:rsid w:val="00583051"/>
    <w:rsid w:val="00583A17"/>
    <w:rsid w:val="00585025"/>
    <w:rsid w:val="0058544F"/>
    <w:rsid w:val="00585596"/>
    <w:rsid w:val="0058572D"/>
    <w:rsid w:val="0058596D"/>
    <w:rsid w:val="005859D0"/>
    <w:rsid w:val="00585A80"/>
    <w:rsid w:val="00585B9A"/>
    <w:rsid w:val="00585F10"/>
    <w:rsid w:val="005867B5"/>
    <w:rsid w:val="00586879"/>
    <w:rsid w:val="00587520"/>
    <w:rsid w:val="00587728"/>
    <w:rsid w:val="00587982"/>
    <w:rsid w:val="00587C23"/>
    <w:rsid w:val="00591A4D"/>
    <w:rsid w:val="00592738"/>
    <w:rsid w:val="005937B4"/>
    <w:rsid w:val="005937CF"/>
    <w:rsid w:val="0059394E"/>
    <w:rsid w:val="00593B0A"/>
    <w:rsid w:val="00594B77"/>
    <w:rsid w:val="00594F45"/>
    <w:rsid w:val="00595467"/>
    <w:rsid w:val="00595819"/>
    <w:rsid w:val="00595BB2"/>
    <w:rsid w:val="0059692D"/>
    <w:rsid w:val="005A07F7"/>
    <w:rsid w:val="005A190C"/>
    <w:rsid w:val="005A1B57"/>
    <w:rsid w:val="005A1E27"/>
    <w:rsid w:val="005A2568"/>
    <w:rsid w:val="005A263D"/>
    <w:rsid w:val="005A2813"/>
    <w:rsid w:val="005A2EE2"/>
    <w:rsid w:val="005A383F"/>
    <w:rsid w:val="005A3DDC"/>
    <w:rsid w:val="005A493D"/>
    <w:rsid w:val="005A51BE"/>
    <w:rsid w:val="005A51E9"/>
    <w:rsid w:val="005A6757"/>
    <w:rsid w:val="005A7046"/>
    <w:rsid w:val="005A7332"/>
    <w:rsid w:val="005A7652"/>
    <w:rsid w:val="005A77E1"/>
    <w:rsid w:val="005B000A"/>
    <w:rsid w:val="005B1FB3"/>
    <w:rsid w:val="005B21E1"/>
    <w:rsid w:val="005B2ED2"/>
    <w:rsid w:val="005B3B55"/>
    <w:rsid w:val="005B3F60"/>
    <w:rsid w:val="005B570F"/>
    <w:rsid w:val="005B6BCF"/>
    <w:rsid w:val="005B6FC5"/>
    <w:rsid w:val="005B7BC6"/>
    <w:rsid w:val="005C0719"/>
    <w:rsid w:val="005C076C"/>
    <w:rsid w:val="005C090E"/>
    <w:rsid w:val="005C16DB"/>
    <w:rsid w:val="005C1E9A"/>
    <w:rsid w:val="005C1EE4"/>
    <w:rsid w:val="005C20F6"/>
    <w:rsid w:val="005C2D81"/>
    <w:rsid w:val="005C4245"/>
    <w:rsid w:val="005C462B"/>
    <w:rsid w:val="005C4AF4"/>
    <w:rsid w:val="005C4F77"/>
    <w:rsid w:val="005C534D"/>
    <w:rsid w:val="005C5491"/>
    <w:rsid w:val="005C55BD"/>
    <w:rsid w:val="005C63DD"/>
    <w:rsid w:val="005C79F5"/>
    <w:rsid w:val="005C7BC5"/>
    <w:rsid w:val="005D0046"/>
    <w:rsid w:val="005D0E60"/>
    <w:rsid w:val="005D12D0"/>
    <w:rsid w:val="005D1F17"/>
    <w:rsid w:val="005D2A9F"/>
    <w:rsid w:val="005D3115"/>
    <w:rsid w:val="005D35DB"/>
    <w:rsid w:val="005D40F6"/>
    <w:rsid w:val="005D4D54"/>
    <w:rsid w:val="005D4D55"/>
    <w:rsid w:val="005D5395"/>
    <w:rsid w:val="005D569F"/>
    <w:rsid w:val="005D689A"/>
    <w:rsid w:val="005D6ED6"/>
    <w:rsid w:val="005D74B4"/>
    <w:rsid w:val="005D7683"/>
    <w:rsid w:val="005E0486"/>
    <w:rsid w:val="005E2405"/>
    <w:rsid w:val="005E281D"/>
    <w:rsid w:val="005E2FCE"/>
    <w:rsid w:val="005E353E"/>
    <w:rsid w:val="005E3D5C"/>
    <w:rsid w:val="005E3F6B"/>
    <w:rsid w:val="005E4440"/>
    <w:rsid w:val="005E4BD3"/>
    <w:rsid w:val="005E53F2"/>
    <w:rsid w:val="005E5C50"/>
    <w:rsid w:val="005E7229"/>
    <w:rsid w:val="005E79CE"/>
    <w:rsid w:val="005E7B7C"/>
    <w:rsid w:val="005E7D3C"/>
    <w:rsid w:val="005F0709"/>
    <w:rsid w:val="005F0958"/>
    <w:rsid w:val="005F1CBC"/>
    <w:rsid w:val="005F28E1"/>
    <w:rsid w:val="005F409D"/>
    <w:rsid w:val="005F5513"/>
    <w:rsid w:val="005F5C54"/>
    <w:rsid w:val="005F5EB1"/>
    <w:rsid w:val="005F6BB4"/>
    <w:rsid w:val="005F7E51"/>
    <w:rsid w:val="00601396"/>
    <w:rsid w:val="0060146D"/>
    <w:rsid w:val="00601E86"/>
    <w:rsid w:val="00601F0E"/>
    <w:rsid w:val="006021D6"/>
    <w:rsid w:val="00602931"/>
    <w:rsid w:val="00602D7A"/>
    <w:rsid w:val="006036A3"/>
    <w:rsid w:val="00605095"/>
    <w:rsid w:val="00605EDD"/>
    <w:rsid w:val="00606F81"/>
    <w:rsid w:val="00607FC8"/>
    <w:rsid w:val="00607FE6"/>
    <w:rsid w:val="0061025A"/>
    <w:rsid w:val="0061046F"/>
    <w:rsid w:val="006109B7"/>
    <w:rsid w:val="006111EA"/>
    <w:rsid w:val="006126F1"/>
    <w:rsid w:val="00612FB8"/>
    <w:rsid w:val="00614967"/>
    <w:rsid w:val="00614BEE"/>
    <w:rsid w:val="00614CA9"/>
    <w:rsid w:val="00614DA9"/>
    <w:rsid w:val="0061548C"/>
    <w:rsid w:val="006168F6"/>
    <w:rsid w:val="00620FA4"/>
    <w:rsid w:val="00620FF7"/>
    <w:rsid w:val="0062193B"/>
    <w:rsid w:val="00622071"/>
    <w:rsid w:val="00622BFE"/>
    <w:rsid w:val="00622D64"/>
    <w:rsid w:val="0062340B"/>
    <w:rsid w:val="0062477C"/>
    <w:rsid w:val="00624D0D"/>
    <w:rsid w:val="006250BA"/>
    <w:rsid w:val="0062525F"/>
    <w:rsid w:val="006252A2"/>
    <w:rsid w:val="0062699C"/>
    <w:rsid w:val="00627FFC"/>
    <w:rsid w:val="00630D5E"/>
    <w:rsid w:val="006311D7"/>
    <w:rsid w:val="006318E7"/>
    <w:rsid w:val="00631A3A"/>
    <w:rsid w:val="00632469"/>
    <w:rsid w:val="00633562"/>
    <w:rsid w:val="0063362A"/>
    <w:rsid w:val="00633EE1"/>
    <w:rsid w:val="0063440B"/>
    <w:rsid w:val="00634771"/>
    <w:rsid w:val="00634BC9"/>
    <w:rsid w:val="006366F0"/>
    <w:rsid w:val="00636D26"/>
    <w:rsid w:val="00636D29"/>
    <w:rsid w:val="0064071C"/>
    <w:rsid w:val="00640F57"/>
    <w:rsid w:val="00640FAA"/>
    <w:rsid w:val="00641948"/>
    <w:rsid w:val="006419A5"/>
    <w:rsid w:val="00641F41"/>
    <w:rsid w:val="006422B6"/>
    <w:rsid w:val="006428CE"/>
    <w:rsid w:val="00644130"/>
    <w:rsid w:val="00644351"/>
    <w:rsid w:val="006452CA"/>
    <w:rsid w:val="00645846"/>
    <w:rsid w:val="006468FB"/>
    <w:rsid w:val="0064704E"/>
    <w:rsid w:val="00650583"/>
    <w:rsid w:val="006505C5"/>
    <w:rsid w:val="00650C1E"/>
    <w:rsid w:val="00654680"/>
    <w:rsid w:val="006552E0"/>
    <w:rsid w:val="0065530F"/>
    <w:rsid w:val="00655731"/>
    <w:rsid w:val="0065615C"/>
    <w:rsid w:val="006561DD"/>
    <w:rsid w:val="00657109"/>
    <w:rsid w:val="00660ED5"/>
    <w:rsid w:val="00660F89"/>
    <w:rsid w:val="00661F90"/>
    <w:rsid w:val="00662827"/>
    <w:rsid w:val="00662C76"/>
    <w:rsid w:val="00663328"/>
    <w:rsid w:val="00664097"/>
    <w:rsid w:val="0066410A"/>
    <w:rsid w:val="006649E1"/>
    <w:rsid w:val="00664A76"/>
    <w:rsid w:val="00667559"/>
    <w:rsid w:val="00667888"/>
    <w:rsid w:val="00670B5B"/>
    <w:rsid w:val="00670CBF"/>
    <w:rsid w:val="006714FB"/>
    <w:rsid w:val="00671637"/>
    <w:rsid w:val="00671F4A"/>
    <w:rsid w:val="006728BB"/>
    <w:rsid w:val="0067353A"/>
    <w:rsid w:val="00673B11"/>
    <w:rsid w:val="00673D45"/>
    <w:rsid w:val="00674D0B"/>
    <w:rsid w:val="0067565B"/>
    <w:rsid w:val="00675C56"/>
    <w:rsid w:val="006764A3"/>
    <w:rsid w:val="00676FAE"/>
    <w:rsid w:val="00677091"/>
    <w:rsid w:val="00677A80"/>
    <w:rsid w:val="00680D0B"/>
    <w:rsid w:val="00682048"/>
    <w:rsid w:val="00683052"/>
    <w:rsid w:val="00684C6F"/>
    <w:rsid w:val="006858FB"/>
    <w:rsid w:val="00685A6F"/>
    <w:rsid w:val="006909B7"/>
    <w:rsid w:val="006916D1"/>
    <w:rsid w:val="006919B3"/>
    <w:rsid w:val="00691B9F"/>
    <w:rsid w:val="006921BA"/>
    <w:rsid w:val="00692E8F"/>
    <w:rsid w:val="0069404A"/>
    <w:rsid w:val="00694986"/>
    <w:rsid w:val="006951F1"/>
    <w:rsid w:val="006952EB"/>
    <w:rsid w:val="00695732"/>
    <w:rsid w:val="00695FE5"/>
    <w:rsid w:val="00696031"/>
    <w:rsid w:val="00696787"/>
    <w:rsid w:val="006968CF"/>
    <w:rsid w:val="00696990"/>
    <w:rsid w:val="00696B90"/>
    <w:rsid w:val="006974F0"/>
    <w:rsid w:val="006976D4"/>
    <w:rsid w:val="006A01B0"/>
    <w:rsid w:val="006A01BB"/>
    <w:rsid w:val="006A09DD"/>
    <w:rsid w:val="006A0E7F"/>
    <w:rsid w:val="006A2431"/>
    <w:rsid w:val="006A24E8"/>
    <w:rsid w:val="006A3328"/>
    <w:rsid w:val="006A3596"/>
    <w:rsid w:val="006A38EA"/>
    <w:rsid w:val="006A3E3A"/>
    <w:rsid w:val="006A45F0"/>
    <w:rsid w:val="006A5683"/>
    <w:rsid w:val="006A56E8"/>
    <w:rsid w:val="006A57C1"/>
    <w:rsid w:val="006A6857"/>
    <w:rsid w:val="006A6D6F"/>
    <w:rsid w:val="006A6ED8"/>
    <w:rsid w:val="006A739E"/>
    <w:rsid w:val="006A7F84"/>
    <w:rsid w:val="006B0225"/>
    <w:rsid w:val="006B0361"/>
    <w:rsid w:val="006B059F"/>
    <w:rsid w:val="006B091C"/>
    <w:rsid w:val="006B0BE4"/>
    <w:rsid w:val="006B1391"/>
    <w:rsid w:val="006B1723"/>
    <w:rsid w:val="006B1D12"/>
    <w:rsid w:val="006B2939"/>
    <w:rsid w:val="006B439A"/>
    <w:rsid w:val="006B5272"/>
    <w:rsid w:val="006B5F54"/>
    <w:rsid w:val="006B66F5"/>
    <w:rsid w:val="006B6751"/>
    <w:rsid w:val="006B6A4C"/>
    <w:rsid w:val="006B6AB0"/>
    <w:rsid w:val="006B7674"/>
    <w:rsid w:val="006B7D59"/>
    <w:rsid w:val="006B7FC2"/>
    <w:rsid w:val="006C08C9"/>
    <w:rsid w:val="006C178D"/>
    <w:rsid w:val="006C1950"/>
    <w:rsid w:val="006C233E"/>
    <w:rsid w:val="006C237D"/>
    <w:rsid w:val="006C29C5"/>
    <w:rsid w:val="006C2AD2"/>
    <w:rsid w:val="006C5221"/>
    <w:rsid w:val="006C5292"/>
    <w:rsid w:val="006C5FAC"/>
    <w:rsid w:val="006C6DE8"/>
    <w:rsid w:val="006D0119"/>
    <w:rsid w:val="006D0393"/>
    <w:rsid w:val="006D0EAB"/>
    <w:rsid w:val="006D1C50"/>
    <w:rsid w:val="006D2EA7"/>
    <w:rsid w:val="006D44F3"/>
    <w:rsid w:val="006D45DE"/>
    <w:rsid w:val="006D605E"/>
    <w:rsid w:val="006D684B"/>
    <w:rsid w:val="006D69B0"/>
    <w:rsid w:val="006D6AF6"/>
    <w:rsid w:val="006D6C34"/>
    <w:rsid w:val="006D7DE5"/>
    <w:rsid w:val="006E023F"/>
    <w:rsid w:val="006E1785"/>
    <w:rsid w:val="006E3B6D"/>
    <w:rsid w:val="006E4CE5"/>
    <w:rsid w:val="006E4EE7"/>
    <w:rsid w:val="006E4F21"/>
    <w:rsid w:val="006E58F2"/>
    <w:rsid w:val="006E658A"/>
    <w:rsid w:val="006E68FB"/>
    <w:rsid w:val="006E7770"/>
    <w:rsid w:val="006E7E7F"/>
    <w:rsid w:val="006F0885"/>
    <w:rsid w:val="006F1DF1"/>
    <w:rsid w:val="006F1F9D"/>
    <w:rsid w:val="006F33B5"/>
    <w:rsid w:val="006F4D0A"/>
    <w:rsid w:val="006F5BA4"/>
    <w:rsid w:val="006F5C54"/>
    <w:rsid w:val="006F5F6A"/>
    <w:rsid w:val="006F6248"/>
    <w:rsid w:val="007006F3"/>
    <w:rsid w:val="00700782"/>
    <w:rsid w:val="00700D56"/>
    <w:rsid w:val="007016CE"/>
    <w:rsid w:val="007018E8"/>
    <w:rsid w:val="00701A2C"/>
    <w:rsid w:val="007020D7"/>
    <w:rsid w:val="007027FA"/>
    <w:rsid w:val="007028A5"/>
    <w:rsid w:val="007033A3"/>
    <w:rsid w:val="00703DED"/>
    <w:rsid w:val="00705A21"/>
    <w:rsid w:val="00705A27"/>
    <w:rsid w:val="00705C8C"/>
    <w:rsid w:val="00705EFA"/>
    <w:rsid w:val="00706369"/>
    <w:rsid w:val="007063C9"/>
    <w:rsid w:val="00707EB5"/>
    <w:rsid w:val="00707EDA"/>
    <w:rsid w:val="007103EC"/>
    <w:rsid w:val="007107CA"/>
    <w:rsid w:val="00710C1C"/>
    <w:rsid w:val="00711215"/>
    <w:rsid w:val="007127FB"/>
    <w:rsid w:val="0071293A"/>
    <w:rsid w:val="00712F1D"/>
    <w:rsid w:val="0071439A"/>
    <w:rsid w:val="007158D6"/>
    <w:rsid w:val="00715C4E"/>
    <w:rsid w:val="00716DAA"/>
    <w:rsid w:val="00717D2D"/>
    <w:rsid w:val="007205C5"/>
    <w:rsid w:val="007208D6"/>
    <w:rsid w:val="00720B3F"/>
    <w:rsid w:val="0072146F"/>
    <w:rsid w:val="007217D4"/>
    <w:rsid w:val="0072194D"/>
    <w:rsid w:val="007239EE"/>
    <w:rsid w:val="00724193"/>
    <w:rsid w:val="00724500"/>
    <w:rsid w:val="00725893"/>
    <w:rsid w:val="0072674C"/>
    <w:rsid w:val="00726776"/>
    <w:rsid w:val="00726F98"/>
    <w:rsid w:val="00727211"/>
    <w:rsid w:val="0072722F"/>
    <w:rsid w:val="00727862"/>
    <w:rsid w:val="00730395"/>
    <w:rsid w:val="00731D89"/>
    <w:rsid w:val="00732B1F"/>
    <w:rsid w:val="00732B2A"/>
    <w:rsid w:val="00733089"/>
    <w:rsid w:val="007330E6"/>
    <w:rsid w:val="0073410A"/>
    <w:rsid w:val="00735335"/>
    <w:rsid w:val="0073595C"/>
    <w:rsid w:val="00735F7D"/>
    <w:rsid w:val="0073643E"/>
    <w:rsid w:val="00737784"/>
    <w:rsid w:val="007405ED"/>
    <w:rsid w:val="00740BCF"/>
    <w:rsid w:val="00740E42"/>
    <w:rsid w:val="00740FD3"/>
    <w:rsid w:val="00741566"/>
    <w:rsid w:val="007424A1"/>
    <w:rsid w:val="00744B3B"/>
    <w:rsid w:val="0074539A"/>
    <w:rsid w:val="00745D8D"/>
    <w:rsid w:val="00746243"/>
    <w:rsid w:val="007462A8"/>
    <w:rsid w:val="00746C0A"/>
    <w:rsid w:val="00746C82"/>
    <w:rsid w:val="00746DCB"/>
    <w:rsid w:val="00750313"/>
    <w:rsid w:val="007511AA"/>
    <w:rsid w:val="00751622"/>
    <w:rsid w:val="0075286C"/>
    <w:rsid w:val="0075342E"/>
    <w:rsid w:val="00753A30"/>
    <w:rsid w:val="00753F57"/>
    <w:rsid w:val="00754262"/>
    <w:rsid w:val="00754DE0"/>
    <w:rsid w:val="0075520C"/>
    <w:rsid w:val="007560EC"/>
    <w:rsid w:val="0075683D"/>
    <w:rsid w:val="00756D00"/>
    <w:rsid w:val="007573DE"/>
    <w:rsid w:val="00757433"/>
    <w:rsid w:val="0076050D"/>
    <w:rsid w:val="007605D0"/>
    <w:rsid w:val="00761114"/>
    <w:rsid w:val="00761849"/>
    <w:rsid w:val="007618E9"/>
    <w:rsid w:val="0076193B"/>
    <w:rsid w:val="007622A4"/>
    <w:rsid w:val="00762EB7"/>
    <w:rsid w:val="00763A1B"/>
    <w:rsid w:val="00763FBF"/>
    <w:rsid w:val="00764329"/>
    <w:rsid w:val="00764A4F"/>
    <w:rsid w:val="007658A9"/>
    <w:rsid w:val="00766336"/>
    <w:rsid w:val="00766361"/>
    <w:rsid w:val="00766585"/>
    <w:rsid w:val="00766C4C"/>
    <w:rsid w:val="00767358"/>
    <w:rsid w:val="00767C75"/>
    <w:rsid w:val="0077031D"/>
    <w:rsid w:val="007704AF"/>
    <w:rsid w:val="00770A85"/>
    <w:rsid w:val="00771166"/>
    <w:rsid w:val="0077197A"/>
    <w:rsid w:val="00772D4C"/>
    <w:rsid w:val="0077308D"/>
    <w:rsid w:val="00773306"/>
    <w:rsid w:val="00773913"/>
    <w:rsid w:val="00773A88"/>
    <w:rsid w:val="007742B8"/>
    <w:rsid w:val="00774FC9"/>
    <w:rsid w:val="00775074"/>
    <w:rsid w:val="007752DA"/>
    <w:rsid w:val="00775CF5"/>
    <w:rsid w:val="00775D53"/>
    <w:rsid w:val="007761AE"/>
    <w:rsid w:val="007765CA"/>
    <w:rsid w:val="00776E78"/>
    <w:rsid w:val="00777383"/>
    <w:rsid w:val="00777862"/>
    <w:rsid w:val="0077790C"/>
    <w:rsid w:val="00780C50"/>
    <w:rsid w:val="00780D1F"/>
    <w:rsid w:val="00780D96"/>
    <w:rsid w:val="00780FA0"/>
    <w:rsid w:val="00781004"/>
    <w:rsid w:val="007810B6"/>
    <w:rsid w:val="00781AA3"/>
    <w:rsid w:val="0078382C"/>
    <w:rsid w:val="00783BF3"/>
    <w:rsid w:val="00783CD3"/>
    <w:rsid w:val="007849CE"/>
    <w:rsid w:val="007853A8"/>
    <w:rsid w:val="00786014"/>
    <w:rsid w:val="00786290"/>
    <w:rsid w:val="007870AD"/>
    <w:rsid w:val="00787F7B"/>
    <w:rsid w:val="00792EF5"/>
    <w:rsid w:val="007938A8"/>
    <w:rsid w:val="00794CD7"/>
    <w:rsid w:val="00796179"/>
    <w:rsid w:val="0079721C"/>
    <w:rsid w:val="00797376"/>
    <w:rsid w:val="00797498"/>
    <w:rsid w:val="00797A46"/>
    <w:rsid w:val="007A28F9"/>
    <w:rsid w:val="007A2F88"/>
    <w:rsid w:val="007A37C3"/>
    <w:rsid w:val="007A37D8"/>
    <w:rsid w:val="007A4199"/>
    <w:rsid w:val="007A64CF"/>
    <w:rsid w:val="007A6850"/>
    <w:rsid w:val="007A6EA3"/>
    <w:rsid w:val="007A7042"/>
    <w:rsid w:val="007A7A58"/>
    <w:rsid w:val="007A7F66"/>
    <w:rsid w:val="007B22C3"/>
    <w:rsid w:val="007B2624"/>
    <w:rsid w:val="007B3131"/>
    <w:rsid w:val="007B4EF9"/>
    <w:rsid w:val="007B5486"/>
    <w:rsid w:val="007B5914"/>
    <w:rsid w:val="007B5FAD"/>
    <w:rsid w:val="007B6675"/>
    <w:rsid w:val="007B6D84"/>
    <w:rsid w:val="007C002E"/>
    <w:rsid w:val="007C20CD"/>
    <w:rsid w:val="007C2981"/>
    <w:rsid w:val="007C3047"/>
    <w:rsid w:val="007C40FB"/>
    <w:rsid w:val="007C4AB3"/>
    <w:rsid w:val="007C4D17"/>
    <w:rsid w:val="007C5396"/>
    <w:rsid w:val="007C65E0"/>
    <w:rsid w:val="007C6A7A"/>
    <w:rsid w:val="007C6EE1"/>
    <w:rsid w:val="007C7A19"/>
    <w:rsid w:val="007D074D"/>
    <w:rsid w:val="007D1118"/>
    <w:rsid w:val="007D15E2"/>
    <w:rsid w:val="007D1B74"/>
    <w:rsid w:val="007D1BCE"/>
    <w:rsid w:val="007D27DC"/>
    <w:rsid w:val="007D2DC3"/>
    <w:rsid w:val="007D494B"/>
    <w:rsid w:val="007D4E1D"/>
    <w:rsid w:val="007D4EE0"/>
    <w:rsid w:val="007D53B7"/>
    <w:rsid w:val="007D5C06"/>
    <w:rsid w:val="007D5CFE"/>
    <w:rsid w:val="007D63B5"/>
    <w:rsid w:val="007D653E"/>
    <w:rsid w:val="007D6937"/>
    <w:rsid w:val="007D736E"/>
    <w:rsid w:val="007D73B5"/>
    <w:rsid w:val="007E042C"/>
    <w:rsid w:val="007E1152"/>
    <w:rsid w:val="007E1CB5"/>
    <w:rsid w:val="007E1DC2"/>
    <w:rsid w:val="007E2733"/>
    <w:rsid w:val="007E2778"/>
    <w:rsid w:val="007E2E95"/>
    <w:rsid w:val="007E2EB1"/>
    <w:rsid w:val="007E4492"/>
    <w:rsid w:val="007E4E13"/>
    <w:rsid w:val="007E526F"/>
    <w:rsid w:val="007E53D3"/>
    <w:rsid w:val="007E5DA2"/>
    <w:rsid w:val="007E65B1"/>
    <w:rsid w:val="007E6CA2"/>
    <w:rsid w:val="007E701A"/>
    <w:rsid w:val="007E714D"/>
    <w:rsid w:val="007E71B6"/>
    <w:rsid w:val="007E71E7"/>
    <w:rsid w:val="007E729F"/>
    <w:rsid w:val="007E79CF"/>
    <w:rsid w:val="007F09C6"/>
    <w:rsid w:val="007F0D1B"/>
    <w:rsid w:val="007F0EF5"/>
    <w:rsid w:val="007F10B4"/>
    <w:rsid w:val="007F11EC"/>
    <w:rsid w:val="007F2574"/>
    <w:rsid w:val="007F2676"/>
    <w:rsid w:val="007F3BE5"/>
    <w:rsid w:val="007F443A"/>
    <w:rsid w:val="007F56CF"/>
    <w:rsid w:val="007F5CB6"/>
    <w:rsid w:val="007F7B4C"/>
    <w:rsid w:val="007F7D0E"/>
    <w:rsid w:val="00800595"/>
    <w:rsid w:val="008012CE"/>
    <w:rsid w:val="0080630A"/>
    <w:rsid w:val="00806313"/>
    <w:rsid w:val="008064EB"/>
    <w:rsid w:val="008071E7"/>
    <w:rsid w:val="008073A0"/>
    <w:rsid w:val="00807416"/>
    <w:rsid w:val="00807F31"/>
    <w:rsid w:val="008100F5"/>
    <w:rsid w:val="00810ADF"/>
    <w:rsid w:val="008114B9"/>
    <w:rsid w:val="0081159C"/>
    <w:rsid w:val="00811F25"/>
    <w:rsid w:val="008123BF"/>
    <w:rsid w:val="00812B87"/>
    <w:rsid w:val="00812D08"/>
    <w:rsid w:val="00812F19"/>
    <w:rsid w:val="00813853"/>
    <w:rsid w:val="0081399E"/>
    <w:rsid w:val="00813B76"/>
    <w:rsid w:val="00813E6A"/>
    <w:rsid w:val="00813E81"/>
    <w:rsid w:val="008141A3"/>
    <w:rsid w:val="008147A7"/>
    <w:rsid w:val="00814D28"/>
    <w:rsid w:val="00815155"/>
    <w:rsid w:val="00815C4F"/>
    <w:rsid w:val="00816079"/>
    <w:rsid w:val="0081686A"/>
    <w:rsid w:val="008168CF"/>
    <w:rsid w:val="0081778D"/>
    <w:rsid w:val="0081788F"/>
    <w:rsid w:val="008179C1"/>
    <w:rsid w:val="008226E0"/>
    <w:rsid w:val="0082333B"/>
    <w:rsid w:val="00823428"/>
    <w:rsid w:val="008237D0"/>
    <w:rsid w:val="0082615F"/>
    <w:rsid w:val="0082627B"/>
    <w:rsid w:val="00826768"/>
    <w:rsid w:val="00826A6C"/>
    <w:rsid w:val="00826AB1"/>
    <w:rsid w:val="00826BF2"/>
    <w:rsid w:val="00826C77"/>
    <w:rsid w:val="00827602"/>
    <w:rsid w:val="00827DED"/>
    <w:rsid w:val="0083043F"/>
    <w:rsid w:val="00830C09"/>
    <w:rsid w:val="00830F55"/>
    <w:rsid w:val="008314A1"/>
    <w:rsid w:val="008325F9"/>
    <w:rsid w:val="008326BE"/>
    <w:rsid w:val="00832A01"/>
    <w:rsid w:val="00833645"/>
    <w:rsid w:val="00834015"/>
    <w:rsid w:val="00834229"/>
    <w:rsid w:val="00834357"/>
    <w:rsid w:val="0083445B"/>
    <w:rsid w:val="0083462C"/>
    <w:rsid w:val="00834973"/>
    <w:rsid w:val="008349AA"/>
    <w:rsid w:val="00834BCC"/>
    <w:rsid w:val="008351C2"/>
    <w:rsid w:val="00835D58"/>
    <w:rsid w:val="00835EB6"/>
    <w:rsid w:val="00836D52"/>
    <w:rsid w:val="00836DAD"/>
    <w:rsid w:val="00836EC6"/>
    <w:rsid w:val="00837F24"/>
    <w:rsid w:val="00837FC0"/>
    <w:rsid w:val="00841D62"/>
    <w:rsid w:val="00841F35"/>
    <w:rsid w:val="00842A78"/>
    <w:rsid w:val="00842AF7"/>
    <w:rsid w:val="0084319F"/>
    <w:rsid w:val="0084321D"/>
    <w:rsid w:val="00843329"/>
    <w:rsid w:val="00843D5A"/>
    <w:rsid w:val="00844B56"/>
    <w:rsid w:val="00844FEA"/>
    <w:rsid w:val="00845840"/>
    <w:rsid w:val="00845C72"/>
    <w:rsid w:val="00845EBC"/>
    <w:rsid w:val="00846A93"/>
    <w:rsid w:val="00846C2A"/>
    <w:rsid w:val="0084733F"/>
    <w:rsid w:val="00847416"/>
    <w:rsid w:val="00847581"/>
    <w:rsid w:val="00850155"/>
    <w:rsid w:val="008502EF"/>
    <w:rsid w:val="00850431"/>
    <w:rsid w:val="00850C24"/>
    <w:rsid w:val="00851BF4"/>
    <w:rsid w:val="008523E3"/>
    <w:rsid w:val="00852630"/>
    <w:rsid w:val="00853880"/>
    <w:rsid w:val="00854D81"/>
    <w:rsid w:val="00855206"/>
    <w:rsid w:val="008553ED"/>
    <w:rsid w:val="00856DFF"/>
    <w:rsid w:val="00857BA7"/>
    <w:rsid w:val="00860D93"/>
    <w:rsid w:val="00861160"/>
    <w:rsid w:val="00861B61"/>
    <w:rsid w:val="00861FD8"/>
    <w:rsid w:val="008625E3"/>
    <w:rsid w:val="0086337C"/>
    <w:rsid w:val="00863E35"/>
    <w:rsid w:val="00865BFC"/>
    <w:rsid w:val="00865DCA"/>
    <w:rsid w:val="0086718B"/>
    <w:rsid w:val="008672E2"/>
    <w:rsid w:val="008677B6"/>
    <w:rsid w:val="008677EA"/>
    <w:rsid w:val="00870530"/>
    <w:rsid w:val="008717BA"/>
    <w:rsid w:val="0087232F"/>
    <w:rsid w:val="00872DC9"/>
    <w:rsid w:val="008735C6"/>
    <w:rsid w:val="0087365B"/>
    <w:rsid w:val="0087757E"/>
    <w:rsid w:val="00880C57"/>
    <w:rsid w:val="00881011"/>
    <w:rsid w:val="00882628"/>
    <w:rsid w:val="00883235"/>
    <w:rsid w:val="00883C03"/>
    <w:rsid w:val="00883EB7"/>
    <w:rsid w:val="008846A8"/>
    <w:rsid w:val="008846C9"/>
    <w:rsid w:val="008858A9"/>
    <w:rsid w:val="0088698A"/>
    <w:rsid w:val="00886DE7"/>
    <w:rsid w:val="008871D1"/>
    <w:rsid w:val="00887CDB"/>
    <w:rsid w:val="00887FCA"/>
    <w:rsid w:val="00890747"/>
    <w:rsid w:val="00890E74"/>
    <w:rsid w:val="0089187E"/>
    <w:rsid w:val="008918F3"/>
    <w:rsid w:val="00892051"/>
    <w:rsid w:val="0089384F"/>
    <w:rsid w:val="00893AB3"/>
    <w:rsid w:val="00895552"/>
    <w:rsid w:val="00895A6B"/>
    <w:rsid w:val="0089609B"/>
    <w:rsid w:val="008964F4"/>
    <w:rsid w:val="00896D0B"/>
    <w:rsid w:val="008974F8"/>
    <w:rsid w:val="00897C8B"/>
    <w:rsid w:val="00897CD0"/>
    <w:rsid w:val="00897DB2"/>
    <w:rsid w:val="008A0F8E"/>
    <w:rsid w:val="008A1306"/>
    <w:rsid w:val="008A18FC"/>
    <w:rsid w:val="008A29E3"/>
    <w:rsid w:val="008A2A5B"/>
    <w:rsid w:val="008A3038"/>
    <w:rsid w:val="008A46AD"/>
    <w:rsid w:val="008A46E1"/>
    <w:rsid w:val="008A4A6D"/>
    <w:rsid w:val="008A56BD"/>
    <w:rsid w:val="008A56D5"/>
    <w:rsid w:val="008A5E2B"/>
    <w:rsid w:val="008A781F"/>
    <w:rsid w:val="008A78BF"/>
    <w:rsid w:val="008B06C4"/>
    <w:rsid w:val="008B0860"/>
    <w:rsid w:val="008B10F8"/>
    <w:rsid w:val="008B15D4"/>
    <w:rsid w:val="008B243C"/>
    <w:rsid w:val="008B2566"/>
    <w:rsid w:val="008B3AFA"/>
    <w:rsid w:val="008B515B"/>
    <w:rsid w:val="008B51AC"/>
    <w:rsid w:val="008B5291"/>
    <w:rsid w:val="008B55EA"/>
    <w:rsid w:val="008B55F8"/>
    <w:rsid w:val="008B58FA"/>
    <w:rsid w:val="008B5C0C"/>
    <w:rsid w:val="008B6388"/>
    <w:rsid w:val="008B67A2"/>
    <w:rsid w:val="008B7DDC"/>
    <w:rsid w:val="008C03AD"/>
    <w:rsid w:val="008C0876"/>
    <w:rsid w:val="008C0E03"/>
    <w:rsid w:val="008C1894"/>
    <w:rsid w:val="008C25DC"/>
    <w:rsid w:val="008C3ED9"/>
    <w:rsid w:val="008C4E96"/>
    <w:rsid w:val="008C5017"/>
    <w:rsid w:val="008C50F7"/>
    <w:rsid w:val="008C5AB6"/>
    <w:rsid w:val="008C6757"/>
    <w:rsid w:val="008C786C"/>
    <w:rsid w:val="008D1449"/>
    <w:rsid w:val="008D1A39"/>
    <w:rsid w:val="008D23B2"/>
    <w:rsid w:val="008D29AE"/>
    <w:rsid w:val="008D3A28"/>
    <w:rsid w:val="008D4419"/>
    <w:rsid w:val="008D460D"/>
    <w:rsid w:val="008D498A"/>
    <w:rsid w:val="008D4E4D"/>
    <w:rsid w:val="008D4FD6"/>
    <w:rsid w:val="008D54BB"/>
    <w:rsid w:val="008D63B8"/>
    <w:rsid w:val="008D6E59"/>
    <w:rsid w:val="008D7A09"/>
    <w:rsid w:val="008D7EAD"/>
    <w:rsid w:val="008E0FC6"/>
    <w:rsid w:val="008E16B4"/>
    <w:rsid w:val="008E184A"/>
    <w:rsid w:val="008E27CC"/>
    <w:rsid w:val="008E3089"/>
    <w:rsid w:val="008E33C0"/>
    <w:rsid w:val="008E4002"/>
    <w:rsid w:val="008E4CAB"/>
    <w:rsid w:val="008E4D2D"/>
    <w:rsid w:val="008E59CC"/>
    <w:rsid w:val="008E6C59"/>
    <w:rsid w:val="008E7D63"/>
    <w:rsid w:val="008E7E64"/>
    <w:rsid w:val="008F0650"/>
    <w:rsid w:val="008F0B62"/>
    <w:rsid w:val="008F14B6"/>
    <w:rsid w:val="008F2108"/>
    <w:rsid w:val="008F2123"/>
    <w:rsid w:val="008F2E59"/>
    <w:rsid w:val="008F43E8"/>
    <w:rsid w:val="008F48C3"/>
    <w:rsid w:val="008F4909"/>
    <w:rsid w:val="008F4A93"/>
    <w:rsid w:val="008F4C7C"/>
    <w:rsid w:val="008F60D2"/>
    <w:rsid w:val="008F6244"/>
    <w:rsid w:val="008F76B1"/>
    <w:rsid w:val="00900420"/>
    <w:rsid w:val="0090044F"/>
    <w:rsid w:val="00900E3D"/>
    <w:rsid w:val="00901573"/>
    <w:rsid w:val="0090175B"/>
    <w:rsid w:val="009020E3"/>
    <w:rsid w:val="00902A59"/>
    <w:rsid w:val="00903B2E"/>
    <w:rsid w:val="00903E0A"/>
    <w:rsid w:val="00904783"/>
    <w:rsid w:val="00904DF8"/>
    <w:rsid w:val="00905490"/>
    <w:rsid w:val="00905942"/>
    <w:rsid w:val="0090632A"/>
    <w:rsid w:val="0090676F"/>
    <w:rsid w:val="00907A5F"/>
    <w:rsid w:val="009106ED"/>
    <w:rsid w:val="00910968"/>
    <w:rsid w:val="009111D5"/>
    <w:rsid w:val="00912606"/>
    <w:rsid w:val="00912D9F"/>
    <w:rsid w:val="009130A5"/>
    <w:rsid w:val="00913B15"/>
    <w:rsid w:val="009146D2"/>
    <w:rsid w:val="00914D0A"/>
    <w:rsid w:val="009154FC"/>
    <w:rsid w:val="0091554E"/>
    <w:rsid w:val="00915AB4"/>
    <w:rsid w:val="00921094"/>
    <w:rsid w:val="00921B06"/>
    <w:rsid w:val="009222C8"/>
    <w:rsid w:val="00922764"/>
    <w:rsid w:val="009229B5"/>
    <w:rsid w:val="00922FED"/>
    <w:rsid w:val="00923870"/>
    <w:rsid w:val="00923AD6"/>
    <w:rsid w:val="00924DED"/>
    <w:rsid w:val="00925049"/>
    <w:rsid w:val="00925458"/>
    <w:rsid w:val="009257E5"/>
    <w:rsid w:val="00925C23"/>
    <w:rsid w:val="00925E64"/>
    <w:rsid w:val="00926909"/>
    <w:rsid w:val="009272ED"/>
    <w:rsid w:val="00927663"/>
    <w:rsid w:val="00927CA5"/>
    <w:rsid w:val="00930437"/>
    <w:rsid w:val="00930B78"/>
    <w:rsid w:val="00930C00"/>
    <w:rsid w:val="0093185E"/>
    <w:rsid w:val="0093288B"/>
    <w:rsid w:val="009341AE"/>
    <w:rsid w:val="00935008"/>
    <w:rsid w:val="00935E8F"/>
    <w:rsid w:val="00936970"/>
    <w:rsid w:val="00937242"/>
    <w:rsid w:val="00937CFE"/>
    <w:rsid w:val="00941D72"/>
    <w:rsid w:val="009422D7"/>
    <w:rsid w:val="0094255C"/>
    <w:rsid w:val="0094288F"/>
    <w:rsid w:val="00942BE3"/>
    <w:rsid w:val="00944648"/>
    <w:rsid w:val="00944D82"/>
    <w:rsid w:val="009466F6"/>
    <w:rsid w:val="00946D13"/>
    <w:rsid w:val="0094722F"/>
    <w:rsid w:val="00950CA1"/>
    <w:rsid w:val="00951C01"/>
    <w:rsid w:val="00952365"/>
    <w:rsid w:val="00952A11"/>
    <w:rsid w:val="00952C02"/>
    <w:rsid w:val="00952E67"/>
    <w:rsid w:val="00954CA4"/>
    <w:rsid w:val="00954D16"/>
    <w:rsid w:val="009553B1"/>
    <w:rsid w:val="00955479"/>
    <w:rsid w:val="0095608C"/>
    <w:rsid w:val="00956218"/>
    <w:rsid w:val="00956882"/>
    <w:rsid w:val="009572C7"/>
    <w:rsid w:val="0095780F"/>
    <w:rsid w:val="00960D7B"/>
    <w:rsid w:val="009618A2"/>
    <w:rsid w:val="009620B9"/>
    <w:rsid w:val="0096248D"/>
    <w:rsid w:val="00962526"/>
    <w:rsid w:val="009632F1"/>
    <w:rsid w:val="00963D5E"/>
    <w:rsid w:val="009644C2"/>
    <w:rsid w:val="00964C1D"/>
    <w:rsid w:val="00965064"/>
    <w:rsid w:val="009652D5"/>
    <w:rsid w:val="009663F8"/>
    <w:rsid w:val="00966B94"/>
    <w:rsid w:val="00967E12"/>
    <w:rsid w:val="00967FD4"/>
    <w:rsid w:val="009707D8"/>
    <w:rsid w:val="00970F10"/>
    <w:rsid w:val="009711D5"/>
    <w:rsid w:val="00971871"/>
    <w:rsid w:val="00972D8A"/>
    <w:rsid w:val="00973BA2"/>
    <w:rsid w:val="0097560D"/>
    <w:rsid w:val="00975AE8"/>
    <w:rsid w:val="00975F52"/>
    <w:rsid w:val="00976010"/>
    <w:rsid w:val="00976D9E"/>
    <w:rsid w:val="00976DCC"/>
    <w:rsid w:val="009772A2"/>
    <w:rsid w:val="0097747B"/>
    <w:rsid w:val="009779A1"/>
    <w:rsid w:val="00977D86"/>
    <w:rsid w:val="00980975"/>
    <w:rsid w:val="00981347"/>
    <w:rsid w:val="00981A75"/>
    <w:rsid w:val="00982485"/>
    <w:rsid w:val="00983835"/>
    <w:rsid w:val="009848BA"/>
    <w:rsid w:val="009853D1"/>
    <w:rsid w:val="00986936"/>
    <w:rsid w:val="00986A1D"/>
    <w:rsid w:val="0098728A"/>
    <w:rsid w:val="00987350"/>
    <w:rsid w:val="009879BB"/>
    <w:rsid w:val="00987EB5"/>
    <w:rsid w:val="00987F23"/>
    <w:rsid w:val="009908C9"/>
    <w:rsid w:val="00991166"/>
    <w:rsid w:val="00992172"/>
    <w:rsid w:val="009922BF"/>
    <w:rsid w:val="00994FE8"/>
    <w:rsid w:val="00995062"/>
    <w:rsid w:val="009951AB"/>
    <w:rsid w:val="009952F2"/>
    <w:rsid w:val="00995646"/>
    <w:rsid w:val="00996371"/>
    <w:rsid w:val="009971D7"/>
    <w:rsid w:val="00997DDC"/>
    <w:rsid w:val="009A0370"/>
    <w:rsid w:val="009A0395"/>
    <w:rsid w:val="009A070A"/>
    <w:rsid w:val="009A2285"/>
    <w:rsid w:val="009A24EC"/>
    <w:rsid w:val="009A2980"/>
    <w:rsid w:val="009A39FD"/>
    <w:rsid w:val="009A3B78"/>
    <w:rsid w:val="009A4F98"/>
    <w:rsid w:val="009A50F8"/>
    <w:rsid w:val="009A55CE"/>
    <w:rsid w:val="009A58B0"/>
    <w:rsid w:val="009A5F1B"/>
    <w:rsid w:val="009A6A76"/>
    <w:rsid w:val="009A713C"/>
    <w:rsid w:val="009A7AD1"/>
    <w:rsid w:val="009A7D08"/>
    <w:rsid w:val="009B000A"/>
    <w:rsid w:val="009B01AB"/>
    <w:rsid w:val="009B09DA"/>
    <w:rsid w:val="009B14DE"/>
    <w:rsid w:val="009B1730"/>
    <w:rsid w:val="009B1C19"/>
    <w:rsid w:val="009B2762"/>
    <w:rsid w:val="009B362B"/>
    <w:rsid w:val="009B3F87"/>
    <w:rsid w:val="009B6541"/>
    <w:rsid w:val="009B677F"/>
    <w:rsid w:val="009B6972"/>
    <w:rsid w:val="009B759E"/>
    <w:rsid w:val="009B78B4"/>
    <w:rsid w:val="009B78BC"/>
    <w:rsid w:val="009C0070"/>
    <w:rsid w:val="009C05E3"/>
    <w:rsid w:val="009C12BA"/>
    <w:rsid w:val="009C172F"/>
    <w:rsid w:val="009C1CCA"/>
    <w:rsid w:val="009C20EE"/>
    <w:rsid w:val="009C2501"/>
    <w:rsid w:val="009C257E"/>
    <w:rsid w:val="009C3765"/>
    <w:rsid w:val="009C37AE"/>
    <w:rsid w:val="009C3B9B"/>
    <w:rsid w:val="009C45B1"/>
    <w:rsid w:val="009C5BDF"/>
    <w:rsid w:val="009C5C3C"/>
    <w:rsid w:val="009D0977"/>
    <w:rsid w:val="009D0A9A"/>
    <w:rsid w:val="009D0B30"/>
    <w:rsid w:val="009D2B27"/>
    <w:rsid w:val="009D31A4"/>
    <w:rsid w:val="009D4EF0"/>
    <w:rsid w:val="009D5305"/>
    <w:rsid w:val="009D5F81"/>
    <w:rsid w:val="009E0A48"/>
    <w:rsid w:val="009E19D5"/>
    <w:rsid w:val="009E32F0"/>
    <w:rsid w:val="009E3F11"/>
    <w:rsid w:val="009E408C"/>
    <w:rsid w:val="009E47DF"/>
    <w:rsid w:val="009E4890"/>
    <w:rsid w:val="009E560B"/>
    <w:rsid w:val="009E5C45"/>
    <w:rsid w:val="009E6A1E"/>
    <w:rsid w:val="009E7800"/>
    <w:rsid w:val="009E7B4F"/>
    <w:rsid w:val="009F0205"/>
    <w:rsid w:val="009F0AF3"/>
    <w:rsid w:val="009F0C2C"/>
    <w:rsid w:val="009F0E24"/>
    <w:rsid w:val="009F1064"/>
    <w:rsid w:val="009F1AF6"/>
    <w:rsid w:val="009F2FB6"/>
    <w:rsid w:val="009F5881"/>
    <w:rsid w:val="009F5F3C"/>
    <w:rsid w:val="009F6672"/>
    <w:rsid w:val="009F6724"/>
    <w:rsid w:val="009F6D4B"/>
    <w:rsid w:val="009F7F88"/>
    <w:rsid w:val="009F7FEB"/>
    <w:rsid w:val="00A00833"/>
    <w:rsid w:val="00A012EC"/>
    <w:rsid w:val="00A014FD"/>
    <w:rsid w:val="00A01C62"/>
    <w:rsid w:val="00A024C2"/>
    <w:rsid w:val="00A0260D"/>
    <w:rsid w:val="00A02FFA"/>
    <w:rsid w:val="00A0356A"/>
    <w:rsid w:val="00A045C7"/>
    <w:rsid w:val="00A04E85"/>
    <w:rsid w:val="00A05876"/>
    <w:rsid w:val="00A05A1A"/>
    <w:rsid w:val="00A06BC5"/>
    <w:rsid w:val="00A06E98"/>
    <w:rsid w:val="00A10095"/>
    <w:rsid w:val="00A12380"/>
    <w:rsid w:val="00A1320A"/>
    <w:rsid w:val="00A15A2C"/>
    <w:rsid w:val="00A161AE"/>
    <w:rsid w:val="00A163CB"/>
    <w:rsid w:val="00A17544"/>
    <w:rsid w:val="00A1760B"/>
    <w:rsid w:val="00A221D6"/>
    <w:rsid w:val="00A24182"/>
    <w:rsid w:val="00A24F80"/>
    <w:rsid w:val="00A25105"/>
    <w:rsid w:val="00A25244"/>
    <w:rsid w:val="00A253EA"/>
    <w:rsid w:val="00A25986"/>
    <w:rsid w:val="00A25CE8"/>
    <w:rsid w:val="00A25FCE"/>
    <w:rsid w:val="00A2643C"/>
    <w:rsid w:val="00A26A3E"/>
    <w:rsid w:val="00A26B39"/>
    <w:rsid w:val="00A272BE"/>
    <w:rsid w:val="00A27397"/>
    <w:rsid w:val="00A27707"/>
    <w:rsid w:val="00A30D90"/>
    <w:rsid w:val="00A31443"/>
    <w:rsid w:val="00A3181A"/>
    <w:rsid w:val="00A319DC"/>
    <w:rsid w:val="00A31FCF"/>
    <w:rsid w:val="00A325D0"/>
    <w:rsid w:val="00A32BDC"/>
    <w:rsid w:val="00A332B9"/>
    <w:rsid w:val="00A341B4"/>
    <w:rsid w:val="00A348B4"/>
    <w:rsid w:val="00A3494C"/>
    <w:rsid w:val="00A355DF"/>
    <w:rsid w:val="00A35ABD"/>
    <w:rsid w:val="00A35ACC"/>
    <w:rsid w:val="00A35D47"/>
    <w:rsid w:val="00A35F21"/>
    <w:rsid w:val="00A3681D"/>
    <w:rsid w:val="00A37679"/>
    <w:rsid w:val="00A37AEA"/>
    <w:rsid w:val="00A37DD8"/>
    <w:rsid w:val="00A37F11"/>
    <w:rsid w:val="00A429E7"/>
    <w:rsid w:val="00A42A6E"/>
    <w:rsid w:val="00A42CD8"/>
    <w:rsid w:val="00A43037"/>
    <w:rsid w:val="00A43699"/>
    <w:rsid w:val="00A43913"/>
    <w:rsid w:val="00A43A61"/>
    <w:rsid w:val="00A45148"/>
    <w:rsid w:val="00A4549C"/>
    <w:rsid w:val="00A465A6"/>
    <w:rsid w:val="00A46B9D"/>
    <w:rsid w:val="00A470FB"/>
    <w:rsid w:val="00A4747C"/>
    <w:rsid w:val="00A47981"/>
    <w:rsid w:val="00A5121F"/>
    <w:rsid w:val="00A5192A"/>
    <w:rsid w:val="00A51F5F"/>
    <w:rsid w:val="00A527A4"/>
    <w:rsid w:val="00A536C7"/>
    <w:rsid w:val="00A5446C"/>
    <w:rsid w:val="00A556ED"/>
    <w:rsid w:val="00A55866"/>
    <w:rsid w:val="00A56DFC"/>
    <w:rsid w:val="00A6034E"/>
    <w:rsid w:val="00A6095D"/>
    <w:rsid w:val="00A60BE0"/>
    <w:rsid w:val="00A61215"/>
    <w:rsid w:val="00A61994"/>
    <w:rsid w:val="00A61ED6"/>
    <w:rsid w:val="00A64711"/>
    <w:rsid w:val="00A6479F"/>
    <w:rsid w:val="00A6492B"/>
    <w:rsid w:val="00A65CA9"/>
    <w:rsid w:val="00A66599"/>
    <w:rsid w:val="00A6688B"/>
    <w:rsid w:val="00A66C71"/>
    <w:rsid w:val="00A70057"/>
    <w:rsid w:val="00A71BDC"/>
    <w:rsid w:val="00A71C26"/>
    <w:rsid w:val="00A71C77"/>
    <w:rsid w:val="00A721A5"/>
    <w:rsid w:val="00A72214"/>
    <w:rsid w:val="00A72E21"/>
    <w:rsid w:val="00A73D6E"/>
    <w:rsid w:val="00A740FA"/>
    <w:rsid w:val="00A74213"/>
    <w:rsid w:val="00A74E97"/>
    <w:rsid w:val="00A75496"/>
    <w:rsid w:val="00A7568D"/>
    <w:rsid w:val="00A75AFC"/>
    <w:rsid w:val="00A75CBB"/>
    <w:rsid w:val="00A7605E"/>
    <w:rsid w:val="00A76149"/>
    <w:rsid w:val="00A7762B"/>
    <w:rsid w:val="00A779AD"/>
    <w:rsid w:val="00A77AED"/>
    <w:rsid w:val="00A80064"/>
    <w:rsid w:val="00A80842"/>
    <w:rsid w:val="00A80D9D"/>
    <w:rsid w:val="00A80DEB"/>
    <w:rsid w:val="00A8151F"/>
    <w:rsid w:val="00A82101"/>
    <w:rsid w:val="00A82D84"/>
    <w:rsid w:val="00A85132"/>
    <w:rsid w:val="00A86E5C"/>
    <w:rsid w:val="00A871B4"/>
    <w:rsid w:val="00A87281"/>
    <w:rsid w:val="00A8767F"/>
    <w:rsid w:val="00A87A42"/>
    <w:rsid w:val="00A87F67"/>
    <w:rsid w:val="00A908F0"/>
    <w:rsid w:val="00A9126B"/>
    <w:rsid w:val="00A919BD"/>
    <w:rsid w:val="00A91F40"/>
    <w:rsid w:val="00A92760"/>
    <w:rsid w:val="00A93D6F"/>
    <w:rsid w:val="00A9463B"/>
    <w:rsid w:val="00A9549B"/>
    <w:rsid w:val="00A96330"/>
    <w:rsid w:val="00A96E31"/>
    <w:rsid w:val="00A97C34"/>
    <w:rsid w:val="00A97D41"/>
    <w:rsid w:val="00AA0252"/>
    <w:rsid w:val="00AA0E87"/>
    <w:rsid w:val="00AA1BA2"/>
    <w:rsid w:val="00AA1BA3"/>
    <w:rsid w:val="00AA1BB7"/>
    <w:rsid w:val="00AA1BEC"/>
    <w:rsid w:val="00AA2438"/>
    <w:rsid w:val="00AA2C52"/>
    <w:rsid w:val="00AA3014"/>
    <w:rsid w:val="00AA3104"/>
    <w:rsid w:val="00AA378D"/>
    <w:rsid w:val="00AA44DC"/>
    <w:rsid w:val="00AA4D7A"/>
    <w:rsid w:val="00AA4DE1"/>
    <w:rsid w:val="00AA534D"/>
    <w:rsid w:val="00AA5A56"/>
    <w:rsid w:val="00AA60B4"/>
    <w:rsid w:val="00AA6561"/>
    <w:rsid w:val="00AA68C1"/>
    <w:rsid w:val="00AA6E22"/>
    <w:rsid w:val="00AA7462"/>
    <w:rsid w:val="00AA74A8"/>
    <w:rsid w:val="00AB0ECC"/>
    <w:rsid w:val="00AB1581"/>
    <w:rsid w:val="00AB229E"/>
    <w:rsid w:val="00AB294C"/>
    <w:rsid w:val="00AB2C9A"/>
    <w:rsid w:val="00AB2F19"/>
    <w:rsid w:val="00AB34A4"/>
    <w:rsid w:val="00AB3899"/>
    <w:rsid w:val="00AB537E"/>
    <w:rsid w:val="00AB5F7B"/>
    <w:rsid w:val="00AB6D1B"/>
    <w:rsid w:val="00AB7349"/>
    <w:rsid w:val="00AB7527"/>
    <w:rsid w:val="00AC03BA"/>
    <w:rsid w:val="00AC05C9"/>
    <w:rsid w:val="00AC147B"/>
    <w:rsid w:val="00AC1EAB"/>
    <w:rsid w:val="00AC2891"/>
    <w:rsid w:val="00AC2903"/>
    <w:rsid w:val="00AC2C41"/>
    <w:rsid w:val="00AC301A"/>
    <w:rsid w:val="00AC35AE"/>
    <w:rsid w:val="00AC4602"/>
    <w:rsid w:val="00AC510B"/>
    <w:rsid w:val="00AC5CB6"/>
    <w:rsid w:val="00AC72A2"/>
    <w:rsid w:val="00AC7548"/>
    <w:rsid w:val="00AC78A2"/>
    <w:rsid w:val="00AD1031"/>
    <w:rsid w:val="00AD1465"/>
    <w:rsid w:val="00AD1846"/>
    <w:rsid w:val="00AD185A"/>
    <w:rsid w:val="00AD20B1"/>
    <w:rsid w:val="00AD2697"/>
    <w:rsid w:val="00AD2D22"/>
    <w:rsid w:val="00AD2EFC"/>
    <w:rsid w:val="00AD3220"/>
    <w:rsid w:val="00AD585C"/>
    <w:rsid w:val="00AD623F"/>
    <w:rsid w:val="00AD6560"/>
    <w:rsid w:val="00AD69FC"/>
    <w:rsid w:val="00AD6F5C"/>
    <w:rsid w:val="00AD782B"/>
    <w:rsid w:val="00AD7B5B"/>
    <w:rsid w:val="00AE04C9"/>
    <w:rsid w:val="00AE057A"/>
    <w:rsid w:val="00AE073F"/>
    <w:rsid w:val="00AE1EFC"/>
    <w:rsid w:val="00AE27E1"/>
    <w:rsid w:val="00AE2964"/>
    <w:rsid w:val="00AE29BC"/>
    <w:rsid w:val="00AE2A21"/>
    <w:rsid w:val="00AE2B12"/>
    <w:rsid w:val="00AE2B20"/>
    <w:rsid w:val="00AE2F1A"/>
    <w:rsid w:val="00AE2F3A"/>
    <w:rsid w:val="00AE391C"/>
    <w:rsid w:val="00AE3BDA"/>
    <w:rsid w:val="00AE5022"/>
    <w:rsid w:val="00AE5075"/>
    <w:rsid w:val="00AE508E"/>
    <w:rsid w:val="00AE6639"/>
    <w:rsid w:val="00AE681E"/>
    <w:rsid w:val="00AE6E92"/>
    <w:rsid w:val="00AF0221"/>
    <w:rsid w:val="00AF0791"/>
    <w:rsid w:val="00AF4944"/>
    <w:rsid w:val="00AF6EC8"/>
    <w:rsid w:val="00AF6FC4"/>
    <w:rsid w:val="00AF780F"/>
    <w:rsid w:val="00AF781E"/>
    <w:rsid w:val="00B00239"/>
    <w:rsid w:val="00B0093B"/>
    <w:rsid w:val="00B00CD8"/>
    <w:rsid w:val="00B02246"/>
    <w:rsid w:val="00B02521"/>
    <w:rsid w:val="00B026D6"/>
    <w:rsid w:val="00B03326"/>
    <w:rsid w:val="00B03BBF"/>
    <w:rsid w:val="00B04BB9"/>
    <w:rsid w:val="00B050D2"/>
    <w:rsid w:val="00B05866"/>
    <w:rsid w:val="00B05962"/>
    <w:rsid w:val="00B05E41"/>
    <w:rsid w:val="00B068EA"/>
    <w:rsid w:val="00B06C07"/>
    <w:rsid w:val="00B077D6"/>
    <w:rsid w:val="00B11ED3"/>
    <w:rsid w:val="00B12CA6"/>
    <w:rsid w:val="00B133FF"/>
    <w:rsid w:val="00B14160"/>
    <w:rsid w:val="00B1496F"/>
    <w:rsid w:val="00B14B13"/>
    <w:rsid w:val="00B14B63"/>
    <w:rsid w:val="00B150D0"/>
    <w:rsid w:val="00B15F36"/>
    <w:rsid w:val="00B16CD1"/>
    <w:rsid w:val="00B172F7"/>
    <w:rsid w:val="00B212A1"/>
    <w:rsid w:val="00B2219E"/>
    <w:rsid w:val="00B22AFC"/>
    <w:rsid w:val="00B23146"/>
    <w:rsid w:val="00B24349"/>
    <w:rsid w:val="00B245D9"/>
    <w:rsid w:val="00B24A25"/>
    <w:rsid w:val="00B256C6"/>
    <w:rsid w:val="00B25A36"/>
    <w:rsid w:val="00B26073"/>
    <w:rsid w:val="00B27379"/>
    <w:rsid w:val="00B27875"/>
    <w:rsid w:val="00B2799B"/>
    <w:rsid w:val="00B305F2"/>
    <w:rsid w:val="00B31017"/>
    <w:rsid w:val="00B32269"/>
    <w:rsid w:val="00B332A7"/>
    <w:rsid w:val="00B3354A"/>
    <w:rsid w:val="00B34983"/>
    <w:rsid w:val="00B34997"/>
    <w:rsid w:val="00B35039"/>
    <w:rsid w:val="00B352F1"/>
    <w:rsid w:val="00B353E4"/>
    <w:rsid w:val="00B36C49"/>
    <w:rsid w:val="00B379A1"/>
    <w:rsid w:val="00B37C43"/>
    <w:rsid w:val="00B408B3"/>
    <w:rsid w:val="00B418C6"/>
    <w:rsid w:val="00B42C79"/>
    <w:rsid w:val="00B42F0F"/>
    <w:rsid w:val="00B434FB"/>
    <w:rsid w:val="00B43688"/>
    <w:rsid w:val="00B44572"/>
    <w:rsid w:val="00B450D5"/>
    <w:rsid w:val="00B453E9"/>
    <w:rsid w:val="00B46723"/>
    <w:rsid w:val="00B46E6D"/>
    <w:rsid w:val="00B472A2"/>
    <w:rsid w:val="00B473BE"/>
    <w:rsid w:val="00B507E3"/>
    <w:rsid w:val="00B50972"/>
    <w:rsid w:val="00B50BD0"/>
    <w:rsid w:val="00B50EDB"/>
    <w:rsid w:val="00B50F9F"/>
    <w:rsid w:val="00B510E1"/>
    <w:rsid w:val="00B5111A"/>
    <w:rsid w:val="00B51BBC"/>
    <w:rsid w:val="00B51F74"/>
    <w:rsid w:val="00B5214E"/>
    <w:rsid w:val="00B564D7"/>
    <w:rsid w:val="00B56C9B"/>
    <w:rsid w:val="00B56E6A"/>
    <w:rsid w:val="00B56EA5"/>
    <w:rsid w:val="00B60448"/>
    <w:rsid w:val="00B61705"/>
    <w:rsid w:val="00B61E09"/>
    <w:rsid w:val="00B62235"/>
    <w:rsid w:val="00B62530"/>
    <w:rsid w:val="00B625DB"/>
    <w:rsid w:val="00B626DD"/>
    <w:rsid w:val="00B62C9C"/>
    <w:rsid w:val="00B62D7E"/>
    <w:rsid w:val="00B62E85"/>
    <w:rsid w:val="00B643D6"/>
    <w:rsid w:val="00B64A90"/>
    <w:rsid w:val="00B6517F"/>
    <w:rsid w:val="00B65184"/>
    <w:rsid w:val="00B654A9"/>
    <w:rsid w:val="00B66841"/>
    <w:rsid w:val="00B675F4"/>
    <w:rsid w:val="00B678B9"/>
    <w:rsid w:val="00B70697"/>
    <w:rsid w:val="00B706A8"/>
    <w:rsid w:val="00B70881"/>
    <w:rsid w:val="00B7094A"/>
    <w:rsid w:val="00B70FF2"/>
    <w:rsid w:val="00B71543"/>
    <w:rsid w:val="00B729B6"/>
    <w:rsid w:val="00B73301"/>
    <w:rsid w:val="00B750FC"/>
    <w:rsid w:val="00B75323"/>
    <w:rsid w:val="00B75325"/>
    <w:rsid w:val="00B7676D"/>
    <w:rsid w:val="00B77C58"/>
    <w:rsid w:val="00B8027A"/>
    <w:rsid w:val="00B8053C"/>
    <w:rsid w:val="00B808BD"/>
    <w:rsid w:val="00B81738"/>
    <w:rsid w:val="00B81E0E"/>
    <w:rsid w:val="00B8218C"/>
    <w:rsid w:val="00B82DAC"/>
    <w:rsid w:val="00B83415"/>
    <w:rsid w:val="00B83470"/>
    <w:rsid w:val="00B83528"/>
    <w:rsid w:val="00B8535B"/>
    <w:rsid w:val="00B8627E"/>
    <w:rsid w:val="00B9035D"/>
    <w:rsid w:val="00B903DC"/>
    <w:rsid w:val="00B90BFA"/>
    <w:rsid w:val="00B90DE0"/>
    <w:rsid w:val="00B91091"/>
    <w:rsid w:val="00B91621"/>
    <w:rsid w:val="00B91BB9"/>
    <w:rsid w:val="00B9272D"/>
    <w:rsid w:val="00B92856"/>
    <w:rsid w:val="00B9294E"/>
    <w:rsid w:val="00B92E13"/>
    <w:rsid w:val="00B9303D"/>
    <w:rsid w:val="00B9359A"/>
    <w:rsid w:val="00B93619"/>
    <w:rsid w:val="00B9383A"/>
    <w:rsid w:val="00B93B04"/>
    <w:rsid w:val="00B93EC7"/>
    <w:rsid w:val="00B940B4"/>
    <w:rsid w:val="00B94127"/>
    <w:rsid w:val="00B94301"/>
    <w:rsid w:val="00B94A25"/>
    <w:rsid w:val="00B94EC4"/>
    <w:rsid w:val="00B962D5"/>
    <w:rsid w:val="00B9764B"/>
    <w:rsid w:val="00BA0EAB"/>
    <w:rsid w:val="00BA1341"/>
    <w:rsid w:val="00BA16B8"/>
    <w:rsid w:val="00BA1AD7"/>
    <w:rsid w:val="00BA1BFC"/>
    <w:rsid w:val="00BA1CF5"/>
    <w:rsid w:val="00BA22AE"/>
    <w:rsid w:val="00BA2D6E"/>
    <w:rsid w:val="00BA4012"/>
    <w:rsid w:val="00BA413B"/>
    <w:rsid w:val="00BA43C0"/>
    <w:rsid w:val="00BA4E73"/>
    <w:rsid w:val="00BA50AE"/>
    <w:rsid w:val="00BA64E7"/>
    <w:rsid w:val="00BA75C7"/>
    <w:rsid w:val="00BA781B"/>
    <w:rsid w:val="00BA7DD7"/>
    <w:rsid w:val="00BB0348"/>
    <w:rsid w:val="00BB0725"/>
    <w:rsid w:val="00BB2201"/>
    <w:rsid w:val="00BB3F89"/>
    <w:rsid w:val="00BB4199"/>
    <w:rsid w:val="00BB4784"/>
    <w:rsid w:val="00BB5609"/>
    <w:rsid w:val="00BB5C48"/>
    <w:rsid w:val="00BB6BB9"/>
    <w:rsid w:val="00BC06A6"/>
    <w:rsid w:val="00BC153B"/>
    <w:rsid w:val="00BC1DC5"/>
    <w:rsid w:val="00BC202C"/>
    <w:rsid w:val="00BC2A4A"/>
    <w:rsid w:val="00BC46EA"/>
    <w:rsid w:val="00BC4F7F"/>
    <w:rsid w:val="00BC5B20"/>
    <w:rsid w:val="00BC607E"/>
    <w:rsid w:val="00BC6208"/>
    <w:rsid w:val="00BC6394"/>
    <w:rsid w:val="00BC685E"/>
    <w:rsid w:val="00BC6A5F"/>
    <w:rsid w:val="00BC745E"/>
    <w:rsid w:val="00BC7C7C"/>
    <w:rsid w:val="00BC7D83"/>
    <w:rsid w:val="00BD01DA"/>
    <w:rsid w:val="00BD0835"/>
    <w:rsid w:val="00BD15A8"/>
    <w:rsid w:val="00BD1A46"/>
    <w:rsid w:val="00BD1E44"/>
    <w:rsid w:val="00BD265D"/>
    <w:rsid w:val="00BD302C"/>
    <w:rsid w:val="00BD3CB3"/>
    <w:rsid w:val="00BD4EE1"/>
    <w:rsid w:val="00BD5BD1"/>
    <w:rsid w:val="00BD6958"/>
    <w:rsid w:val="00BD7851"/>
    <w:rsid w:val="00BE2719"/>
    <w:rsid w:val="00BE3073"/>
    <w:rsid w:val="00BE3631"/>
    <w:rsid w:val="00BE36D5"/>
    <w:rsid w:val="00BE39CA"/>
    <w:rsid w:val="00BE4032"/>
    <w:rsid w:val="00BE5BC2"/>
    <w:rsid w:val="00BE5C24"/>
    <w:rsid w:val="00BE6D6A"/>
    <w:rsid w:val="00BE6D9E"/>
    <w:rsid w:val="00BE6E09"/>
    <w:rsid w:val="00BE6F25"/>
    <w:rsid w:val="00BE7631"/>
    <w:rsid w:val="00BE7E6E"/>
    <w:rsid w:val="00BF13E6"/>
    <w:rsid w:val="00BF189F"/>
    <w:rsid w:val="00BF1C46"/>
    <w:rsid w:val="00BF1E78"/>
    <w:rsid w:val="00BF22F7"/>
    <w:rsid w:val="00BF24DB"/>
    <w:rsid w:val="00BF2CCA"/>
    <w:rsid w:val="00BF33D0"/>
    <w:rsid w:val="00BF4273"/>
    <w:rsid w:val="00BF4329"/>
    <w:rsid w:val="00BF4D1E"/>
    <w:rsid w:val="00BF7989"/>
    <w:rsid w:val="00BF7E33"/>
    <w:rsid w:val="00C01F4F"/>
    <w:rsid w:val="00C03577"/>
    <w:rsid w:val="00C040B3"/>
    <w:rsid w:val="00C047B4"/>
    <w:rsid w:val="00C05C17"/>
    <w:rsid w:val="00C06093"/>
    <w:rsid w:val="00C0687A"/>
    <w:rsid w:val="00C06AFB"/>
    <w:rsid w:val="00C07223"/>
    <w:rsid w:val="00C072DF"/>
    <w:rsid w:val="00C102AF"/>
    <w:rsid w:val="00C10C22"/>
    <w:rsid w:val="00C1404D"/>
    <w:rsid w:val="00C14A0E"/>
    <w:rsid w:val="00C15230"/>
    <w:rsid w:val="00C158C2"/>
    <w:rsid w:val="00C16D82"/>
    <w:rsid w:val="00C17591"/>
    <w:rsid w:val="00C1769F"/>
    <w:rsid w:val="00C2011A"/>
    <w:rsid w:val="00C216FD"/>
    <w:rsid w:val="00C21934"/>
    <w:rsid w:val="00C21A00"/>
    <w:rsid w:val="00C22544"/>
    <w:rsid w:val="00C22A0C"/>
    <w:rsid w:val="00C238CD"/>
    <w:rsid w:val="00C24103"/>
    <w:rsid w:val="00C24C9D"/>
    <w:rsid w:val="00C24E9E"/>
    <w:rsid w:val="00C24FC8"/>
    <w:rsid w:val="00C25314"/>
    <w:rsid w:val="00C2586B"/>
    <w:rsid w:val="00C27B02"/>
    <w:rsid w:val="00C3004B"/>
    <w:rsid w:val="00C3201A"/>
    <w:rsid w:val="00C326B7"/>
    <w:rsid w:val="00C33464"/>
    <w:rsid w:val="00C33727"/>
    <w:rsid w:val="00C33B2E"/>
    <w:rsid w:val="00C3400A"/>
    <w:rsid w:val="00C34124"/>
    <w:rsid w:val="00C35492"/>
    <w:rsid w:val="00C357E3"/>
    <w:rsid w:val="00C35CA8"/>
    <w:rsid w:val="00C370A4"/>
    <w:rsid w:val="00C37184"/>
    <w:rsid w:val="00C379C7"/>
    <w:rsid w:val="00C410E7"/>
    <w:rsid w:val="00C41159"/>
    <w:rsid w:val="00C4316F"/>
    <w:rsid w:val="00C442C4"/>
    <w:rsid w:val="00C4532C"/>
    <w:rsid w:val="00C45637"/>
    <w:rsid w:val="00C46954"/>
    <w:rsid w:val="00C46D88"/>
    <w:rsid w:val="00C47B2D"/>
    <w:rsid w:val="00C47FBD"/>
    <w:rsid w:val="00C50A38"/>
    <w:rsid w:val="00C52734"/>
    <w:rsid w:val="00C52CD5"/>
    <w:rsid w:val="00C52D1D"/>
    <w:rsid w:val="00C532E9"/>
    <w:rsid w:val="00C53A9D"/>
    <w:rsid w:val="00C541AC"/>
    <w:rsid w:val="00C546A4"/>
    <w:rsid w:val="00C54C19"/>
    <w:rsid w:val="00C54CEC"/>
    <w:rsid w:val="00C56077"/>
    <w:rsid w:val="00C56127"/>
    <w:rsid w:val="00C5662C"/>
    <w:rsid w:val="00C56FC2"/>
    <w:rsid w:val="00C573B1"/>
    <w:rsid w:val="00C57880"/>
    <w:rsid w:val="00C579F1"/>
    <w:rsid w:val="00C60308"/>
    <w:rsid w:val="00C60E34"/>
    <w:rsid w:val="00C60FAC"/>
    <w:rsid w:val="00C61678"/>
    <w:rsid w:val="00C61ED3"/>
    <w:rsid w:val="00C62BFB"/>
    <w:rsid w:val="00C63C24"/>
    <w:rsid w:val="00C643DE"/>
    <w:rsid w:val="00C65068"/>
    <w:rsid w:val="00C650E4"/>
    <w:rsid w:val="00C65529"/>
    <w:rsid w:val="00C6620C"/>
    <w:rsid w:val="00C667F4"/>
    <w:rsid w:val="00C66E62"/>
    <w:rsid w:val="00C7009D"/>
    <w:rsid w:val="00C724F5"/>
    <w:rsid w:val="00C7445F"/>
    <w:rsid w:val="00C7480B"/>
    <w:rsid w:val="00C74A5C"/>
    <w:rsid w:val="00C75D7D"/>
    <w:rsid w:val="00C75DB4"/>
    <w:rsid w:val="00C76347"/>
    <w:rsid w:val="00C763E7"/>
    <w:rsid w:val="00C779A3"/>
    <w:rsid w:val="00C80136"/>
    <w:rsid w:val="00C80CF0"/>
    <w:rsid w:val="00C80D1A"/>
    <w:rsid w:val="00C81EAF"/>
    <w:rsid w:val="00C81F7B"/>
    <w:rsid w:val="00C82B2F"/>
    <w:rsid w:val="00C82C15"/>
    <w:rsid w:val="00C83490"/>
    <w:rsid w:val="00C842CB"/>
    <w:rsid w:val="00C84E81"/>
    <w:rsid w:val="00C8520C"/>
    <w:rsid w:val="00C8562E"/>
    <w:rsid w:val="00C85DF9"/>
    <w:rsid w:val="00C86645"/>
    <w:rsid w:val="00C86B9E"/>
    <w:rsid w:val="00C8776B"/>
    <w:rsid w:val="00C90FBA"/>
    <w:rsid w:val="00C918CC"/>
    <w:rsid w:val="00C92013"/>
    <w:rsid w:val="00C92335"/>
    <w:rsid w:val="00C9257B"/>
    <w:rsid w:val="00C92989"/>
    <w:rsid w:val="00C9463D"/>
    <w:rsid w:val="00C94939"/>
    <w:rsid w:val="00C94EEE"/>
    <w:rsid w:val="00C95431"/>
    <w:rsid w:val="00C956D8"/>
    <w:rsid w:val="00C95A1C"/>
    <w:rsid w:val="00C95ABA"/>
    <w:rsid w:val="00C96B37"/>
    <w:rsid w:val="00C96BC1"/>
    <w:rsid w:val="00C96E01"/>
    <w:rsid w:val="00C974B8"/>
    <w:rsid w:val="00C9755F"/>
    <w:rsid w:val="00C97D30"/>
    <w:rsid w:val="00CA06D1"/>
    <w:rsid w:val="00CA0800"/>
    <w:rsid w:val="00CA0DF0"/>
    <w:rsid w:val="00CA16AA"/>
    <w:rsid w:val="00CA1DE3"/>
    <w:rsid w:val="00CA2DC7"/>
    <w:rsid w:val="00CA2EF6"/>
    <w:rsid w:val="00CA5829"/>
    <w:rsid w:val="00CA5F2D"/>
    <w:rsid w:val="00CA64B6"/>
    <w:rsid w:val="00CA662E"/>
    <w:rsid w:val="00CA6638"/>
    <w:rsid w:val="00CA6DF7"/>
    <w:rsid w:val="00CB0679"/>
    <w:rsid w:val="00CB1AD0"/>
    <w:rsid w:val="00CB543E"/>
    <w:rsid w:val="00CB601E"/>
    <w:rsid w:val="00CB70E6"/>
    <w:rsid w:val="00CC32C9"/>
    <w:rsid w:val="00CC356F"/>
    <w:rsid w:val="00CC4160"/>
    <w:rsid w:val="00CC444E"/>
    <w:rsid w:val="00CC4E0A"/>
    <w:rsid w:val="00CC56AD"/>
    <w:rsid w:val="00CC5A3E"/>
    <w:rsid w:val="00CC5E64"/>
    <w:rsid w:val="00CC61A1"/>
    <w:rsid w:val="00CC6852"/>
    <w:rsid w:val="00CC6D11"/>
    <w:rsid w:val="00CC6F56"/>
    <w:rsid w:val="00CC7B4E"/>
    <w:rsid w:val="00CD0C54"/>
    <w:rsid w:val="00CD1124"/>
    <w:rsid w:val="00CD1EA0"/>
    <w:rsid w:val="00CD3CF3"/>
    <w:rsid w:val="00CD3F6F"/>
    <w:rsid w:val="00CD471C"/>
    <w:rsid w:val="00CD508E"/>
    <w:rsid w:val="00CD545B"/>
    <w:rsid w:val="00CD7923"/>
    <w:rsid w:val="00CE00D4"/>
    <w:rsid w:val="00CE2027"/>
    <w:rsid w:val="00CE26B1"/>
    <w:rsid w:val="00CE291F"/>
    <w:rsid w:val="00CE37CC"/>
    <w:rsid w:val="00CE3FB7"/>
    <w:rsid w:val="00CE4145"/>
    <w:rsid w:val="00CE41C2"/>
    <w:rsid w:val="00CE59EF"/>
    <w:rsid w:val="00CE5C25"/>
    <w:rsid w:val="00CE66E0"/>
    <w:rsid w:val="00CE77CA"/>
    <w:rsid w:val="00CF28FD"/>
    <w:rsid w:val="00CF4240"/>
    <w:rsid w:val="00CF4D50"/>
    <w:rsid w:val="00CF5430"/>
    <w:rsid w:val="00CF5B8A"/>
    <w:rsid w:val="00CF7925"/>
    <w:rsid w:val="00CF7D5B"/>
    <w:rsid w:val="00CF7DCD"/>
    <w:rsid w:val="00D006E1"/>
    <w:rsid w:val="00D00E81"/>
    <w:rsid w:val="00D018B5"/>
    <w:rsid w:val="00D01D42"/>
    <w:rsid w:val="00D01D63"/>
    <w:rsid w:val="00D02257"/>
    <w:rsid w:val="00D03217"/>
    <w:rsid w:val="00D03C69"/>
    <w:rsid w:val="00D0570A"/>
    <w:rsid w:val="00D05F84"/>
    <w:rsid w:val="00D05F92"/>
    <w:rsid w:val="00D0716E"/>
    <w:rsid w:val="00D07EBD"/>
    <w:rsid w:val="00D101F5"/>
    <w:rsid w:val="00D10C6B"/>
    <w:rsid w:val="00D121EC"/>
    <w:rsid w:val="00D12505"/>
    <w:rsid w:val="00D12ABB"/>
    <w:rsid w:val="00D14B49"/>
    <w:rsid w:val="00D14B98"/>
    <w:rsid w:val="00D157C6"/>
    <w:rsid w:val="00D1603C"/>
    <w:rsid w:val="00D165DD"/>
    <w:rsid w:val="00D1704E"/>
    <w:rsid w:val="00D1766E"/>
    <w:rsid w:val="00D1778B"/>
    <w:rsid w:val="00D17B8E"/>
    <w:rsid w:val="00D21045"/>
    <w:rsid w:val="00D2115E"/>
    <w:rsid w:val="00D217FE"/>
    <w:rsid w:val="00D22049"/>
    <w:rsid w:val="00D22C86"/>
    <w:rsid w:val="00D22D87"/>
    <w:rsid w:val="00D25104"/>
    <w:rsid w:val="00D25487"/>
    <w:rsid w:val="00D26518"/>
    <w:rsid w:val="00D268E3"/>
    <w:rsid w:val="00D268FB"/>
    <w:rsid w:val="00D26902"/>
    <w:rsid w:val="00D269B6"/>
    <w:rsid w:val="00D269EE"/>
    <w:rsid w:val="00D27752"/>
    <w:rsid w:val="00D27A0F"/>
    <w:rsid w:val="00D304C2"/>
    <w:rsid w:val="00D3060F"/>
    <w:rsid w:val="00D30EF7"/>
    <w:rsid w:val="00D30F54"/>
    <w:rsid w:val="00D30FE7"/>
    <w:rsid w:val="00D316E8"/>
    <w:rsid w:val="00D32407"/>
    <w:rsid w:val="00D32545"/>
    <w:rsid w:val="00D32699"/>
    <w:rsid w:val="00D33BC1"/>
    <w:rsid w:val="00D3479E"/>
    <w:rsid w:val="00D34A0B"/>
    <w:rsid w:val="00D34D21"/>
    <w:rsid w:val="00D35173"/>
    <w:rsid w:val="00D352BB"/>
    <w:rsid w:val="00D35838"/>
    <w:rsid w:val="00D35B0F"/>
    <w:rsid w:val="00D367AF"/>
    <w:rsid w:val="00D36F5F"/>
    <w:rsid w:val="00D36F6D"/>
    <w:rsid w:val="00D37F85"/>
    <w:rsid w:val="00D400F3"/>
    <w:rsid w:val="00D40B79"/>
    <w:rsid w:val="00D40D8B"/>
    <w:rsid w:val="00D411DD"/>
    <w:rsid w:val="00D41B96"/>
    <w:rsid w:val="00D41D05"/>
    <w:rsid w:val="00D43833"/>
    <w:rsid w:val="00D43BED"/>
    <w:rsid w:val="00D44C4A"/>
    <w:rsid w:val="00D45DDD"/>
    <w:rsid w:val="00D4624D"/>
    <w:rsid w:val="00D4642B"/>
    <w:rsid w:val="00D46688"/>
    <w:rsid w:val="00D47DFB"/>
    <w:rsid w:val="00D50136"/>
    <w:rsid w:val="00D50258"/>
    <w:rsid w:val="00D50AD6"/>
    <w:rsid w:val="00D50E8B"/>
    <w:rsid w:val="00D52405"/>
    <w:rsid w:val="00D53972"/>
    <w:rsid w:val="00D54212"/>
    <w:rsid w:val="00D5485B"/>
    <w:rsid w:val="00D55FDE"/>
    <w:rsid w:val="00D564FD"/>
    <w:rsid w:val="00D56E00"/>
    <w:rsid w:val="00D575C3"/>
    <w:rsid w:val="00D57E3D"/>
    <w:rsid w:val="00D60370"/>
    <w:rsid w:val="00D6060E"/>
    <w:rsid w:val="00D60FE3"/>
    <w:rsid w:val="00D615E8"/>
    <w:rsid w:val="00D6227B"/>
    <w:rsid w:val="00D62BDC"/>
    <w:rsid w:val="00D6303E"/>
    <w:rsid w:val="00D6377B"/>
    <w:rsid w:val="00D640FB"/>
    <w:rsid w:val="00D64526"/>
    <w:rsid w:val="00D6462B"/>
    <w:rsid w:val="00D6481A"/>
    <w:rsid w:val="00D648C1"/>
    <w:rsid w:val="00D65FE6"/>
    <w:rsid w:val="00D66526"/>
    <w:rsid w:val="00D66A48"/>
    <w:rsid w:val="00D67109"/>
    <w:rsid w:val="00D6724C"/>
    <w:rsid w:val="00D6726C"/>
    <w:rsid w:val="00D67C65"/>
    <w:rsid w:val="00D70398"/>
    <w:rsid w:val="00D704DB"/>
    <w:rsid w:val="00D709F8"/>
    <w:rsid w:val="00D70E91"/>
    <w:rsid w:val="00D70F2E"/>
    <w:rsid w:val="00D710BA"/>
    <w:rsid w:val="00D711F9"/>
    <w:rsid w:val="00D723E0"/>
    <w:rsid w:val="00D72CBC"/>
    <w:rsid w:val="00D744D1"/>
    <w:rsid w:val="00D7467B"/>
    <w:rsid w:val="00D7502B"/>
    <w:rsid w:val="00D77349"/>
    <w:rsid w:val="00D77581"/>
    <w:rsid w:val="00D77CF7"/>
    <w:rsid w:val="00D77DC0"/>
    <w:rsid w:val="00D80957"/>
    <w:rsid w:val="00D80AA6"/>
    <w:rsid w:val="00D81948"/>
    <w:rsid w:val="00D83280"/>
    <w:rsid w:val="00D83802"/>
    <w:rsid w:val="00D84986"/>
    <w:rsid w:val="00D85189"/>
    <w:rsid w:val="00D85496"/>
    <w:rsid w:val="00D8634E"/>
    <w:rsid w:val="00D871C2"/>
    <w:rsid w:val="00D87358"/>
    <w:rsid w:val="00D875D5"/>
    <w:rsid w:val="00D87AD6"/>
    <w:rsid w:val="00D87C9C"/>
    <w:rsid w:val="00D904FA"/>
    <w:rsid w:val="00D908CF"/>
    <w:rsid w:val="00D90C89"/>
    <w:rsid w:val="00D90DB9"/>
    <w:rsid w:val="00D9102C"/>
    <w:rsid w:val="00D917C6"/>
    <w:rsid w:val="00D92282"/>
    <w:rsid w:val="00D9244D"/>
    <w:rsid w:val="00D925AE"/>
    <w:rsid w:val="00D9370C"/>
    <w:rsid w:val="00D9429B"/>
    <w:rsid w:val="00D946AB"/>
    <w:rsid w:val="00D94844"/>
    <w:rsid w:val="00D949A1"/>
    <w:rsid w:val="00D9558D"/>
    <w:rsid w:val="00D955DC"/>
    <w:rsid w:val="00D95963"/>
    <w:rsid w:val="00D963C3"/>
    <w:rsid w:val="00D9645E"/>
    <w:rsid w:val="00D96595"/>
    <w:rsid w:val="00D96AD2"/>
    <w:rsid w:val="00DA0184"/>
    <w:rsid w:val="00DA06E8"/>
    <w:rsid w:val="00DA1324"/>
    <w:rsid w:val="00DA1563"/>
    <w:rsid w:val="00DA1779"/>
    <w:rsid w:val="00DA29D4"/>
    <w:rsid w:val="00DA2F67"/>
    <w:rsid w:val="00DA3508"/>
    <w:rsid w:val="00DA3653"/>
    <w:rsid w:val="00DA36A1"/>
    <w:rsid w:val="00DA5E70"/>
    <w:rsid w:val="00DA6201"/>
    <w:rsid w:val="00DA685D"/>
    <w:rsid w:val="00DA72C5"/>
    <w:rsid w:val="00DA7EFB"/>
    <w:rsid w:val="00DB352C"/>
    <w:rsid w:val="00DB3597"/>
    <w:rsid w:val="00DB374C"/>
    <w:rsid w:val="00DB4491"/>
    <w:rsid w:val="00DB586F"/>
    <w:rsid w:val="00DB6219"/>
    <w:rsid w:val="00DB7EEF"/>
    <w:rsid w:val="00DC035A"/>
    <w:rsid w:val="00DC0B90"/>
    <w:rsid w:val="00DC0D07"/>
    <w:rsid w:val="00DC1768"/>
    <w:rsid w:val="00DC1844"/>
    <w:rsid w:val="00DC1BB0"/>
    <w:rsid w:val="00DC225C"/>
    <w:rsid w:val="00DC332E"/>
    <w:rsid w:val="00DC3698"/>
    <w:rsid w:val="00DC3A1D"/>
    <w:rsid w:val="00DC3BA3"/>
    <w:rsid w:val="00DC59F3"/>
    <w:rsid w:val="00DC6469"/>
    <w:rsid w:val="00DC6F38"/>
    <w:rsid w:val="00DC7F5D"/>
    <w:rsid w:val="00DD0751"/>
    <w:rsid w:val="00DD10BA"/>
    <w:rsid w:val="00DD1116"/>
    <w:rsid w:val="00DD1228"/>
    <w:rsid w:val="00DD1693"/>
    <w:rsid w:val="00DD18E8"/>
    <w:rsid w:val="00DD25E8"/>
    <w:rsid w:val="00DD2965"/>
    <w:rsid w:val="00DD2DF5"/>
    <w:rsid w:val="00DD3900"/>
    <w:rsid w:val="00DD3BB9"/>
    <w:rsid w:val="00DD59DF"/>
    <w:rsid w:val="00DD6414"/>
    <w:rsid w:val="00DD66C3"/>
    <w:rsid w:val="00DD6974"/>
    <w:rsid w:val="00DD69DC"/>
    <w:rsid w:val="00DD6D94"/>
    <w:rsid w:val="00DD7A0D"/>
    <w:rsid w:val="00DE0347"/>
    <w:rsid w:val="00DE0583"/>
    <w:rsid w:val="00DE059C"/>
    <w:rsid w:val="00DE0C73"/>
    <w:rsid w:val="00DE10E3"/>
    <w:rsid w:val="00DE11EA"/>
    <w:rsid w:val="00DE1D04"/>
    <w:rsid w:val="00DE250F"/>
    <w:rsid w:val="00DE286F"/>
    <w:rsid w:val="00DE2FCE"/>
    <w:rsid w:val="00DE32FB"/>
    <w:rsid w:val="00DE3527"/>
    <w:rsid w:val="00DE38DD"/>
    <w:rsid w:val="00DE4257"/>
    <w:rsid w:val="00DE4B44"/>
    <w:rsid w:val="00DE50D9"/>
    <w:rsid w:val="00DE547A"/>
    <w:rsid w:val="00DE699A"/>
    <w:rsid w:val="00DE69F7"/>
    <w:rsid w:val="00DE6BCB"/>
    <w:rsid w:val="00DE7032"/>
    <w:rsid w:val="00DF0B98"/>
    <w:rsid w:val="00DF0D59"/>
    <w:rsid w:val="00DF1029"/>
    <w:rsid w:val="00DF13B0"/>
    <w:rsid w:val="00DF1845"/>
    <w:rsid w:val="00DF1B9E"/>
    <w:rsid w:val="00DF1C33"/>
    <w:rsid w:val="00DF1DE2"/>
    <w:rsid w:val="00DF342F"/>
    <w:rsid w:val="00DF3F0E"/>
    <w:rsid w:val="00DF599A"/>
    <w:rsid w:val="00DF6A3B"/>
    <w:rsid w:val="00DF6EA9"/>
    <w:rsid w:val="00DF735D"/>
    <w:rsid w:val="00DF768C"/>
    <w:rsid w:val="00E0034E"/>
    <w:rsid w:val="00E006CB"/>
    <w:rsid w:val="00E01353"/>
    <w:rsid w:val="00E013B6"/>
    <w:rsid w:val="00E015FC"/>
    <w:rsid w:val="00E0198B"/>
    <w:rsid w:val="00E01C1B"/>
    <w:rsid w:val="00E01F98"/>
    <w:rsid w:val="00E024DB"/>
    <w:rsid w:val="00E026B3"/>
    <w:rsid w:val="00E02F34"/>
    <w:rsid w:val="00E03D09"/>
    <w:rsid w:val="00E03D7D"/>
    <w:rsid w:val="00E04501"/>
    <w:rsid w:val="00E051C9"/>
    <w:rsid w:val="00E051D5"/>
    <w:rsid w:val="00E05C97"/>
    <w:rsid w:val="00E07354"/>
    <w:rsid w:val="00E10605"/>
    <w:rsid w:val="00E109F0"/>
    <w:rsid w:val="00E1133E"/>
    <w:rsid w:val="00E11593"/>
    <w:rsid w:val="00E124AA"/>
    <w:rsid w:val="00E128B1"/>
    <w:rsid w:val="00E13586"/>
    <w:rsid w:val="00E13755"/>
    <w:rsid w:val="00E14373"/>
    <w:rsid w:val="00E14B1A"/>
    <w:rsid w:val="00E16444"/>
    <w:rsid w:val="00E1788A"/>
    <w:rsid w:val="00E17DCC"/>
    <w:rsid w:val="00E20953"/>
    <w:rsid w:val="00E20A2C"/>
    <w:rsid w:val="00E20A62"/>
    <w:rsid w:val="00E21CDA"/>
    <w:rsid w:val="00E21E7E"/>
    <w:rsid w:val="00E21EFB"/>
    <w:rsid w:val="00E229F4"/>
    <w:rsid w:val="00E248C5"/>
    <w:rsid w:val="00E25A00"/>
    <w:rsid w:val="00E25CC1"/>
    <w:rsid w:val="00E25F48"/>
    <w:rsid w:val="00E26107"/>
    <w:rsid w:val="00E2684B"/>
    <w:rsid w:val="00E271B5"/>
    <w:rsid w:val="00E276D1"/>
    <w:rsid w:val="00E2795A"/>
    <w:rsid w:val="00E300A8"/>
    <w:rsid w:val="00E3133C"/>
    <w:rsid w:val="00E3242F"/>
    <w:rsid w:val="00E333FA"/>
    <w:rsid w:val="00E342C6"/>
    <w:rsid w:val="00E343FD"/>
    <w:rsid w:val="00E349DB"/>
    <w:rsid w:val="00E35BA3"/>
    <w:rsid w:val="00E35BDB"/>
    <w:rsid w:val="00E36D2C"/>
    <w:rsid w:val="00E37D9E"/>
    <w:rsid w:val="00E37DB3"/>
    <w:rsid w:val="00E40185"/>
    <w:rsid w:val="00E41148"/>
    <w:rsid w:val="00E42FB6"/>
    <w:rsid w:val="00E43E0F"/>
    <w:rsid w:val="00E44F94"/>
    <w:rsid w:val="00E454C4"/>
    <w:rsid w:val="00E455EE"/>
    <w:rsid w:val="00E45DE8"/>
    <w:rsid w:val="00E46EDB"/>
    <w:rsid w:val="00E4756D"/>
    <w:rsid w:val="00E50321"/>
    <w:rsid w:val="00E5074F"/>
    <w:rsid w:val="00E5190D"/>
    <w:rsid w:val="00E51F7C"/>
    <w:rsid w:val="00E52B8F"/>
    <w:rsid w:val="00E52DFB"/>
    <w:rsid w:val="00E52EC0"/>
    <w:rsid w:val="00E53DC2"/>
    <w:rsid w:val="00E546B8"/>
    <w:rsid w:val="00E548EC"/>
    <w:rsid w:val="00E54ACA"/>
    <w:rsid w:val="00E554A4"/>
    <w:rsid w:val="00E556AB"/>
    <w:rsid w:val="00E55CD1"/>
    <w:rsid w:val="00E56151"/>
    <w:rsid w:val="00E5695F"/>
    <w:rsid w:val="00E56CDD"/>
    <w:rsid w:val="00E56FF9"/>
    <w:rsid w:val="00E577AA"/>
    <w:rsid w:val="00E57CB8"/>
    <w:rsid w:val="00E57F07"/>
    <w:rsid w:val="00E605CD"/>
    <w:rsid w:val="00E6065D"/>
    <w:rsid w:val="00E60756"/>
    <w:rsid w:val="00E60D58"/>
    <w:rsid w:val="00E60DDF"/>
    <w:rsid w:val="00E60EE0"/>
    <w:rsid w:val="00E61292"/>
    <w:rsid w:val="00E62958"/>
    <w:rsid w:val="00E633C3"/>
    <w:rsid w:val="00E63E1A"/>
    <w:rsid w:val="00E63EC3"/>
    <w:rsid w:val="00E659C0"/>
    <w:rsid w:val="00E65A68"/>
    <w:rsid w:val="00E65E8A"/>
    <w:rsid w:val="00E66048"/>
    <w:rsid w:val="00E663E9"/>
    <w:rsid w:val="00E66CFC"/>
    <w:rsid w:val="00E6792C"/>
    <w:rsid w:val="00E717F1"/>
    <w:rsid w:val="00E71AFB"/>
    <w:rsid w:val="00E74053"/>
    <w:rsid w:val="00E74F8C"/>
    <w:rsid w:val="00E750F2"/>
    <w:rsid w:val="00E75232"/>
    <w:rsid w:val="00E767A6"/>
    <w:rsid w:val="00E777BC"/>
    <w:rsid w:val="00E77CF9"/>
    <w:rsid w:val="00E77EE9"/>
    <w:rsid w:val="00E8019E"/>
    <w:rsid w:val="00E80C13"/>
    <w:rsid w:val="00E81BFE"/>
    <w:rsid w:val="00E82BD2"/>
    <w:rsid w:val="00E83467"/>
    <w:rsid w:val="00E837AD"/>
    <w:rsid w:val="00E83964"/>
    <w:rsid w:val="00E83C35"/>
    <w:rsid w:val="00E84098"/>
    <w:rsid w:val="00E84111"/>
    <w:rsid w:val="00E84620"/>
    <w:rsid w:val="00E856CA"/>
    <w:rsid w:val="00E86F2E"/>
    <w:rsid w:val="00E870AD"/>
    <w:rsid w:val="00E874F7"/>
    <w:rsid w:val="00E90B75"/>
    <w:rsid w:val="00E9162E"/>
    <w:rsid w:val="00E91FE1"/>
    <w:rsid w:val="00E9207B"/>
    <w:rsid w:val="00E9280A"/>
    <w:rsid w:val="00E92DA7"/>
    <w:rsid w:val="00E92E7D"/>
    <w:rsid w:val="00E93A20"/>
    <w:rsid w:val="00E94890"/>
    <w:rsid w:val="00E951D4"/>
    <w:rsid w:val="00E95B3F"/>
    <w:rsid w:val="00E967A3"/>
    <w:rsid w:val="00E97B7F"/>
    <w:rsid w:val="00EA0627"/>
    <w:rsid w:val="00EA0898"/>
    <w:rsid w:val="00EA1171"/>
    <w:rsid w:val="00EA1330"/>
    <w:rsid w:val="00EA1BEF"/>
    <w:rsid w:val="00EA1E1B"/>
    <w:rsid w:val="00EA231F"/>
    <w:rsid w:val="00EA2433"/>
    <w:rsid w:val="00EA30CE"/>
    <w:rsid w:val="00EA3EC5"/>
    <w:rsid w:val="00EA4680"/>
    <w:rsid w:val="00EA4A57"/>
    <w:rsid w:val="00EA6454"/>
    <w:rsid w:val="00EA662F"/>
    <w:rsid w:val="00EA66E8"/>
    <w:rsid w:val="00EA780B"/>
    <w:rsid w:val="00EB0076"/>
    <w:rsid w:val="00EB030D"/>
    <w:rsid w:val="00EB03F6"/>
    <w:rsid w:val="00EB05BD"/>
    <w:rsid w:val="00EB0EF6"/>
    <w:rsid w:val="00EB12FF"/>
    <w:rsid w:val="00EB1FFC"/>
    <w:rsid w:val="00EB2A84"/>
    <w:rsid w:val="00EB2D35"/>
    <w:rsid w:val="00EB3096"/>
    <w:rsid w:val="00EB346E"/>
    <w:rsid w:val="00EB3DDE"/>
    <w:rsid w:val="00EB41D9"/>
    <w:rsid w:val="00EB4A5A"/>
    <w:rsid w:val="00EB6335"/>
    <w:rsid w:val="00EB6357"/>
    <w:rsid w:val="00EC0466"/>
    <w:rsid w:val="00EC0ED3"/>
    <w:rsid w:val="00EC1787"/>
    <w:rsid w:val="00EC2C7E"/>
    <w:rsid w:val="00EC2CA8"/>
    <w:rsid w:val="00EC33E2"/>
    <w:rsid w:val="00EC3421"/>
    <w:rsid w:val="00EC4AC9"/>
    <w:rsid w:val="00EC4BB0"/>
    <w:rsid w:val="00EC5416"/>
    <w:rsid w:val="00EC5808"/>
    <w:rsid w:val="00EC5831"/>
    <w:rsid w:val="00EC5A13"/>
    <w:rsid w:val="00EC5A4B"/>
    <w:rsid w:val="00EC6412"/>
    <w:rsid w:val="00EC71A8"/>
    <w:rsid w:val="00ED09CC"/>
    <w:rsid w:val="00ED0BB4"/>
    <w:rsid w:val="00ED26DF"/>
    <w:rsid w:val="00ED2B7E"/>
    <w:rsid w:val="00ED31F4"/>
    <w:rsid w:val="00ED378B"/>
    <w:rsid w:val="00ED3D74"/>
    <w:rsid w:val="00ED40F7"/>
    <w:rsid w:val="00ED425E"/>
    <w:rsid w:val="00ED4391"/>
    <w:rsid w:val="00ED46DA"/>
    <w:rsid w:val="00ED515B"/>
    <w:rsid w:val="00ED541C"/>
    <w:rsid w:val="00ED5CB4"/>
    <w:rsid w:val="00ED718A"/>
    <w:rsid w:val="00ED7256"/>
    <w:rsid w:val="00ED78F0"/>
    <w:rsid w:val="00ED7C73"/>
    <w:rsid w:val="00EE0209"/>
    <w:rsid w:val="00EE023A"/>
    <w:rsid w:val="00EE10C0"/>
    <w:rsid w:val="00EE12F3"/>
    <w:rsid w:val="00EE2067"/>
    <w:rsid w:val="00EE2D69"/>
    <w:rsid w:val="00EE32E5"/>
    <w:rsid w:val="00EE57AA"/>
    <w:rsid w:val="00EE6967"/>
    <w:rsid w:val="00EE6FCF"/>
    <w:rsid w:val="00EF0301"/>
    <w:rsid w:val="00EF033B"/>
    <w:rsid w:val="00EF060E"/>
    <w:rsid w:val="00EF0664"/>
    <w:rsid w:val="00EF13FE"/>
    <w:rsid w:val="00EF1557"/>
    <w:rsid w:val="00EF16F7"/>
    <w:rsid w:val="00EF1F72"/>
    <w:rsid w:val="00EF27D7"/>
    <w:rsid w:val="00EF33B4"/>
    <w:rsid w:val="00EF35B3"/>
    <w:rsid w:val="00EF4ED9"/>
    <w:rsid w:val="00EF5205"/>
    <w:rsid w:val="00EF56F6"/>
    <w:rsid w:val="00EF5797"/>
    <w:rsid w:val="00EF61B0"/>
    <w:rsid w:val="00EF66E0"/>
    <w:rsid w:val="00EF6B3E"/>
    <w:rsid w:val="00EF769C"/>
    <w:rsid w:val="00EF77B9"/>
    <w:rsid w:val="00EF78BA"/>
    <w:rsid w:val="00F008FA"/>
    <w:rsid w:val="00F00A5E"/>
    <w:rsid w:val="00F02690"/>
    <w:rsid w:val="00F029A6"/>
    <w:rsid w:val="00F03F2A"/>
    <w:rsid w:val="00F041E3"/>
    <w:rsid w:val="00F0427D"/>
    <w:rsid w:val="00F04E86"/>
    <w:rsid w:val="00F052B1"/>
    <w:rsid w:val="00F05F62"/>
    <w:rsid w:val="00F0631F"/>
    <w:rsid w:val="00F06D76"/>
    <w:rsid w:val="00F07504"/>
    <w:rsid w:val="00F1081C"/>
    <w:rsid w:val="00F1140F"/>
    <w:rsid w:val="00F11668"/>
    <w:rsid w:val="00F1167E"/>
    <w:rsid w:val="00F12895"/>
    <w:rsid w:val="00F12FC0"/>
    <w:rsid w:val="00F148DB"/>
    <w:rsid w:val="00F15174"/>
    <w:rsid w:val="00F151E8"/>
    <w:rsid w:val="00F15BA9"/>
    <w:rsid w:val="00F2015C"/>
    <w:rsid w:val="00F20E80"/>
    <w:rsid w:val="00F21046"/>
    <w:rsid w:val="00F22A20"/>
    <w:rsid w:val="00F230F2"/>
    <w:rsid w:val="00F2372D"/>
    <w:rsid w:val="00F238EE"/>
    <w:rsid w:val="00F24778"/>
    <w:rsid w:val="00F24C2C"/>
    <w:rsid w:val="00F252D7"/>
    <w:rsid w:val="00F25479"/>
    <w:rsid w:val="00F25A23"/>
    <w:rsid w:val="00F26D94"/>
    <w:rsid w:val="00F27119"/>
    <w:rsid w:val="00F274A2"/>
    <w:rsid w:val="00F32207"/>
    <w:rsid w:val="00F3251B"/>
    <w:rsid w:val="00F32770"/>
    <w:rsid w:val="00F32CD9"/>
    <w:rsid w:val="00F34361"/>
    <w:rsid w:val="00F34E46"/>
    <w:rsid w:val="00F35451"/>
    <w:rsid w:val="00F3674E"/>
    <w:rsid w:val="00F36787"/>
    <w:rsid w:val="00F36D22"/>
    <w:rsid w:val="00F3736D"/>
    <w:rsid w:val="00F37717"/>
    <w:rsid w:val="00F37930"/>
    <w:rsid w:val="00F379D6"/>
    <w:rsid w:val="00F37FD3"/>
    <w:rsid w:val="00F4006E"/>
    <w:rsid w:val="00F4128D"/>
    <w:rsid w:val="00F414C2"/>
    <w:rsid w:val="00F41FBC"/>
    <w:rsid w:val="00F4228F"/>
    <w:rsid w:val="00F42BAE"/>
    <w:rsid w:val="00F4320F"/>
    <w:rsid w:val="00F43537"/>
    <w:rsid w:val="00F43665"/>
    <w:rsid w:val="00F44438"/>
    <w:rsid w:val="00F44C7E"/>
    <w:rsid w:val="00F44FF7"/>
    <w:rsid w:val="00F451D6"/>
    <w:rsid w:val="00F5110F"/>
    <w:rsid w:val="00F526D9"/>
    <w:rsid w:val="00F531FD"/>
    <w:rsid w:val="00F538AD"/>
    <w:rsid w:val="00F53D1D"/>
    <w:rsid w:val="00F541F0"/>
    <w:rsid w:val="00F54827"/>
    <w:rsid w:val="00F54DEF"/>
    <w:rsid w:val="00F54E77"/>
    <w:rsid w:val="00F55139"/>
    <w:rsid w:val="00F55156"/>
    <w:rsid w:val="00F55789"/>
    <w:rsid w:val="00F56488"/>
    <w:rsid w:val="00F57E36"/>
    <w:rsid w:val="00F61329"/>
    <w:rsid w:val="00F61B43"/>
    <w:rsid w:val="00F621FB"/>
    <w:rsid w:val="00F6222C"/>
    <w:rsid w:val="00F6234C"/>
    <w:rsid w:val="00F62C34"/>
    <w:rsid w:val="00F6310D"/>
    <w:rsid w:val="00F6596C"/>
    <w:rsid w:val="00F65C0B"/>
    <w:rsid w:val="00F660C4"/>
    <w:rsid w:val="00F667E1"/>
    <w:rsid w:val="00F6753E"/>
    <w:rsid w:val="00F701C3"/>
    <w:rsid w:val="00F70640"/>
    <w:rsid w:val="00F7069C"/>
    <w:rsid w:val="00F71125"/>
    <w:rsid w:val="00F72196"/>
    <w:rsid w:val="00F7267E"/>
    <w:rsid w:val="00F72CD5"/>
    <w:rsid w:val="00F72D0D"/>
    <w:rsid w:val="00F736E6"/>
    <w:rsid w:val="00F744DF"/>
    <w:rsid w:val="00F7467F"/>
    <w:rsid w:val="00F7494E"/>
    <w:rsid w:val="00F754DA"/>
    <w:rsid w:val="00F77923"/>
    <w:rsid w:val="00F77984"/>
    <w:rsid w:val="00F80190"/>
    <w:rsid w:val="00F80D4A"/>
    <w:rsid w:val="00F8137A"/>
    <w:rsid w:val="00F81837"/>
    <w:rsid w:val="00F81DBE"/>
    <w:rsid w:val="00F821F9"/>
    <w:rsid w:val="00F83223"/>
    <w:rsid w:val="00F83629"/>
    <w:rsid w:val="00F84572"/>
    <w:rsid w:val="00F854EB"/>
    <w:rsid w:val="00F856D8"/>
    <w:rsid w:val="00F86720"/>
    <w:rsid w:val="00F867CE"/>
    <w:rsid w:val="00F87AA6"/>
    <w:rsid w:val="00F90919"/>
    <w:rsid w:val="00F90E45"/>
    <w:rsid w:val="00F90FDD"/>
    <w:rsid w:val="00F92307"/>
    <w:rsid w:val="00F92A03"/>
    <w:rsid w:val="00F92E7B"/>
    <w:rsid w:val="00F93115"/>
    <w:rsid w:val="00F94243"/>
    <w:rsid w:val="00F943B1"/>
    <w:rsid w:val="00F9454B"/>
    <w:rsid w:val="00F95650"/>
    <w:rsid w:val="00F96524"/>
    <w:rsid w:val="00F965AC"/>
    <w:rsid w:val="00F967CC"/>
    <w:rsid w:val="00F9736B"/>
    <w:rsid w:val="00F97601"/>
    <w:rsid w:val="00F97D5E"/>
    <w:rsid w:val="00FA29C3"/>
    <w:rsid w:val="00FA29F3"/>
    <w:rsid w:val="00FA2BF7"/>
    <w:rsid w:val="00FA3045"/>
    <w:rsid w:val="00FA3258"/>
    <w:rsid w:val="00FA35F9"/>
    <w:rsid w:val="00FA3C20"/>
    <w:rsid w:val="00FA3F99"/>
    <w:rsid w:val="00FA4C5F"/>
    <w:rsid w:val="00FA5082"/>
    <w:rsid w:val="00FA5093"/>
    <w:rsid w:val="00FA52B3"/>
    <w:rsid w:val="00FA5F27"/>
    <w:rsid w:val="00FA60D1"/>
    <w:rsid w:val="00FA659F"/>
    <w:rsid w:val="00FA7BDA"/>
    <w:rsid w:val="00FB06E2"/>
    <w:rsid w:val="00FB1102"/>
    <w:rsid w:val="00FB1752"/>
    <w:rsid w:val="00FB230B"/>
    <w:rsid w:val="00FB28EF"/>
    <w:rsid w:val="00FB379B"/>
    <w:rsid w:val="00FB3C93"/>
    <w:rsid w:val="00FB3FA3"/>
    <w:rsid w:val="00FB4497"/>
    <w:rsid w:val="00FB493F"/>
    <w:rsid w:val="00FB4D01"/>
    <w:rsid w:val="00FB5672"/>
    <w:rsid w:val="00FB5AFB"/>
    <w:rsid w:val="00FB62A6"/>
    <w:rsid w:val="00FB682A"/>
    <w:rsid w:val="00FC167F"/>
    <w:rsid w:val="00FC1F6E"/>
    <w:rsid w:val="00FC217B"/>
    <w:rsid w:val="00FC2735"/>
    <w:rsid w:val="00FC320C"/>
    <w:rsid w:val="00FC3384"/>
    <w:rsid w:val="00FC3882"/>
    <w:rsid w:val="00FC3FD0"/>
    <w:rsid w:val="00FC4092"/>
    <w:rsid w:val="00FC4094"/>
    <w:rsid w:val="00FC443B"/>
    <w:rsid w:val="00FC49C2"/>
    <w:rsid w:val="00FC5068"/>
    <w:rsid w:val="00FC56B4"/>
    <w:rsid w:val="00FC57D7"/>
    <w:rsid w:val="00FC63B7"/>
    <w:rsid w:val="00FC6828"/>
    <w:rsid w:val="00FC6E49"/>
    <w:rsid w:val="00FC7140"/>
    <w:rsid w:val="00FC763F"/>
    <w:rsid w:val="00FC779A"/>
    <w:rsid w:val="00FC7A31"/>
    <w:rsid w:val="00FD088F"/>
    <w:rsid w:val="00FD1159"/>
    <w:rsid w:val="00FD182C"/>
    <w:rsid w:val="00FD32F8"/>
    <w:rsid w:val="00FD50C3"/>
    <w:rsid w:val="00FD667E"/>
    <w:rsid w:val="00FD73A7"/>
    <w:rsid w:val="00FD76B8"/>
    <w:rsid w:val="00FD76C8"/>
    <w:rsid w:val="00FE04CD"/>
    <w:rsid w:val="00FE0C52"/>
    <w:rsid w:val="00FE22BA"/>
    <w:rsid w:val="00FE247E"/>
    <w:rsid w:val="00FE3D57"/>
    <w:rsid w:val="00FE4CD5"/>
    <w:rsid w:val="00FE5113"/>
    <w:rsid w:val="00FE5451"/>
    <w:rsid w:val="00FE5954"/>
    <w:rsid w:val="00FE5A40"/>
    <w:rsid w:val="00FE5E74"/>
    <w:rsid w:val="00FE5F96"/>
    <w:rsid w:val="00FE6DC7"/>
    <w:rsid w:val="00FF131C"/>
    <w:rsid w:val="00FF17CA"/>
    <w:rsid w:val="00FF17F7"/>
    <w:rsid w:val="00FF24C3"/>
    <w:rsid w:val="00FF2939"/>
    <w:rsid w:val="00FF3F88"/>
    <w:rsid w:val="00FF4DC4"/>
    <w:rsid w:val="00FF5049"/>
    <w:rsid w:val="00FF5EE5"/>
    <w:rsid w:val="00FF6EF9"/>
    <w:rsid w:val="00FF716C"/>
    <w:rsid w:val="00FF730A"/>
    <w:rsid w:val="0905DC16"/>
    <w:rsid w:val="1CCD887C"/>
    <w:rsid w:val="3116AE6E"/>
    <w:rsid w:val="4C6E9BE6"/>
    <w:rsid w:val="598E4186"/>
    <w:rsid w:val="6986617A"/>
  </w:rsids>
  <m:mathPr>
    <m:mathFont m:val="Cambria Math"/>
    <m:brkBin m:val="before"/>
    <m:brkBinSub m:val="--"/>
    <m:smallFrac m:val="0"/>
    <m:dispDef/>
    <m:lMargin m:val="0"/>
    <m:rMargin m:val="0"/>
    <m:defJc m:val="centerGroup"/>
    <m:wrapIndent m:val="1440"/>
    <m:intLim m:val="subSup"/>
    <m:naryLim m:val="undOvr"/>
  </m:mathPr>
  <w:themeFontLang w:val="en-NZ"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CC12D"/>
  <w15:chartTrackingRefBased/>
  <w15:docId w15:val="{13F494A6-57F2-488D-87AD-5166C70D3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NZ"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6ED"/>
  </w:style>
  <w:style w:type="paragraph" w:styleId="Heading1">
    <w:name w:val="heading 1"/>
    <w:basedOn w:val="Normal"/>
    <w:next w:val="Normal"/>
    <w:link w:val="Heading1Char"/>
    <w:uiPriority w:val="9"/>
    <w:qFormat/>
    <w:rsid w:val="00DA29D4"/>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DA29D4"/>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DA29D4"/>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DA29D4"/>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DA29D4"/>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DA29D4"/>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DA29D4"/>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DA29D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DA29D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ilevel1">
    <w:name w:val="Sci level 1"/>
    <w:basedOn w:val="Normal"/>
    <w:link w:val="Scilevel1Char"/>
    <w:qFormat/>
    <w:rsid w:val="00C60FAC"/>
    <w:pPr>
      <w:numPr>
        <w:numId w:val="1"/>
      </w:numPr>
      <w:autoSpaceDE w:val="0"/>
      <w:autoSpaceDN w:val="0"/>
      <w:adjustRightInd w:val="0"/>
      <w:spacing w:before="480" w:line="320" w:lineRule="atLeast"/>
      <w:jc w:val="both"/>
    </w:pPr>
    <w:rPr>
      <w:rFonts w:ascii="Calibri" w:hAnsi="Calibri" w:cs="Calibri"/>
      <w:b/>
      <w:bCs/>
      <w:sz w:val="24"/>
      <w:lang w:val="en"/>
    </w:rPr>
  </w:style>
  <w:style w:type="paragraph" w:customStyle="1" w:styleId="Scilevel2">
    <w:name w:val="Sci level 2"/>
    <w:basedOn w:val="Normal"/>
    <w:qFormat/>
    <w:rsid w:val="00EC3421"/>
    <w:pPr>
      <w:numPr>
        <w:ilvl w:val="1"/>
        <w:numId w:val="6"/>
      </w:numPr>
      <w:autoSpaceDE w:val="0"/>
      <w:autoSpaceDN w:val="0"/>
      <w:adjustRightInd w:val="0"/>
      <w:spacing w:before="360" w:line="320" w:lineRule="atLeast"/>
      <w:jc w:val="both"/>
    </w:pPr>
    <w:rPr>
      <w:rFonts w:ascii="Calibri" w:hAnsi="Calibri" w:cs="Calibri"/>
      <w:b/>
      <w:iCs/>
      <w:lang w:val="en"/>
    </w:rPr>
  </w:style>
  <w:style w:type="character" w:customStyle="1" w:styleId="Scilevel1Char">
    <w:name w:val="Sci level 1 Char"/>
    <w:basedOn w:val="DefaultParagraphFont"/>
    <w:link w:val="Scilevel1"/>
    <w:rsid w:val="00C60FAC"/>
    <w:rPr>
      <w:rFonts w:ascii="Calibri" w:hAnsi="Calibri" w:cs="Calibri"/>
      <w:b/>
      <w:bCs/>
      <w:sz w:val="24"/>
      <w:lang w:val="en"/>
    </w:rPr>
  </w:style>
  <w:style w:type="paragraph" w:styleId="ListParagraph">
    <w:name w:val="List Paragraph"/>
    <w:basedOn w:val="Normal"/>
    <w:uiPriority w:val="34"/>
    <w:qFormat/>
    <w:rsid w:val="00214244"/>
    <w:pPr>
      <w:ind w:left="720"/>
      <w:contextualSpacing/>
    </w:pPr>
  </w:style>
  <w:style w:type="paragraph" w:styleId="Header">
    <w:name w:val="header"/>
    <w:basedOn w:val="Normal"/>
    <w:link w:val="HeaderChar"/>
    <w:uiPriority w:val="99"/>
    <w:unhideWhenUsed/>
    <w:rsid w:val="00880C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C57"/>
  </w:style>
  <w:style w:type="paragraph" w:styleId="Footer">
    <w:name w:val="footer"/>
    <w:basedOn w:val="Normal"/>
    <w:link w:val="FooterChar"/>
    <w:uiPriority w:val="99"/>
    <w:unhideWhenUsed/>
    <w:rsid w:val="00880C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C57"/>
  </w:style>
  <w:style w:type="paragraph" w:styleId="BalloonText">
    <w:name w:val="Balloon Text"/>
    <w:basedOn w:val="Normal"/>
    <w:link w:val="BalloonTextChar"/>
    <w:uiPriority w:val="99"/>
    <w:semiHidden/>
    <w:unhideWhenUsed/>
    <w:rsid w:val="00EC0E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ED3"/>
    <w:rPr>
      <w:rFonts w:ascii="Segoe UI" w:hAnsi="Segoe UI" w:cs="Segoe UI"/>
      <w:sz w:val="18"/>
      <w:szCs w:val="18"/>
    </w:rPr>
  </w:style>
  <w:style w:type="character" w:styleId="CommentReference">
    <w:name w:val="annotation reference"/>
    <w:basedOn w:val="DefaultParagraphFont"/>
    <w:uiPriority w:val="99"/>
    <w:semiHidden/>
    <w:unhideWhenUsed/>
    <w:rsid w:val="00EC0ED3"/>
    <w:rPr>
      <w:sz w:val="16"/>
      <w:szCs w:val="16"/>
    </w:rPr>
  </w:style>
  <w:style w:type="paragraph" w:styleId="CommentText">
    <w:name w:val="annotation text"/>
    <w:basedOn w:val="Normal"/>
    <w:link w:val="CommentTextChar"/>
    <w:uiPriority w:val="99"/>
    <w:unhideWhenUsed/>
    <w:rsid w:val="00EC0ED3"/>
    <w:pPr>
      <w:spacing w:line="240" w:lineRule="auto"/>
    </w:pPr>
    <w:rPr>
      <w:sz w:val="20"/>
      <w:szCs w:val="20"/>
    </w:rPr>
  </w:style>
  <w:style w:type="character" w:customStyle="1" w:styleId="CommentTextChar">
    <w:name w:val="Comment Text Char"/>
    <w:basedOn w:val="DefaultParagraphFont"/>
    <w:link w:val="CommentText"/>
    <w:uiPriority w:val="99"/>
    <w:rsid w:val="00EC0ED3"/>
    <w:rPr>
      <w:sz w:val="20"/>
      <w:szCs w:val="20"/>
    </w:rPr>
  </w:style>
  <w:style w:type="paragraph" w:styleId="CommentSubject">
    <w:name w:val="annotation subject"/>
    <w:basedOn w:val="CommentText"/>
    <w:next w:val="CommentText"/>
    <w:link w:val="CommentSubjectChar"/>
    <w:uiPriority w:val="99"/>
    <w:semiHidden/>
    <w:unhideWhenUsed/>
    <w:rsid w:val="00EC0ED3"/>
    <w:rPr>
      <w:b/>
      <w:bCs/>
    </w:rPr>
  </w:style>
  <w:style w:type="character" w:customStyle="1" w:styleId="CommentSubjectChar">
    <w:name w:val="Comment Subject Char"/>
    <w:basedOn w:val="CommentTextChar"/>
    <w:link w:val="CommentSubject"/>
    <w:uiPriority w:val="99"/>
    <w:semiHidden/>
    <w:rsid w:val="00EC0ED3"/>
    <w:rPr>
      <w:b/>
      <w:bCs/>
      <w:sz w:val="20"/>
      <w:szCs w:val="20"/>
    </w:rPr>
  </w:style>
  <w:style w:type="paragraph" w:styleId="Caption">
    <w:name w:val="caption"/>
    <w:aliases w:val="JH fig cap"/>
    <w:basedOn w:val="Normal"/>
    <w:next w:val="Normal"/>
    <w:uiPriority w:val="35"/>
    <w:unhideWhenUsed/>
    <w:qFormat/>
    <w:rsid w:val="00DA29D4"/>
    <w:pPr>
      <w:spacing w:line="240" w:lineRule="auto"/>
    </w:pPr>
    <w:rPr>
      <w:b/>
      <w:bCs/>
      <w:color w:val="404040" w:themeColor="text1" w:themeTint="BF"/>
      <w:sz w:val="20"/>
      <w:szCs w:val="20"/>
    </w:rPr>
  </w:style>
  <w:style w:type="character" w:customStyle="1" w:styleId="Heading1Char">
    <w:name w:val="Heading 1 Char"/>
    <w:basedOn w:val="DefaultParagraphFont"/>
    <w:link w:val="Heading1"/>
    <w:uiPriority w:val="9"/>
    <w:rsid w:val="00DA29D4"/>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rsid w:val="00DA29D4"/>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DA29D4"/>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DA29D4"/>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DA29D4"/>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DA29D4"/>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DA29D4"/>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DA29D4"/>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DA29D4"/>
    <w:rPr>
      <w:rFonts w:asciiTheme="majorHAnsi" w:eastAsiaTheme="majorEastAsia" w:hAnsiTheme="majorHAnsi" w:cstheme="majorBidi"/>
      <w:i/>
      <w:iCs/>
      <w:smallCaps/>
      <w:color w:val="595959" w:themeColor="text1" w:themeTint="A6"/>
    </w:rPr>
  </w:style>
  <w:style w:type="numbering" w:customStyle="1" w:styleId="Style1">
    <w:name w:val="Style1"/>
    <w:uiPriority w:val="99"/>
    <w:rsid w:val="00A465A6"/>
    <w:pPr>
      <w:numPr>
        <w:numId w:val="5"/>
      </w:numPr>
    </w:pPr>
  </w:style>
  <w:style w:type="paragraph" w:styleId="NormalWeb">
    <w:name w:val="Normal (Web)"/>
    <w:basedOn w:val="Normal"/>
    <w:uiPriority w:val="99"/>
    <w:semiHidden/>
    <w:unhideWhenUsed/>
    <w:rsid w:val="009E0A48"/>
    <w:pPr>
      <w:spacing w:before="100" w:beforeAutospacing="1" w:after="100" w:afterAutospacing="1" w:line="240" w:lineRule="auto"/>
    </w:pPr>
    <w:rPr>
      <w:rFonts w:ascii="Times New Roman" w:eastAsia="Times New Roman" w:hAnsi="Times New Roman" w:cs="Times New Roman"/>
      <w:sz w:val="24"/>
      <w:szCs w:val="24"/>
      <w:lang w:eastAsia="en-NZ"/>
    </w:rPr>
  </w:style>
  <w:style w:type="table" w:styleId="TableGrid">
    <w:name w:val="Table Grid"/>
    <w:basedOn w:val="TableNormal"/>
    <w:uiPriority w:val="39"/>
    <w:rsid w:val="00431ACF"/>
    <w:pPr>
      <w:spacing w:after="0" w:line="240" w:lineRule="auto"/>
    </w:pPr>
    <w:rPr>
      <w:kern w:val="2"/>
      <w14:ligatures w14:val="standardContextual"/>
    </w:rPr>
    <w:tblPr/>
  </w:style>
  <w:style w:type="paragraph" w:styleId="TOCHeading">
    <w:name w:val="TOC Heading"/>
    <w:basedOn w:val="Heading1"/>
    <w:next w:val="Normal"/>
    <w:uiPriority w:val="39"/>
    <w:unhideWhenUsed/>
    <w:qFormat/>
    <w:rsid w:val="00DA29D4"/>
    <w:pPr>
      <w:outlineLvl w:val="9"/>
    </w:pPr>
  </w:style>
  <w:style w:type="paragraph" w:styleId="TOC2">
    <w:name w:val="toc 2"/>
    <w:next w:val="Normal"/>
    <w:uiPriority w:val="39"/>
    <w:unhideWhenUsed/>
    <w:qFormat/>
    <w:rsid w:val="00955479"/>
    <w:pPr>
      <w:spacing w:before="240" w:after="0"/>
    </w:pPr>
    <w:rPr>
      <w:rFonts w:cstheme="minorHAnsi"/>
      <w:b/>
      <w:bCs/>
      <w:sz w:val="20"/>
      <w:szCs w:val="20"/>
    </w:rPr>
  </w:style>
  <w:style w:type="paragraph" w:styleId="TOC1">
    <w:name w:val="toc 1"/>
    <w:basedOn w:val="Normal"/>
    <w:next w:val="Normal"/>
    <w:autoRedefine/>
    <w:uiPriority w:val="39"/>
    <w:unhideWhenUsed/>
    <w:rsid w:val="009146D2"/>
    <w:pPr>
      <w:spacing w:before="360" w:after="0"/>
    </w:pPr>
    <w:rPr>
      <w:rFonts w:asciiTheme="majorHAnsi" w:hAnsiTheme="majorHAnsi" w:cstheme="majorHAnsi"/>
      <w:b/>
      <w:bCs/>
      <w:caps/>
      <w:sz w:val="24"/>
      <w:szCs w:val="24"/>
    </w:rPr>
  </w:style>
  <w:style w:type="paragraph" w:styleId="TOC3">
    <w:name w:val="toc 3"/>
    <w:basedOn w:val="Normal"/>
    <w:next w:val="Normal"/>
    <w:uiPriority w:val="39"/>
    <w:unhideWhenUsed/>
    <w:rsid w:val="00555C3E"/>
    <w:pPr>
      <w:spacing w:after="0"/>
      <w:ind w:left="210"/>
    </w:pPr>
    <w:rPr>
      <w:rFonts w:cstheme="minorHAnsi"/>
      <w:sz w:val="20"/>
      <w:szCs w:val="20"/>
    </w:rPr>
  </w:style>
  <w:style w:type="paragraph" w:styleId="TOC4">
    <w:name w:val="toc 4"/>
    <w:basedOn w:val="Normal"/>
    <w:next w:val="Normal"/>
    <w:autoRedefine/>
    <w:uiPriority w:val="39"/>
    <w:unhideWhenUsed/>
    <w:rsid w:val="00644130"/>
    <w:pPr>
      <w:spacing w:after="0"/>
      <w:ind w:left="420"/>
    </w:pPr>
    <w:rPr>
      <w:rFonts w:cstheme="minorHAnsi"/>
      <w:sz w:val="20"/>
      <w:szCs w:val="20"/>
    </w:rPr>
  </w:style>
  <w:style w:type="paragraph" w:styleId="TOC5">
    <w:name w:val="toc 5"/>
    <w:basedOn w:val="Normal"/>
    <w:next w:val="Normal"/>
    <w:autoRedefine/>
    <w:uiPriority w:val="39"/>
    <w:unhideWhenUsed/>
    <w:rsid w:val="00644130"/>
    <w:pPr>
      <w:spacing w:after="0"/>
      <w:ind w:left="630"/>
    </w:pPr>
    <w:rPr>
      <w:rFonts w:cstheme="minorHAnsi"/>
      <w:sz w:val="20"/>
      <w:szCs w:val="20"/>
    </w:rPr>
  </w:style>
  <w:style w:type="paragraph" w:styleId="TOC6">
    <w:name w:val="toc 6"/>
    <w:basedOn w:val="Normal"/>
    <w:next w:val="Normal"/>
    <w:autoRedefine/>
    <w:uiPriority w:val="39"/>
    <w:unhideWhenUsed/>
    <w:rsid w:val="00644130"/>
    <w:pPr>
      <w:spacing w:after="0"/>
      <w:ind w:left="840"/>
    </w:pPr>
    <w:rPr>
      <w:rFonts w:cstheme="minorHAnsi"/>
      <w:sz w:val="20"/>
      <w:szCs w:val="20"/>
    </w:rPr>
  </w:style>
  <w:style w:type="paragraph" w:styleId="TOC7">
    <w:name w:val="toc 7"/>
    <w:basedOn w:val="Normal"/>
    <w:next w:val="Normal"/>
    <w:autoRedefine/>
    <w:uiPriority w:val="39"/>
    <w:unhideWhenUsed/>
    <w:rsid w:val="00644130"/>
    <w:pPr>
      <w:spacing w:after="0"/>
      <w:ind w:left="1050"/>
    </w:pPr>
    <w:rPr>
      <w:rFonts w:cstheme="minorHAnsi"/>
      <w:sz w:val="20"/>
      <w:szCs w:val="20"/>
    </w:rPr>
  </w:style>
  <w:style w:type="paragraph" w:styleId="TOC8">
    <w:name w:val="toc 8"/>
    <w:basedOn w:val="Normal"/>
    <w:next w:val="Normal"/>
    <w:autoRedefine/>
    <w:uiPriority w:val="39"/>
    <w:unhideWhenUsed/>
    <w:rsid w:val="00644130"/>
    <w:pPr>
      <w:spacing w:after="0"/>
      <w:ind w:left="1260"/>
    </w:pPr>
    <w:rPr>
      <w:rFonts w:cstheme="minorHAnsi"/>
      <w:sz w:val="20"/>
      <w:szCs w:val="20"/>
    </w:rPr>
  </w:style>
  <w:style w:type="paragraph" w:styleId="TOC9">
    <w:name w:val="toc 9"/>
    <w:basedOn w:val="Normal"/>
    <w:next w:val="Normal"/>
    <w:autoRedefine/>
    <w:uiPriority w:val="39"/>
    <w:unhideWhenUsed/>
    <w:rsid w:val="00644130"/>
    <w:pPr>
      <w:spacing w:after="0"/>
      <w:ind w:left="1470"/>
    </w:pPr>
    <w:rPr>
      <w:rFonts w:cstheme="minorHAnsi"/>
      <w:sz w:val="20"/>
      <w:szCs w:val="20"/>
    </w:rPr>
  </w:style>
  <w:style w:type="paragraph" w:styleId="Title">
    <w:name w:val="Title"/>
    <w:basedOn w:val="Normal"/>
    <w:next w:val="Normal"/>
    <w:link w:val="TitleChar"/>
    <w:uiPriority w:val="10"/>
    <w:qFormat/>
    <w:rsid w:val="00DA29D4"/>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DA29D4"/>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DA29D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DA29D4"/>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DA29D4"/>
    <w:rPr>
      <w:b/>
      <w:bCs/>
    </w:rPr>
  </w:style>
  <w:style w:type="character" w:styleId="Emphasis">
    <w:name w:val="Emphasis"/>
    <w:basedOn w:val="DefaultParagraphFont"/>
    <w:uiPriority w:val="20"/>
    <w:qFormat/>
    <w:rsid w:val="00DA29D4"/>
    <w:rPr>
      <w:i/>
      <w:iCs/>
    </w:rPr>
  </w:style>
  <w:style w:type="paragraph" w:styleId="NoSpacing">
    <w:name w:val="No Spacing"/>
    <w:uiPriority w:val="1"/>
    <w:qFormat/>
    <w:rsid w:val="00DA29D4"/>
    <w:pPr>
      <w:spacing w:after="0" w:line="240" w:lineRule="auto"/>
    </w:pPr>
  </w:style>
  <w:style w:type="paragraph" w:styleId="Quote">
    <w:name w:val="Quote"/>
    <w:basedOn w:val="Normal"/>
    <w:next w:val="Normal"/>
    <w:link w:val="QuoteChar"/>
    <w:uiPriority w:val="29"/>
    <w:qFormat/>
    <w:rsid w:val="00DA29D4"/>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DA29D4"/>
    <w:rPr>
      <w:i/>
      <w:iCs/>
    </w:rPr>
  </w:style>
  <w:style w:type="paragraph" w:styleId="IntenseQuote">
    <w:name w:val="Intense Quote"/>
    <w:basedOn w:val="Normal"/>
    <w:next w:val="Normal"/>
    <w:link w:val="IntenseQuoteChar"/>
    <w:uiPriority w:val="30"/>
    <w:qFormat/>
    <w:rsid w:val="00DA29D4"/>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DA29D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DA29D4"/>
    <w:rPr>
      <w:i/>
      <w:iCs/>
      <w:color w:val="595959" w:themeColor="text1" w:themeTint="A6"/>
    </w:rPr>
  </w:style>
  <w:style w:type="character" w:styleId="IntenseEmphasis">
    <w:name w:val="Intense Emphasis"/>
    <w:basedOn w:val="DefaultParagraphFont"/>
    <w:uiPriority w:val="21"/>
    <w:qFormat/>
    <w:rsid w:val="00DA29D4"/>
    <w:rPr>
      <w:b/>
      <w:bCs/>
      <w:i/>
      <w:iCs/>
    </w:rPr>
  </w:style>
  <w:style w:type="character" w:styleId="SubtleReference">
    <w:name w:val="Subtle Reference"/>
    <w:basedOn w:val="DefaultParagraphFont"/>
    <w:uiPriority w:val="31"/>
    <w:qFormat/>
    <w:rsid w:val="00DA29D4"/>
    <w:rPr>
      <w:smallCaps/>
      <w:color w:val="404040" w:themeColor="text1" w:themeTint="BF"/>
    </w:rPr>
  </w:style>
  <w:style w:type="character" w:styleId="IntenseReference">
    <w:name w:val="Intense Reference"/>
    <w:basedOn w:val="DefaultParagraphFont"/>
    <w:uiPriority w:val="32"/>
    <w:qFormat/>
    <w:rsid w:val="00DA29D4"/>
    <w:rPr>
      <w:b/>
      <w:bCs/>
      <w:smallCaps/>
      <w:u w:val="single"/>
    </w:rPr>
  </w:style>
  <w:style w:type="character" w:styleId="BookTitle">
    <w:name w:val="Book Title"/>
    <w:basedOn w:val="DefaultParagraphFont"/>
    <w:uiPriority w:val="33"/>
    <w:qFormat/>
    <w:rsid w:val="00DA29D4"/>
    <w:rPr>
      <w:b/>
      <w:bCs/>
      <w:smallCaps/>
    </w:rPr>
  </w:style>
  <w:style w:type="paragraph" w:customStyle="1" w:styleId="Jonny1">
    <w:name w:val="Jonny 1"/>
    <w:basedOn w:val="Heading1"/>
    <w:rsid w:val="006422B6"/>
    <w:pPr>
      <w:keepLines w:val="0"/>
      <w:numPr>
        <w:numId w:val="20"/>
      </w:numPr>
      <w:pBdr>
        <w:bottom w:val="single" w:sz="4" w:space="1" w:color="auto"/>
      </w:pBdr>
      <w:spacing w:before="0" w:after="0"/>
    </w:pPr>
    <w:rPr>
      <w:rFonts w:ascii="Tahoma" w:eastAsia="Times New Roman" w:hAnsi="Tahoma" w:cs="Tahoma"/>
      <w:b/>
      <w:color w:val="auto"/>
      <w:sz w:val="28"/>
      <w:szCs w:val="20"/>
      <w:lang w:val="en-US"/>
    </w:rPr>
  </w:style>
  <w:style w:type="character" w:styleId="Hyperlink">
    <w:name w:val="Hyperlink"/>
    <w:basedOn w:val="DefaultParagraphFont"/>
    <w:uiPriority w:val="99"/>
    <w:unhideWhenUsed/>
    <w:rsid w:val="006422B6"/>
    <w:rPr>
      <w:color w:val="0563C1" w:themeColor="hyperlink"/>
      <w:u w:val="single"/>
    </w:rPr>
  </w:style>
  <w:style w:type="paragraph" w:customStyle="1" w:styleId="Jonny2">
    <w:name w:val="Jonny 2"/>
    <w:basedOn w:val="Heading2"/>
    <w:rsid w:val="006422B6"/>
    <w:pPr>
      <w:keepLines w:val="0"/>
      <w:spacing w:before="240" w:after="240"/>
      <w:jc w:val="both"/>
    </w:pPr>
    <w:rPr>
      <w:rFonts w:ascii="Tahoma" w:eastAsia="Times New Roman" w:hAnsi="Tahoma" w:cs="Tahoma"/>
      <w:b/>
      <w:color w:val="000000"/>
      <w:sz w:val="24"/>
      <w:szCs w:val="20"/>
      <w:lang w:val="en-US"/>
    </w:rPr>
  </w:style>
  <w:style w:type="paragraph" w:customStyle="1" w:styleId="Jonny3">
    <w:name w:val="Jonny 3"/>
    <w:basedOn w:val="Heading3"/>
    <w:rsid w:val="00151788"/>
    <w:pPr>
      <w:keepLines w:val="0"/>
      <w:tabs>
        <w:tab w:val="num" w:pos="851"/>
      </w:tabs>
      <w:spacing w:before="360" w:after="120"/>
      <w:ind w:left="851" w:hanging="851"/>
    </w:pPr>
    <w:rPr>
      <w:rFonts w:ascii="Tahoma" w:eastAsia="Times New Roman" w:hAnsi="Tahoma" w:cs="Tahoma"/>
      <w:b/>
      <w:color w:val="auto"/>
      <w:sz w:val="22"/>
      <w:szCs w:val="20"/>
      <w:lang w:val="en-US"/>
    </w:rPr>
  </w:style>
  <w:style w:type="character" w:styleId="UnresolvedMention">
    <w:name w:val="Unresolved Mention"/>
    <w:basedOn w:val="DefaultParagraphFont"/>
    <w:uiPriority w:val="99"/>
    <w:semiHidden/>
    <w:unhideWhenUsed/>
    <w:rsid w:val="00967E12"/>
    <w:rPr>
      <w:color w:val="605E5C"/>
      <w:shd w:val="clear" w:color="auto" w:fill="E1DFDD"/>
    </w:rPr>
  </w:style>
  <w:style w:type="character" w:customStyle="1" w:styleId="a">
    <w:name w:val="_"/>
    <w:basedOn w:val="DefaultParagraphFont"/>
    <w:rsid w:val="008D2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53936">
      <w:bodyDiv w:val="1"/>
      <w:marLeft w:val="0"/>
      <w:marRight w:val="0"/>
      <w:marTop w:val="0"/>
      <w:marBottom w:val="0"/>
      <w:divBdr>
        <w:top w:val="none" w:sz="0" w:space="0" w:color="auto"/>
        <w:left w:val="none" w:sz="0" w:space="0" w:color="auto"/>
        <w:bottom w:val="none" w:sz="0" w:space="0" w:color="auto"/>
        <w:right w:val="none" w:sz="0" w:space="0" w:color="auto"/>
      </w:divBdr>
    </w:div>
    <w:div w:id="79639065">
      <w:bodyDiv w:val="1"/>
      <w:marLeft w:val="0"/>
      <w:marRight w:val="0"/>
      <w:marTop w:val="0"/>
      <w:marBottom w:val="0"/>
      <w:divBdr>
        <w:top w:val="none" w:sz="0" w:space="0" w:color="auto"/>
        <w:left w:val="none" w:sz="0" w:space="0" w:color="auto"/>
        <w:bottom w:val="none" w:sz="0" w:space="0" w:color="auto"/>
        <w:right w:val="none" w:sz="0" w:space="0" w:color="auto"/>
      </w:divBdr>
    </w:div>
    <w:div w:id="136186040">
      <w:bodyDiv w:val="1"/>
      <w:marLeft w:val="0"/>
      <w:marRight w:val="0"/>
      <w:marTop w:val="0"/>
      <w:marBottom w:val="0"/>
      <w:divBdr>
        <w:top w:val="none" w:sz="0" w:space="0" w:color="auto"/>
        <w:left w:val="none" w:sz="0" w:space="0" w:color="auto"/>
        <w:bottom w:val="none" w:sz="0" w:space="0" w:color="auto"/>
        <w:right w:val="none" w:sz="0" w:space="0" w:color="auto"/>
      </w:divBdr>
    </w:div>
    <w:div w:id="159855077">
      <w:bodyDiv w:val="1"/>
      <w:marLeft w:val="0"/>
      <w:marRight w:val="0"/>
      <w:marTop w:val="0"/>
      <w:marBottom w:val="0"/>
      <w:divBdr>
        <w:top w:val="none" w:sz="0" w:space="0" w:color="auto"/>
        <w:left w:val="none" w:sz="0" w:space="0" w:color="auto"/>
        <w:bottom w:val="none" w:sz="0" w:space="0" w:color="auto"/>
        <w:right w:val="none" w:sz="0" w:space="0" w:color="auto"/>
      </w:divBdr>
    </w:div>
    <w:div w:id="240221970">
      <w:bodyDiv w:val="1"/>
      <w:marLeft w:val="0"/>
      <w:marRight w:val="0"/>
      <w:marTop w:val="0"/>
      <w:marBottom w:val="0"/>
      <w:divBdr>
        <w:top w:val="none" w:sz="0" w:space="0" w:color="auto"/>
        <w:left w:val="none" w:sz="0" w:space="0" w:color="auto"/>
        <w:bottom w:val="none" w:sz="0" w:space="0" w:color="auto"/>
        <w:right w:val="none" w:sz="0" w:space="0" w:color="auto"/>
      </w:divBdr>
    </w:div>
    <w:div w:id="244537053">
      <w:bodyDiv w:val="1"/>
      <w:marLeft w:val="0"/>
      <w:marRight w:val="0"/>
      <w:marTop w:val="0"/>
      <w:marBottom w:val="0"/>
      <w:divBdr>
        <w:top w:val="none" w:sz="0" w:space="0" w:color="auto"/>
        <w:left w:val="none" w:sz="0" w:space="0" w:color="auto"/>
        <w:bottom w:val="none" w:sz="0" w:space="0" w:color="auto"/>
        <w:right w:val="none" w:sz="0" w:space="0" w:color="auto"/>
      </w:divBdr>
    </w:div>
    <w:div w:id="266085364">
      <w:bodyDiv w:val="1"/>
      <w:marLeft w:val="0"/>
      <w:marRight w:val="0"/>
      <w:marTop w:val="0"/>
      <w:marBottom w:val="0"/>
      <w:divBdr>
        <w:top w:val="none" w:sz="0" w:space="0" w:color="auto"/>
        <w:left w:val="none" w:sz="0" w:space="0" w:color="auto"/>
        <w:bottom w:val="none" w:sz="0" w:space="0" w:color="auto"/>
        <w:right w:val="none" w:sz="0" w:space="0" w:color="auto"/>
      </w:divBdr>
    </w:div>
    <w:div w:id="335960508">
      <w:bodyDiv w:val="1"/>
      <w:marLeft w:val="0"/>
      <w:marRight w:val="0"/>
      <w:marTop w:val="0"/>
      <w:marBottom w:val="0"/>
      <w:divBdr>
        <w:top w:val="none" w:sz="0" w:space="0" w:color="auto"/>
        <w:left w:val="none" w:sz="0" w:space="0" w:color="auto"/>
        <w:bottom w:val="none" w:sz="0" w:space="0" w:color="auto"/>
        <w:right w:val="none" w:sz="0" w:space="0" w:color="auto"/>
      </w:divBdr>
    </w:div>
    <w:div w:id="388892402">
      <w:bodyDiv w:val="1"/>
      <w:marLeft w:val="0"/>
      <w:marRight w:val="0"/>
      <w:marTop w:val="0"/>
      <w:marBottom w:val="0"/>
      <w:divBdr>
        <w:top w:val="none" w:sz="0" w:space="0" w:color="auto"/>
        <w:left w:val="none" w:sz="0" w:space="0" w:color="auto"/>
        <w:bottom w:val="none" w:sz="0" w:space="0" w:color="auto"/>
        <w:right w:val="none" w:sz="0" w:space="0" w:color="auto"/>
      </w:divBdr>
    </w:div>
    <w:div w:id="429469634">
      <w:bodyDiv w:val="1"/>
      <w:marLeft w:val="0"/>
      <w:marRight w:val="0"/>
      <w:marTop w:val="0"/>
      <w:marBottom w:val="0"/>
      <w:divBdr>
        <w:top w:val="none" w:sz="0" w:space="0" w:color="auto"/>
        <w:left w:val="none" w:sz="0" w:space="0" w:color="auto"/>
        <w:bottom w:val="none" w:sz="0" w:space="0" w:color="auto"/>
        <w:right w:val="none" w:sz="0" w:space="0" w:color="auto"/>
      </w:divBdr>
    </w:div>
    <w:div w:id="607927424">
      <w:bodyDiv w:val="1"/>
      <w:marLeft w:val="0"/>
      <w:marRight w:val="0"/>
      <w:marTop w:val="0"/>
      <w:marBottom w:val="0"/>
      <w:divBdr>
        <w:top w:val="none" w:sz="0" w:space="0" w:color="auto"/>
        <w:left w:val="none" w:sz="0" w:space="0" w:color="auto"/>
        <w:bottom w:val="none" w:sz="0" w:space="0" w:color="auto"/>
        <w:right w:val="none" w:sz="0" w:space="0" w:color="auto"/>
      </w:divBdr>
    </w:div>
    <w:div w:id="614096543">
      <w:bodyDiv w:val="1"/>
      <w:marLeft w:val="0"/>
      <w:marRight w:val="0"/>
      <w:marTop w:val="0"/>
      <w:marBottom w:val="0"/>
      <w:divBdr>
        <w:top w:val="none" w:sz="0" w:space="0" w:color="auto"/>
        <w:left w:val="none" w:sz="0" w:space="0" w:color="auto"/>
        <w:bottom w:val="none" w:sz="0" w:space="0" w:color="auto"/>
        <w:right w:val="none" w:sz="0" w:space="0" w:color="auto"/>
      </w:divBdr>
    </w:div>
    <w:div w:id="621692116">
      <w:bodyDiv w:val="1"/>
      <w:marLeft w:val="0"/>
      <w:marRight w:val="0"/>
      <w:marTop w:val="0"/>
      <w:marBottom w:val="0"/>
      <w:divBdr>
        <w:top w:val="none" w:sz="0" w:space="0" w:color="auto"/>
        <w:left w:val="none" w:sz="0" w:space="0" w:color="auto"/>
        <w:bottom w:val="none" w:sz="0" w:space="0" w:color="auto"/>
        <w:right w:val="none" w:sz="0" w:space="0" w:color="auto"/>
      </w:divBdr>
    </w:div>
    <w:div w:id="665934876">
      <w:bodyDiv w:val="1"/>
      <w:marLeft w:val="0"/>
      <w:marRight w:val="0"/>
      <w:marTop w:val="0"/>
      <w:marBottom w:val="0"/>
      <w:divBdr>
        <w:top w:val="none" w:sz="0" w:space="0" w:color="auto"/>
        <w:left w:val="none" w:sz="0" w:space="0" w:color="auto"/>
        <w:bottom w:val="none" w:sz="0" w:space="0" w:color="auto"/>
        <w:right w:val="none" w:sz="0" w:space="0" w:color="auto"/>
      </w:divBdr>
    </w:div>
    <w:div w:id="666370212">
      <w:bodyDiv w:val="1"/>
      <w:marLeft w:val="0"/>
      <w:marRight w:val="0"/>
      <w:marTop w:val="0"/>
      <w:marBottom w:val="0"/>
      <w:divBdr>
        <w:top w:val="none" w:sz="0" w:space="0" w:color="auto"/>
        <w:left w:val="none" w:sz="0" w:space="0" w:color="auto"/>
        <w:bottom w:val="none" w:sz="0" w:space="0" w:color="auto"/>
        <w:right w:val="none" w:sz="0" w:space="0" w:color="auto"/>
      </w:divBdr>
    </w:div>
    <w:div w:id="693728158">
      <w:bodyDiv w:val="1"/>
      <w:marLeft w:val="0"/>
      <w:marRight w:val="0"/>
      <w:marTop w:val="0"/>
      <w:marBottom w:val="0"/>
      <w:divBdr>
        <w:top w:val="none" w:sz="0" w:space="0" w:color="auto"/>
        <w:left w:val="none" w:sz="0" w:space="0" w:color="auto"/>
        <w:bottom w:val="none" w:sz="0" w:space="0" w:color="auto"/>
        <w:right w:val="none" w:sz="0" w:space="0" w:color="auto"/>
      </w:divBdr>
    </w:div>
    <w:div w:id="737945908">
      <w:bodyDiv w:val="1"/>
      <w:marLeft w:val="0"/>
      <w:marRight w:val="0"/>
      <w:marTop w:val="0"/>
      <w:marBottom w:val="0"/>
      <w:divBdr>
        <w:top w:val="none" w:sz="0" w:space="0" w:color="auto"/>
        <w:left w:val="none" w:sz="0" w:space="0" w:color="auto"/>
        <w:bottom w:val="none" w:sz="0" w:space="0" w:color="auto"/>
        <w:right w:val="none" w:sz="0" w:space="0" w:color="auto"/>
      </w:divBdr>
    </w:div>
    <w:div w:id="913011359">
      <w:bodyDiv w:val="1"/>
      <w:marLeft w:val="0"/>
      <w:marRight w:val="0"/>
      <w:marTop w:val="0"/>
      <w:marBottom w:val="0"/>
      <w:divBdr>
        <w:top w:val="none" w:sz="0" w:space="0" w:color="auto"/>
        <w:left w:val="none" w:sz="0" w:space="0" w:color="auto"/>
        <w:bottom w:val="none" w:sz="0" w:space="0" w:color="auto"/>
        <w:right w:val="none" w:sz="0" w:space="0" w:color="auto"/>
      </w:divBdr>
    </w:div>
    <w:div w:id="920217244">
      <w:bodyDiv w:val="1"/>
      <w:marLeft w:val="0"/>
      <w:marRight w:val="0"/>
      <w:marTop w:val="0"/>
      <w:marBottom w:val="0"/>
      <w:divBdr>
        <w:top w:val="none" w:sz="0" w:space="0" w:color="auto"/>
        <w:left w:val="none" w:sz="0" w:space="0" w:color="auto"/>
        <w:bottom w:val="none" w:sz="0" w:space="0" w:color="auto"/>
        <w:right w:val="none" w:sz="0" w:space="0" w:color="auto"/>
      </w:divBdr>
    </w:div>
    <w:div w:id="924388034">
      <w:bodyDiv w:val="1"/>
      <w:marLeft w:val="0"/>
      <w:marRight w:val="0"/>
      <w:marTop w:val="0"/>
      <w:marBottom w:val="0"/>
      <w:divBdr>
        <w:top w:val="none" w:sz="0" w:space="0" w:color="auto"/>
        <w:left w:val="none" w:sz="0" w:space="0" w:color="auto"/>
        <w:bottom w:val="none" w:sz="0" w:space="0" w:color="auto"/>
        <w:right w:val="none" w:sz="0" w:space="0" w:color="auto"/>
      </w:divBdr>
    </w:div>
    <w:div w:id="998508516">
      <w:bodyDiv w:val="1"/>
      <w:marLeft w:val="0"/>
      <w:marRight w:val="0"/>
      <w:marTop w:val="0"/>
      <w:marBottom w:val="0"/>
      <w:divBdr>
        <w:top w:val="none" w:sz="0" w:space="0" w:color="auto"/>
        <w:left w:val="none" w:sz="0" w:space="0" w:color="auto"/>
        <w:bottom w:val="none" w:sz="0" w:space="0" w:color="auto"/>
        <w:right w:val="none" w:sz="0" w:space="0" w:color="auto"/>
      </w:divBdr>
    </w:div>
    <w:div w:id="1056004360">
      <w:bodyDiv w:val="1"/>
      <w:marLeft w:val="0"/>
      <w:marRight w:val="0"/>
      <w:marTop w:val="0"/>
      <w:marBottom w:val="0"/>
      <w:divBdr>
        <w:top w:val="none" w:sz="0" w:space="0" w:color="auto"/>
        <w:left w:val="none" w:sz="0" w:space="0" w:color="auto"/>
        <w:bottom w:val="none" w:sz="0" w:space="0" w:color="auto"/>
        <w:right w:val="none" w:sz="0" w:space="0" w:color="auto"/>
      </w:divBdr>
    </w:div>
    <w:div w:id="1142498246">
      <w:bodyDiv w:val="1"/>
      <w:marLeft w:val="0"/>
      <w:marRight w:val="0"/>
      <w:marTop w:val="0"/>
      <w:marBottom w:val="0"/>
      <w:divBdr>
        <w:top w:val="none" w:sz="0" w:space="0" w:color="auto"/>
        <w:left w:val="none" w:sz="0" w:space="0" w:color="auto"/>
        <w:bottom w:val="none" w:sz="0" w:space="0" w:color="auto"/>
        <w:right w:val="none" w:sz="0" w:space="0" w:color="auto"/>
      </w:divBdr>
    </w:div>
    <w:div w:id="1255437454">
      <w:bodyDiv w:val="1"/>
      <w:marLeft w:val="0"/>
      <w:marRight w:val="0"/>
      <w:marTop w:val="0"/>
      <w:marBottom w:val="0"/>
      <w:divBdr>
        <w:top w:val="none" w:sz="0" w:space="0" w:color="auto"/>
        <w:left w:val="none" w:sz="0" w:space="0" w:color="auto"/>
        <w:bottom w:val="none" w:sz="0" w:space="0" w:color="auto"/>
        <w:right w:val="none" w:sz="0" w:space="0" w:color="auto"/>
      </w:divBdr>
    </w:div>
    <w:div w:id="1337536742">
      <w:bodyDiv w:val="1"/>
      <w:marLeft w:val="0"/>
      <w:marRight w:val="0"/>
      <w:marTop w:val="0"/>
      <w:marBottom w:val="0"/>
      <w:divBdr>
        <w:top w:val="none" w:sz="0" w:space="0" w:color="auto"/>
        <w:left w:val="none" w:sz="0" w:space="0" w:color="auto"/>
        <w:bottom w:val="none" w:sz="0" w:space="0" w:color="auto"/>
        <w:right w:val="none" w:sz="0" w:space="0" w:color="auto"/>
      </w:divBdr>
    </w:div>
    <w:div w:id="1347051477">
      <w:bodyDiv w:val="1"/>
      <w:marLeft w:val="0"/>
      <w:marRight w:val="0"/>
      <w:marTop w:val="0"/>
      <w:marBottom w:val="0"/>
      <w:divBdr>
        <w:top w:val="none" w:sz="0" w:space="0" w:color="auto"/>
        <w:left w:val="none" w:sz="0" w:space="0" w:color="auto"/>
        <w:bottom w:val="none" w:sz="0" w:space="0" w:color="auto"/>
        <w:right w:val="none" w:sz="0" w:space="0" w:color="auto"/>
      </w:divBdr>
    </w:div>
    <w:div w:id="1370833328">
      <w:bodyDiv w:val="1"/>
      <w:marLeft w:val="0"/>
      <w:marRight w:val="0"/>
      <w:marTop w:val="0"/>
      <w:marBottom w:val="0"/>
      <w:divBdr>
        <w:top w:val="none" w:sz="0" w:space="0" w:color="auto"/>
        <w:left w:val="none" w:sz="0" w:space="0" w:color="auto"/>
        <w:bottom w:val="none" w:sz="0" w:space="0" w:color="auto"/>
        <w:right w:val="none" w:sz="0" w:space="0" w:color="auto"/>
      </w:divBdr>
    </w:div>
    <w:div w:id="1397243374">
      <w:bodyDiv w:val="1"/>
      <w:marLeft w:val="0"/>
      <w:marRight w:val="0"/>
      <w:marTop w:val="0"/>
      <w:marBottom w:val="0"/>
      <w:divBdr>
        <w:top w:val="none" w:sz="0" w:space="0" w:color="auto"/>
        <w:left w:val="none" w:sz="0" w:space="0" w:color="auto"/>
        <w:bottom w:val="none" w:sz="0" w:space="0" w:color="auto"/>
        <w:right w:val="none" w:sz="0" w:space="0" w:color="auto"/>
      </w:divBdr>
    </w:div>
    <w:div w:id="1432700561">
      <w:bodyDiv w:val="1"/>
      <w:marLeft w:val="0"/>
      <w:marRight w:val="0"/>
      <w:marTop w:val="0"/>
      <w:marBottom w:val="0"/>
      <w:divBdr>
        <w:top w:val="none" w:sz="0" w:space="0" w:color="auto"/>
        <w:left w:val="none" w:sz="0" w:space="0" w:color="auto"/>
        <w:bottom w:val="none" w:sz="0" w:space="0" w:color="auto"/>
        <w:right w:val="none" w:sz="0" w:space="0" w:color="auto"/>
      </w:divBdr>
    </w:div>
    <w:div w:id="1450275740">
      <w:bodyDiv w:val="1"/>
      <w:marLeft w:val="0"/>
      <w:marRight w:val="0"/>
      <w:marTop w:val="0"/>
      <w:marBottom w:val="0"/>
      <w:divBdr>
        <w:top w:val="none" w:sz="0" w:space="0" w:color="auto"/>
        <w:left w:val="none" w:sz="0" w:space="0" w:color="auto"/>
        <w:bottom w:val="none" w:sz="0" w:space="0" w:color="auto"/>
        <w:right w:val="none" w:sz="0" w:space="0" w:color="auto"/>
      </w:divBdr>
    </w:div>
    <w:div w:id="1687630082">
      <w:bodyDiv w:val="1"/>
      <w:marLeft w:val="0"/>
      <w:marRight w:val="0"/>
      <w:marTop w:val="0"/>
      <w:marBottom w:val="0"/>
      <w:divBdr>
        <w:top w:val="none" w:sz="0" w:space="0" w:color="auto"/>
        <w:left w:val="none" w:sz="0" w:space="0" w:color="auto"/>
        <w:bottom w:val="none" w:sz="0" w:space="0" w:color="auto"/>
        <w:right w:val="none" w:sz="0" w:space="0" w:color="auto"/>
      </w:divBdr>
    </w:div>
    <w:div w:id="1736975553">
      <w:bodyDiv w:val="1"/>
      <w:marLeft w:val="0"/>
      <w:marRight w:val="0"/>
      <w:marTop w:val="0"/>
      <w:marBottom w:val="0"/>
      <w:divBdr>
        <w:top w:val="none" w:sz="0" w:space="0" w:color="auto"/>
        <w:left w:val="none" w:sz="0" w:space="0" w:color="auto"/>
        <w:bottom w:val="none" w:sz="0" w:space="0" w:color="auto"/>
        <w:right w:val="none" w:sz="0" w:space="0" w:color="auto"/>
      </w:divBdr>
    </w:div>
    <w:div w:id="1762019767">
      <w:bodyDiv w:val="1"/>
      <w:marLeft w:val="0"/>
      <w:marRight w:val="0"/>
      <w:marTop w:val="0"/>
      <w:marBottom w:val="0"/>
      <w:divBdr>
        <w:top w:val="none" w:sz="0" w:space="0" w:color="auto"/>
        <w:left w:val="none" w:sz="0" w:space="0" w:color="auto"/>
        <w:bottom w:val="none" w:sz="0" w:space="0" w:color="auto"/>
        <w:right w:val="none" w:sz="0" w:space="0" w:color="auto"/>
      </w:divBdr>
    </w:div>
    <w:div w:id="1768426011">
      <w:bodyDiv w:val="1"/>
      <w:marLeft w:val="0"/>
      <w:marRight w:val="0"/>
      <w:marTop w:val="0"/>
      <w:marBottom w:val="0"/>
      <w:divBdr>
        <w:top w:val="none" w:sz="0" w:space="0" w:color="auto"/>
        <w:left w:val="none" w:sz="0" w:space="0" w:color="auto"/>
        <w:bottom w:val="none" w:sz="0" w:space="0" w:color="auto"/>
        <w:right w:val="none" w:sz="0" w:space="0" w:color="auto"/>
      </w:divBdr>
    </w:div>
    <w:div w:id="1859079751">
      <w:bodyDiv w:val="1"/>
      <w:marLeft w:val="0"/>
      <w:marRight w:val="0"/>
      <w:marTop w:val="0"/>
      <w:marBottom w:val="0"/>
      <w:divBdr>
        <w:top w:val="none" w:sz="0" w:space="0" w:color="auto"/>
        <w:left w:val="none" w:sz="0" w:space="0" w:color="auto"/>
        <w:bottom w:val="none" w:sz="0" w:space="0" w:color="auto"/>
        <w:right w:val="none" w:sz="0" w:space="0" w:color="auto"/>
      </w:divBdr>
    </w:div>
    <w:div w:id="1871842080">
      <w:bodyDiv w:val="1"/>
      <w:marLeft w:val="0"/>
      <w:marRight w:val="0"/>
      <w:marTop w:val="0"/>
      <w:marBottom w:val="0"/>
      <w:divBdr>
        <w:top w:val="none" w:sz="0" w:space="0" w:color="auto"/>
        <w:left w:val="none" w:sz="0" w:space="0" w:color="auto"/>
        <w:bottom w:val="none" w:sz="0" w:space="0" w:color="auto"/>
        <w:right w:val="none" w:sz="0" w:space="0" w:color="auto"/>
      </w:divBdr>
    </w:div>
    <w:div w:id="1958684207">
      <w:bodyDiv w:val="1"/>
      <w:marLeft w:val="0"/>
      <w:marRight w:val="0"/>
      <w:marTop w:val="0"/>
      <w:marBottom w:val="0"/>
      <w:divBdr>
        <w:top w:val="none" w:sz="0" w:space="0" w:color="auto"/>
        <w:left w:val="none" w:sz="0" w:space="0" w:color="auto"/>
        <w:bottom w:val="none" w:sz="0" w:space="0" w:color="auto"/>
        <w:right w:val="none" w:sz="0" w:space="0" w:color="auto"/>
      </w:divBdr>
    </w:div>
    <w:div w:id="1960448760">
      <w:bodyDiv w:val="1"/>
      <w:marLeft w:val="0"/>
      <w:marRight w:val="0"/>
      <w:marTop w:val="0"/>
      <w:marBottom w:val="0"/>
      <w:divBdr>
        <w:top w:val="none" w:sz="0" w:space="0" w:color="auto"/>
        <w:left w:val="none" w:sz="0" w:space="0" w:color="auto"/>
        <w:bottom w:val="none" w:sz="0" w:space="0" w:color="auto"/>
        <w:right w:val="none" w:sz="0" w:space="0" w:color="auto"/>
      </w:divBdr>
    </w:div>
    <w:div w:id="1992441874">
      <w:bodyDiv w:val="1"/>
      <w:marLeft w:val="0"/>
      <w:marRight w:val="0"/>
      <w:marTop w:val="0"/>
      <w:marBottom w:val="0"/>
      <w:divBdr>
        <w:top w:val="none" w:sz="0" w:space="0" w:color="auto"/>
        <w:left w:val="none" w:sz="0" w:space="0" w:color="auto"/>
        <w:bottom w:val="none" w:sz="0" w:space="0" w:color="auto"/>
        <w:right w:val="none" w:sz="0" w:space="0" w:color="auto"/>
      </w:divBdr>
    </w:div>
    <w:div w:id="212025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eader" Target="header7.xml"/><Relationship Id="rId42" Type="http://schemas.microsoft.com/office/2011/relationships/commentsExtended" Target="commentsExtended.xml"/><Relationship Id="rId47" Type="http://schemas.openxmlformats.org/officeDocument/2006/relationships/image" Target="media/image24.png"/><Relationship Id="rId63" Type="http://schemas.openxmlformats.org/officeDocument/2006/relationships/hyperlink" Target="https://environment.govt.nz/assets/publications/Freshwater/NPSFM-amended-october-2024.pdf" TargetMode="External"/><Relationship Id="rId68" Type="http://schemas.openxmlformats.org/officeDocument/2006/relationships/chart" Target="charts/chart2.xml"/><Relationship Id="rId84" Type="http://schemas.openxmlformats.org/officeDocument/2006/relationships/chart" Target="charts/chart16.xml"/><Relationship Id="rId89" Type="http://schemas.openxmlformats.org/officeDocument/2006/relationships/chart" Target="charts/chart21.xml"/><Relationship Id="rId16" Type="http://schemas.openxmlformats.org/officeDocument/2006/relationships/image" Target="media/image4.png"/><Relationship Id="rId11" Type="http://schemas.openxmlformats.org/officeDocument/2006/relationships/image" Target="media/image1.jpeg"/><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0.png"/><Relationship Id="rId58" Type="http://schemas.openxmlformats.org/officeDocument/2006/relationships/hyperlink" Target="http://www.envirolink.govt.nz/assets/Uploads/Review-of-the-NZ-instream-plant-and-nutrientguidelines-and-development-of-an-extended-decision-making-framework.pdf" TargetMode="External"/><Relationship Id="rId74" Type="http://schemas.openxmlformats.org/officeDocument/2006/relationships/image" Target="media/image31.png"/><Relationship Id="rId79" Type="http://schemas.openxmlformats.org/officeDocument/2006/relationships/chart" Target="charts/chart12.xml"/><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microsoft.com/office/2016/09/relationships/commentsIds" Target="commentsIds.xml"/><Relationship Id="rId48" Type="http://schemas.openxmlformats.org/officeDocument/2006/relationships/image" Target="media/image25.png"/><Relationship Id="rId56" Type="http://schemas.openxmlformats.org/officeDocument/2006/relationships/hyperlink" Target="https://dc.niwa.co.nz:/niwa_dc/srv/api/records/b17898ea-14e5-448a-b7d7-b65f29203714" TargetMode="External"/><Relationship Id="rId64" Type="http://schemas.openxmlformats.org/officeDocument/2006/relationships/hyperlink" Target="https://environment.govt.nz/assets/publications/acts-regs-and-policy-statements/rec-user-guide-2010.pdf" TargetMode="External"/><Relationship Id="rId69" Type="http://schemas.openxmlformats.org/officeDocument/2006/relationships/chart" Target="charts/chart3.xml"/><Relationship Id="rId77" Type="http://schemas.openxmlformats.org/officeDocument/2006/relationships/chart" Target="charts/chart10.xm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chart" Target="charts/chart6.xml"/><Relationship Id="rId80" Type="http://schemas.openxmlformats.org/officeDocument/2006/relationships/chart" Target="charts/chart13.xml"/><Relationship Id="rId85" Type="http://schemas.openxmlformats.org/officeDocument/2006/relationships/chart" Target="charts/chart17.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3.png"/><Relationship Id="rId59" Type="http://schemas.openxmlformats.org/officeDocument/2006/relationships/hyperlink" Target="http://www.envirolink.govt.nz/assets/Uploads/R9-3-Instream-plant-and-nutrient-guidelines-Phase-3-%20report3.pdf" TargetMode="External"/><Relationship Id="rId67" Type="http://schemas.openxmlformats.org/officeDocument/2006/relationships/header" Target="header12.xml"/><Relationship Id="rId20" Type="http://schemas.openxmlformats.org/officeDocument/2006/relationships/header" Target="header6.xml"/><Relationship Id="rId41" Type="http://schemas.openxmlformats.org/officeDocument/2006/relationships/comments" Target="comments.xml"/><Relationship Id="rId54" Type="http://schemas.openxmlformats.org/officeDocument/2006/relationships/chart" Target="charts/chart1.xml"/><Relationship Id="rId62" Type="http://schemas.openxmlformats.org/officeDocument/2006/relationships/hyperlink" Target="https://www.mfe.govt.nz/sites/default/files/media/Climate%20Change/Climate-change-projections-2nd-edition-final.pdf" TargetMode="External"/><Relationship Id="rId70" Type="http://schemas.openxmlformats.org/officeDocument/2006/relationships/chart" Target="charts/chart4.xml"/><Relationship Id="rId75" Type="http://schemas.openxmlformats.org/officeDocument/2006/relationships/chart" Target="charts/chart8.xml"/><Relationship Id="rId83" Type="http://schemas.openxmlformats.org/officeDocument/2006/relationships/image" Target="media/image32.png"/><Relationship Id="rId88" Type="http://schemas.openxmlformats.org/officeDocument/2006/relationships/chart" Target="charts/chart20.xml"/><Relationship Id="rId9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26.png"/><Relationship Id="rId57" Type="http://schemas.openxmlformats.org/officeDocument/2006/relationships/hyperlink" Target="https://niwa.co.nz/sites/default/files/West_Coast_Climatology_NIWA_web.pdf" TargetMode="External"/><Relationship Id="rId10" Type="http://schemas.openxmlformats.org/officeDocument/2006/relationships/endnotes" Target="endnotes.xml"/><Relationship Id="rId31" Type="http://schemas.openxmlformats.org/officeDocument/2006/relationships/image" Target="media/image12.png"/><Relationship Id="rId44" Type="http://schemas.microsoft.com/office/2018/08/relationships/commentsExtensible" Target="commentsExtensible.xml"/><Relationship Id="rId52" Type="http://schemas.openxmlformats.org/officeDocument/2006/relationships/image" Target="media/image29.png"/><Relationship Id="rId60" Type="http://schemas.openxmlformats.org/officeDocument/2006/relationships/hyperlink" Target="https://doi.org/10.1007/BF00018114" TargetMode="External"/><Relationship Id="rId65" Type="http://schemas.openxmlformats.org/officeDocument/2006/relationships/header" Target="header10.xml"/><Relationship Id="rId73" Type="http://schemas.openxmlformats.org/officeDocument/2006/relationships/chart" Target="charts/chart7.xml"/><Relationship Id="rId78" Type="http://schemas.openxmlformats.org/officeDocument/2006/relationships/chart" Target="charts/chart11.xml"/><Relationship Id="rId81" Type="http://schemas.openxmlformats.org/officeDocument/2006/relationships/chart" Target="charts/chart14.xml"/><Relationship Id="rId86" Type="http://schemas.openxmlformats.org/officeDocument/2006/relationships/chart" Target="charts/chart1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5.xml"/><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27.png"/><Relationship Id="rId55" Type="http://schemas.openxmlformats.org/officeDocument/2006/relationships/hyperlink" Target="https://environment.govt.nz/assets/publications/Files/national-objective-framework-temperature-dissolved-oxygen-ph-2013.pdf" TargetMode="External"/><Relationship Id="rId76" Type="http://schemas.openxmlformats.org/officeDocument/2006/relationships/chart" Target="charts/chart9.xml"/><Relationship Id="rId7" Type="http://schemas.openxmlformats.org/officeDocument/2006/relationships/settings" Target="settings.xml"/><Relationship Id="rId71" Type="http://schemas.openxmlformats.org/officeDocument/2006/relationships/chart" Target="charts/chart5.xm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2.png"/><Relationship Id="rId66" Type="http://schemas.openxmlformats.org/officeDocument/2006/relationships/header" Target="header11.xml"/><Relationship Id="rId87" Type="http://schemas.openxmlformats.org/officeDocument/2006/relationships/chart" Target="charts/chart19.xml"/><Relationship Id="rId61" Type="http://schemas.openxmlformats.org/officeDocument/2006/relationships/hyperlink" Target="https://environment.govt.nz/assets/Publications/Files/microbiological-quality-jun03.pdf" TargetMode="External"/><Relationship Id="rId82" Type="http://schemas.openxmlformats.org/officeDocument/2006/relationships/chart" Target="charts/chart15.xml"/><Relationship Id="rId1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S-YODA-1.wcrc.govt.nz\word\Resource%20Science\Surface%20water%20quality%20monitoring\Surface%20water%20quality%20&amp;%20aquatic%20ecology\Reports\State%20of%20the%20Environment%20report%20working%20material%20and%20reports\SOE%20SWQ%20reporting%202024\Con%20Rec%202024\Con%20Rec%20NoF%20em%20working%202024.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7.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2" Type="http://schemas.openxmlformats.org/officeDocument/2006/relationships/oleObject" Target="file:///\\S-YODA-1.wcrc.govt.nz\word\Resource%20Science\Surface%20water%20quality%20monitoring\Surface%20water%20quality%20&amp;%20aquatic%20ecology\Reports\State%20of%20the%20Environment%20report%20working%20material%20and%20reports\SOE%20SWQ%20reporting%202024\Con%20Rec%202024\Con%20Rec%20scatter%20plots%202024.xlsx" TargetMode="External"/><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2" Type="http://schemas.openxmlformats.org/officeDocument/2006/relationships/oleObject" Target="file:///\\S-YODA-1.wcrc.govt.nz\word\Resource%20Science\Surface%20water%20quality%20monitoring\Surface%20water%20quality%20&amp;%20aquatic%20ecology\Reports\State%20of%20the%20Environment%20report%20working%20material%20and%20reports\SOE%20SWQ%20reporting%202024\Con%20Rec%202024\Con%20Rec%20scatter%20plots%202024.xlsx" TargetMode="External"/><Relationship Id="rId1" Type="http://schemas.openxmlformats.org/officeDocument/2006/relationships/themeOverride" Target="../theme/themeOverride19.xml"/></Relationships>
</file>

<file path=word/charts/_rels/chart21.xml.rels><?xml version="1.0" encoding="UTF-8" standalone="yes"?>
<Relationships xmlns="http://schemas.openxmlformats.org/package/2006/relationships"><Relationship Id="rId2" Type="http://schemas.openxmlformats.org/officeDocument/2006/relationships/oleObject" Target="file:///\\S-YODA-1.wcrc.govt.nz\word\Resource%20Science\Surface%20water%20quality%20monitoring\Surface%20water%20quality%20&amp;%20aquatic%20ecology\Reports\State%20of%20the%20Environment%20report%20working%20material%20and%20reports\SOE%20SWQ%20reporting%202024\Con%20Rec%202024\Con%20Rec%20scatter%20plots%202024.xlsx" TargetMode="External"/><Relationship Id="rId1" Type="http://schemas.openxmlformats.org/officeDocument/2006/relationships/themeOverride" Target="../theme/themeOverride20.xml"/></Relationships>
</file>

<file path=word/charts/_rels/chart3.xml.rels><?xml version="1.0" encoding="UTF-8" standalone="yes"?>
<Relationships xmlns="http://schemas.openxmlformats.org/package/2006/relationships"><Relationship Id="rId2" Type="http://schemas.openxmlformats.org/officeDocument/2006/relationships/oleObject" Target="file:///\\S-YODA-1.wcrc.govt.nz\word\Resource%20Science\Surface%20water%20quality%20monitoring\Surface%20water%20quality%20&amp;%20aquatic%20ecology\Reports\State%20of%20the%20Environment%20report%20working%20material%20and%20reports\SOE%20SWQ%20reporting%202024\Con%20Rec%202024\Con%20Rec%20scatter%20plots%202024.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S-YODA-1.wcrc.govt.nz\word\Resource%20Science\Surface%20water%20quality%20monitoring\Surface%20water%20quality%20&amp;%20aquatic%20ecology\Reports\State%20of%20the%20Environment%20report%20working%20material%20and%20reports\SOE%20SWQ%20reporting%202024\Con%20Rec%202024\Con%20Rec%20scatter%20plots%202024.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S-YODA-1.wcrc.govt.nz\word\Resource%20Science\Surface%20water%20quality%20monitoring\Surface%20water%20quality%20&amp;%20aquatic%20ecology\Reports\State%20of%20the%20Environment%20report%20working%20material%20and%20reports\SOE%20SWQ%20reporting%202024\Con%20Rec%202024\Con%20Rec%20scatter%20plots%202024.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S-YODA-1.wcrc.govt.nz\word\Resource%20Science\Surface%20water%20quality%20monitoring\Surface%20water%20quality%20&amp;%20aquatic%20ecology\Reports\State%20of%20the%20Environment%20report%20working%20material%20and%20reports\SOE%20SWQ%20reporting%202024\Con%20Rec%202024\Con%20Rec%20scatter%20plots%202024.xlsx"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238256294327576"/>
          <c:y val="2.1297192642787996E-2"/>
          <c:w val="0.59128901828097535"/>
          <c:h val="0.84151199396300047"/>
        </c:manualLayout>
      </c:layout>
      <c:barChart>
        <c:barDir val="bar"/>
        <c:grouping val="percentStacked"/>
        <c:varyColors val="0"/>
        <c:ser>
          <c:idx val="0"/>
          <c:order val="0"/>
          <c:tx>
            <c:v>Very Low Risk</c:v>
          </c:tx>
          <c:spPr>
            <a:solidFill>
              <a:srgbClr val="00B050"/>
            </a:solidFill>
            <a:ln w="6350">
              <a:solidFill>
                <a:schemeClr val="tx1">
                  <a:lumMod val="50000"/>
                  <a:lumOff val="50000"/>
                </a:schemeClr>
              </a:solidFill>
            </a:ln>
            <a:effectLst/>
          </c:spPr>
          <c:invertIfNegative val="0"/>
          <c:cat>
            <c:strRef>
              <c:f>Graphs!$A$2:$A$28</c:f>
              <c:strCache>
                <c:ptCount val="25"/>
                <c:pt idx="0">
                  <c:v>Arahura Rv @ SH6 </c:v>
                </c:pt>
                <c:pt idx="1">
                  <c:v>Buller Rv @ Marrs Bch </c:v>
                </c:pt>
                <c:pt idx="2">
                  <c:v>Buller Rv @ Shingle Bch </c:v>
                </c:pt>
                <c:pt idx="3">
                  <c:v>Grey Rv @ Taylorville Swimming Hole </c:v>
                </c:pt>
                <c:pt idx="4">
                  <c:v>Kaniere Rv @ Kaniere Kokatahi Rd </c:v>
                </c:pt>
                <c:pt idx="5">
                  <c:v>Nelson Ck @ Swimming Hole Reserve </c:v>
                </c:pt>
                <c:pt idx="6">
                  <c:v>Orowaiti Lag @ Picnic Area </c:v>
                </c:pt>
                <c:pt idx="7">
                  <c:v>Seven Mile Ck @ SH6 Rapahoe </c:v>
                </c:pt>
                <c:pt idx="10">
                  <c:v>L Brunner @ Cashmere Bay Boat Ramp </c:v>
                </c:pt>
                <c:pt idx="11">
                  <c:v>L Brunner @ Iveagh Bay </c:v>
                </c:pt>
                <c:pt idx="12">
                  <c:v>L Brunner @ Moana </c:v>
                </c:pt>
                <c:pt idx="13">
                  <c:v>L Kaniere @ Hans Bay Jetty </c:v>
                </c:pt>
                <c:pt idx="14">
                  <c:v>L Kaniere @ Sunny Bight </c:v>
                </c:pt>
                <c:pt idx="15">
                  <c:v>L. Mahinapua @ Shanghai Bay </c:v>
                </c:pt>
                <c:pt idx="18">
                  <c:v>Blaketown Bch @ S Tiphead </c:v>
                </c:pt>
                <c:pt idx="19">
                  <c:v>Carters Bch @ campground beach access </c:v>
                </c:pt>
                <c:pt idx="20">
                  <c:v>Cobden Bch @ Bright St W end </c:v>
                </c:pt>
                <c:pt idx="21">
                  <c:v>Hokitika Bch @ Hokitika </c:v>
                </c:pt>
                <c:pt idx="22">
                  <c:v>Karoro Domain @ Surf Club </c:v>
                </c:pt>
                <c:pt idx="23">
                  <c:v>North Bch @ Tip head rd steps </c:v>
                </c:pt>
                <c:pt idx="24">
                  <c:v>Rapahoe Bch @ End of Statham St </c:v>
                </c:pt>
              </c:strCache>
            </c:strRef>
          </c:cat>
          <c:val>
            <c:numRef>
              <c:f>Graphs!$B$2:$B$28</c:f>
              <c:numCache>
                <c:formatCode>0</c:formatCode>
                <c:ptCount val="27"/>
                <c:pt idx="0">
                  <c:v>94.444444444444443</c:v>
                </c:pt>
                <c:pt idx="1">
                  <c:v>70.707070707070713</c:v>
                </c:pt>
                <c:pt idx="2">
                  <c:v>81.632653061224488</c:v>
                </c:pt>
                <c:pt idx="3">
                  <c:v>80</c:v>
                </c:pt>
                <c:pt idx="4">
                  <c:v>94.230769230769226</c:v>
                </c:pt>
                <c:pt idx="5">
                  <c:v>88.073394495412856</c:v>
                </c:pt>
                <c:pt idx="6">
                  <c:v>35.294117647058826</c:v>
                </c:pt>
                <c:pt idx="7">
                  <c:v>67.857142857142861</c:v>
                </c:pt>
                <c:pt idx="10">
                  <c:v>96.226415094339629</c:v>
                </c:pt>
                <c:pt idx="11">
                  <c:v>96.226415094339629</c:v>
                </c:pt>
                <c:pt idx="12">
                  <c:v>93.137254901960787</c:v>
                </c:pt>
                <c:pt idx="13">
                  <c:v>100</c:v>
                </c:pt>
                <c:pt idx="14">
                  <c:v>100</c:v>
                </c:pt>
                <c:pt idx="15">
                  <c:v>100</c:v>
                </c:pt>
                <c:pt idx="18">
                  <c:v>93.103448275862064</c:v>
                </c:pt>
                <c:pt idx="19">
                  <c:v>97.872340425531917</c:v>
                </c:pt>
                <c:pt idx="20">
                  <c:v>93.478260869565219</c:v>
                </c:pt>
                <c:pt idx="21">
                  <c:v>69.696969696969703</c:v>
                </c:pt>
                <c:pt idx="22">
                  <c:v>96</c:v>
                </c:pt>
                <c:pt idx="23">
                  <c:v>95.652173913043484</c:v>
                </c:pt>
                <c:pt idx="24">
                  <c:v>89.583333333333343</c:v>
                </c:pt>
              </c:numCache>
            </c:numRef>
          </c:val>
          <c:extLst>
            <c:ext xmlns:c16="http://schemas.microsoft.com/office/drawing/2014/chart" uri="{C3380CC4-5D6E-409C-BE32-E72D297353CC}">
              <c16:uniqueId val="{00000000-4CC5-45F2-B748-3B187D353624}"/>
            </c:ext>
          </c:extLst>
        </c:ser>
        <c:ser>
          <c:idx val="1"/>
          <c:order val="1"/>
          <c:tx>
            <c:v>Low Risk</c:v>
          </c:tx>
          <c:spPr>
            <a:solidFill>
              <a:srgbClr val="FFC000"/>
            </a:solidFill>
            <a:ln w="6350">
              <a:solidFill>
                <a:schemeClr val="tx1">
                  <a:lumMod val="50000"/>
                  <a:lumOff val="50000"/>
                </a:schemeClr>
              </a:solidFill>
            </a:ln>
            <a:effectLst/>
          </c:spPr>
          <c:invertIfNegative val="0"/>
          <c:cat>
            <c:strRef>
              <c:f>Graphs!$A$2:$A$28</c:f>
              <c:strCache>
                <c:ptCount val="25"/>
                <c:pt idx="0">
                  <c:v>Arahura Rv @ SH6 </c:v>
                </c:pt>
                <c:pt idx="1">
                  <c:v>Buller Rv @ Marrs Bch </c:v>
                </c:pt>
                <c:pt idx="2">
                  <c:v>Buller Rv @ Shingle Bch </c:v>
                </c:pt>
                <c:pt idx="3">
                  <c:v>Grey Rv @ Taylorville Swimming Hole </c:v>
                </c:pt>
                <c:pt idx="4">
                  <c:v>Kaniere Rv @ Kaniere Kokatahi Rd </c:v>
                </c:pt>
                <c:pt idx="5">
                  <c:v>Nelson Ck @ Swimming Hole Reserve </c:v>
                </c:pt>
                <c:pt idx="6">
                  <c:v>Orowaiti Lag @ Picnic Area </c:v>
                </c:pt>
                <c:pt idx="7">
                  <c:v>Seven Mile Ck @ SH6 Rapahoe </c:v>
                </c:pt>
                <c:pt idx="10">
                  <c:v>L Brunner @ Cashmere Bay Boat Ramp </c:v>
                </c:pt>
                <c:pt idx="11">
                  <c:v>L Brunner @ Iveagh Bay </c:v>
                </c:pt>
                <c:pt idx="12">
                  <c:v>L Brunner @ Moana </c:v>
                </c:pt>
                <c:pt idx="13">
                  <c:v>L Kaniere @ Hans Bay Jetty </c:v>
                </c:pt>
                <c:pt idx="14">
                  <c:v>L Kaniere @ Sunny Bight </c:v>
                </c:pt>
                <c:pt idx="15">
                  <c:v>L. Mahinapua @ Shanghai Bay </c:v>
                </c:pt>
                <c:pt idx="18">
                  <c:v>Blaketown Bch @ S Tiphead </c:v>
                </c:pt>
                <c:pt idx="19">
                  <c:v>Carters Bch @ campground beach access </c:v>
                </c:pt>
                <c:pt idx="20">
                  <c:v>Cobden Bch @ Bright St W end </c:v>
                </c:pt>
                <c:pt idx="21">
                  <c:v>Hokitika Bch @ Hokitika </c:v>
                </c:pt>
                <c:pt idx="22">
                  <c:v>Karoro Domain @ Surf Club </c:v>
                </c:pt>
                <c:pt idx="23">
                  <c:v>North Bch @ Tip head rd steps </c:v>
                </c:pt>
                <c:pt idx="24">
                  <c:v>Rapahoe Bch @ End of Statham St </c:v>
                </c:pt>
              </c:strCache>
            </c:strRef>
          </c:cat>
          <c:val>
            <c:numRef>
              <c:f>Graphs!$C$2:$C$28</c:f>
              <c:numCache>
                <c:formatCode>0</c:formatCode>
                <c:ptCount val="27"/>
                <c:pt idx="0">
                  <c:v>3.7037037037037033</c:v>
                </c:pt>
                <c:pt idx="1">
                  <c:v>18.181818181818183</c:v>
                </c:pt>
                <c:pt idx="2">
                  <c:v>8.1632653061224492</c:v>
                </c:pt>
                <c:pt idx="3">
                  <c:v>8</c:v>
                </c:pt>
                <c:pt idx="4">
                  <c:v>0</c:v>
                </c:pt>
                <c:pt idx="5">
                  <c:v>4.5871559633027523</c:v>
                </c:pt>
                <c:pt idx="6">
                  <c:v>23.52941176470588</c:v>
                </c:pt>
                <c:pt idx="7">
                  <c:v>12.5</c:v>
                </c:pt>
                <c:pt idx="10">
                  <c:v>0</c:v>
                </c:pt>
                <c:pt idx="11">
                  <c:v>0</c:v>
                </c:pt>
                <c:pt idx="12">
                  <c:v>5.8823529411764701</c:v>
                </c:pt>
                <c:pt idx="13">
                  <c:v>0</c:v>
                </c:pt>
                <c:pt idx="14">
                  <c:v>0</c:v>
                </c:pt>
                <c:pt idx="15">
                  <c:v>0</c:v>
                </c:pt>
                <c:pt idx="18">
                  <c:v>3.4482758620689653</c:v>
                </c:pt>
                <c:pt idx="19">
                  <c:v>2.1276595744680851</c:v>
                </c:pt>
                <c:pt idx="20">
                  <c:v>4.3478260869565215</c:v>
                </c:pt>
                <c:pt idx="21">
                  <c:v>3.0303030303030303</c:v>
                </c:pt>
                <c:pt idx="22">
                  <c:v>2</c:v>
                </c:pt>
                <c:pt idx="23">
                  <c:v>2.1739130434782608</c:v>
                </c:pt>
                <c:pt idx="24">
                  <c:v>4.1666666666666661</c:v>
                </c:pt>
              </c:numCache>
            </c:numRef>
          </c:val>
          <c:extLst>
            <c:ext xmlns:c16="http://schemas.microsoft.com/office/drawing/2014/chart" uri="{C3380CC4-5D6E-409C-BE32-E72D297353CC}">
              <c16:uniqueId val="{00000001-4CC5-45F2-B748-3B187D353624}"/>
            </c:ext>
          </c:extLst>
        </c:ser>
        <c:ser>
          <c:idx val="2"/>
          <c:order val="2"/>
          <c:tx>
            <c:v>Moderate - High Risk</c:v>
          </c:tx>
          <c:spPr>
            <a:solidFill>
              <a:srgbClr val="FF0000"/>
            </a:solidFill>
            <a:ln w="6350">
              <a:solidFill>
                <a:schemeClr val="tx1">
                  <a:lumMod val="50000"/>
                  <a:lumOff val="50000"/>
                </a:schemeClr>
              </a:solidFill>
            </a:ln>
            <a:effectLst/>
          </c:spPr>
          <c:invertIfNegative val="0"/>
          <c:cat>
            <c:strRef>
              <c:f>Graphs!$A$2:$A$28</c:f>
              <c:strCache>
                <c:ptCount val="25"/>
                <c:pt idx="0">
                  <c:v>Arahura Rv @ SH6 </c:v>
                </c:pt>
                <c:pt idx="1">
                  <c:v>Buller Rv @ Marrs Bch </c:v>
                </c:pt>
                <c:pt idx="2">
                  <c:v>Buller Rv @ Shingle Bch </c:v>
                </c:pt>
                <c:pt idx="3">
                  <c:v>Grey Rv @ Taylorville Swimming Hole </c:v>
                </c:pt>
                <c:pt idx="4">
                  <c:v>Kaniere Rv @ Kaniere Kokatahi Rd </c:v>
                </c:pt>
                <c:pt idx="5">
                  <c:v>Nelson Ck @ Swimming Hole Reserve </c:v>
                </c:pt>
                <c:pt idx="6">
                  <c:v>Orowaiti Lag @ Picnic Area </c:v>
                </c:pt>
                <c:pt idx="7">
                  <c:v>Seven Mile Ck @ SH6 Rapahoe </c:v>
                </c:pt>
                <c:pt idx="10">
                  <c:v>L Brunner @ Cashmere Bay Boat Ramp </c:v>
                </c:pt>
                <c:pt idx="11">
                  <c:v>L Brunner @ Iveagh Bay </c:v>
                </c:pt>
                <c:pt idx="12">
                  <c:v>L Brunner @ Moana </c:v>
                </c:pt>
                <c:pt idx="13">
                  <c:v>L Kaniere @ Hans Bay Jetty </c:v>
                </c:pt>
                <c:pt idx="14">
                  <c:v>L Kaniere @ Sunny Bight </c:v>
                </c:pt>
                <c:pt idx="15">
                  <c:v>L. Mahinapua @ Shanghai Bay </c:v>
                </c:pt>
                <c:pt idx="18">
                  <c:v>Blaketown Bch @ S Tiphead </c:v>
                </c:pt>
                <c:pt idx="19">
                  <c:v>Carters Bch @ campground beach access </c:v>
                </c:pt>
                <c:pt idx="20">
                  <c:v>Cobden Bch @ Bright St W end </c:v>
                </c:pt>
                <c:pt idx="21">
                  <c:v>Hokitika Bch @ Hokitika </c:v>
                </c:pt>
                <c:pt idx="22">
                  <c:v>Karoro Domain @ Surf Club </c:v>
                </c:pt>
                <c:pt idx="23">
                  <c:v>North Bch @ Tip head rd steps </c:v>
                </c:pt>
                <c:pt idx="24">
                  <c:v>Rapahoe Bch @ End of Statham St </c:v>
                </c:pt>
              </c:strCache>
            </c:strRef>
          </c:cat>
          <c:val>
            <c:numRef>
              <c:f>Graphs!$D$2:$D$28</c:f>
              <c:numCache>
                <c:formatCode>0</c:formatCode>
                <c:ptCount val="27"/>
                <c:pt idx="0">
                  <c:v>1.8518518518518516</c:v>
                </c:pt>
                <c:pt idx="1">
                  <c:v>11.111111111111111</c:v>
                </c:pt>
                <c:pt idx="2">
                  <c:v>10.204081632653061</c:v>
                </c:pt>
                <c:pt idx="3">
                  <c:v>12</c:v>
                </c:pt>
                <c:pt idx="4">
                  <c:v>5.7692307692307692</c:v>
                </c:pt>
                <c:pt idx="5">
                  <c:v>7.3394495412844041</c:v>
                </c:pt>
                <c:pt idx="6">
                  <c:v>41.17647058823529</c:v>
                </c:pt>
                <c:pt idx="7">
                  <c:v>19.642857142857142</c:v>
                </c:pt>
                <c:pt idx="10">
                  <c:v>3.7735849056603774</c:v>
                </c:pt>
                <c:pt idx="11">
                  <c:v>3.7735849056603774</c:v>
                </c:pt>
                <c:pt idx="12">
                  <c:v>0.98039215686274506</c:v>
                </c:pt>
                <c:pt idx="13">
                  <c:v>0</c:v>
                </c:pt>
                <c:pt idx="14">
                  <c:v>0</c:v>
                </c:pt>
                <c:pt idx="15">
                  <c:v>0</c:v>
                </c:pt>
                <c:pt idx="18">
                  <c:v>3.4482758620689653</c:v>
                </c:pt>
                <c:pt idx="19">
                  <c:v>0</c:v>
                </c:pt>
                <c:pt idx="20">
                  <c:v>2.1739130434782608</c:v>
                </c:pt>
                <c:pt idx="21">
                  <c:v>27.27272727272727</c:v>
                </c:pt>
                <c:pt idx="22">
                  <c:v>2</c:v>
                </c:pt>
                <c:pt idx="23">
                  <c:v>2.1739130434782608</c:v>
                </c:pt>
                <c:pt idx="24">
                  <c:v>6.25</c:v>
                </c:pt>
              </c:numCache>
            </c:numRef>
          </c:val>
          <c:extLst>
            <c:ext xmlns:c16="http://schemas.microsoft.com/office/drawing/2014/chart" uri="{C3380CC4-5D6E-409C-BE32-E72D297353CC}">
              <c16:uniqueId val="{00000002-4CC5-45F2-B748-3B187D353624}"/>
            </c:ext>
          </c:extLst>
        </c:ser>
        <c:dLbls>
          <c:showLegendKey val="0"/>
          <c:showVal val="0"/>
          <c:showCatName val="0"/>
          <c:showSerName val="0"/>
          <c:showPercent val="0"/>
          <c:showBubbleSize val="0"/>
        </c:dLbls>
        <c:gapWidth val="150"/>
        <c:overlap val="100"/>
        <c:axId val="423455968"/>
        <c:axId val="423459496"/>
      </c:barChart>
      <c:catAx>
        <c:axId val="423455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3459496"/>
        <c:crosses val="autoZero"/>
        <c:auto val="1"/>
        <c:lblAlgn val="ctr"/>
        <c:lblOffset val="100"/>
        <c:noMultiLvlLbl val="0"/>
      </c:catAx>
      <c:valAx>
        <c:axId val="423459496"/>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Percentage of time</a:t>
                </a:r>
              </a:p>
            </c:rich>
          </c:tx>
          <c:layout>
            <c:manualLayout>
              <c:xMode val="edge"/>
              <c:yMode val="edge"/>
              <c:x val="0.55568580508693344"/>
              <c:y val="0.9129803111493928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23455968"/>
        <c:crosses val="autoZero"/>
        <c:crossBetween val="between"/>
        <c:majorUnit val="0.2"/>
      </c:valAx>
      <c:spPr>
        <a:noFill/>
        <a:ln>
          <a:solidFill>
            <a:schemeClr val="bg1">
              <a:lumMod val="75000"/>
            </a:schemeClr>
          </a:solidFill>
        </a:ln>
        <a:effectLst/>
      </c:spPr>
    </c:plotArea>
    <c:legend>
      <c:legendPos val="b"/>
      <c:layout>
        <c:manualLayout>
          <c:xMode val="edge"/>
          <c:yMode val="edge"/>
          <c:x val="0.37956181477028172"/>
          <c:y val="0.96832813958455877"/>
          <c:w val="0.59552766820470071"/>
          <c:h val="3.0476976331135865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NZ" sz="1000"/>
              <a:t>Carters Bch @ Campground access</a:t>
            </a:r>
          </a:p>
        </c:rich>
      </c:tx>
      <c:layout>
        <c:manualLayout>
          <c:xMode val="edge"/>
          <c:yMode val="edge"/>
          <c:x val="0.24601478053101394"/>
          <c:y val="5.6702174209993822E-2"/>
        </c:manualLayout>
      </c:layout>
      <c:overlay val="0"/>
      <c:spPr>
        <a:noFill/>
        <a:ln w="25400">
          <a:noFill/>
        </a:ln>
      </c:spPr>
    </c:title>
    <c:autoTitleDeleted val="0"/>
    <c:plotArea>
      <c:layout>
        <c:manualLayout>
          <c:layoutTarget val="inner"/>
          <c:xMode val="edge"/>
          <c:yMode val="edge"/>
          <c:x val="0.12889183006535948"/>
          <c:y val="3.5886619729722846E-2"/>
          <c:w val="0.81038790849673203"/>
          <c:h val="0.78289062735138115"/>
        </c:manualLayout>
      </c:layout>
      <c:scatterChart>
        <c:scatterStyle val="lineMarker"/>
        <c:varyColors val="0"/>
        <c:ser>
          <c:idx val="0"/>
          <c:order val="0"/>
          <c:tx>
            <c:v>&lt;140</c:v>
          </c:tx>
          <c:spPr>
            <a:ln w="38100">
              <a:noFill/>
            </a:ln>
          </c:spPr>
          <c:marker>
            <c:symbol val="circle"/>
            <c:size val="6"/>
            <c:spPr>
              <a:solidFill>
                <a:srgbClr val="00FF00"/>
              </a:solidFill>
              <a:ln>
                <a:solidFill>
                  <a:srgbClr val="000000"/>
                </a:solidFill>
                <a:prstDash val="solid"/>
              </a:ln>
            </c:spPr>
          </c:marker>
          <c:xVal>
            <c:numRef>
              <c:f>Coastal!$B$173:$B$325</c:f>
              <c:numCache>
                <c:formatCode>m/d/yyyy</c:formatCode>
                <c:ptCount val="153"/>
                <c:pt idx="0">
                  <c:v>40865</c:v>
                </c:pt>
                <c:pt idx="1">
                  <c:v>41957</c:v>
                </c:pt>
                <c:pt idx="2">
                  <c:v>43164</c:v>
                </c:pt>
                <c:pt idx="3">
                  <c:v>43406</c:v>
                </c:pt>
                <c:pt idx="4">
                  <c:v>43523</c:v>
                </c:pt>
                <c:pt idx="5">
                  <c:v>43773</c:v>
                </c:pt>
                <c:pt idx="6">
                  <c:v>43908</c:v>
                </c:pt>
                <c:pt idx="7">
                  <c:v>44154</c:v>
                </c:pt>
                <c:pt idx="8">
                  <c:v>44209</c:v>
                </c:pt>
                <c:pt idx="9">
                  <c:v>44935</c:v>
                </c:pt>
                <c:pt idx="10">
                  <c:v>45337</c:v>
                </c:pt>
                <c:pt idx="11">
                  <c:v>45364</c:v>
                </c:pt>
                <c:pt idx="12">
                  <c:v>41345</c:v>
                </c:pt>
                <c:pt idx="13">
                  <c:v>42387</c:v>
                </c:pt>
                <c:pt idx="14">
                  <c:v>42751</c:v>
                </c:pt>
                <c:pt idx="15">
                  <c:v>42774</c:v>
                </c:pt>
                <c:pt idx="16">
                  <c:v>43049</c:v>
                </c:pt>
                <c:pt idx="17">
                  <c:v>43474</c:v>
                </c:pt>
                <c:pt idx="18">
                  <c:v>43839</c:v>
                </c:pt>
                <c:pt idx="19">
                  <c:v>43865</c:v>
                </c:pt>
                <c:pt idx="20">
                  <c:v>44273</c:v>
                </c:pt>
                <c:pt idx="21">
                  <c:v>44515</c:v>
                </c:pt>
                <c:pt idx="22">
                  <c:v>44879</c:v>
                </c:pt>
                <c:pt idx="23">
                  <c:v>42038</c:v>
                </c:pt>
                <c:pt idx="24">
                  <c:v>42683</c:v>
                </c:pt>
                <c:pt idx="25">
                  <c:v>42769</c:v>
                </c:pt>
                <c:pt idx="26">
                  <c:v>43124</c:v>
                </c:pt>
                <c:pt idx="27">
                  <c:v>43788</c:v>
                </c:pt>
                <c:pt idx="28">
                  <c:v>44168</c:v>
                </c:pt>
                <c:pt idx="29">
                  <c:v>44502</c:v>
                </c:pt>
                <c:pt idx="30">
                  <c:v>44637</c:v>
                </c:pt>
                <c:pt idx="31">
                  <c:v>44894</c:v>
                </c:pt>
                <c:pt idx="32">
                  <c:v>44993</c:v>
                </c:pt>
                <c:pt idx="33">
                  <c:v>45309</c:v>
                </c:pt>
                <c:pt idx="34">
                  <c:v>40162</c:v>
                </c:pt>
                <c:pt idx="35">
                  <c:v>40490</c:v>
                </c:pt>
                <c:pt idx="36">
                  <c:v>40518</c:v>
                </c:pt>
                <c:pt idx="37">
                  <c:v>40553</c:v>
                </c:pt>
                <c:pt idx="38">
                  <c:v>40616</c:v>
                </c:pt>
                <c:pt idx="39">
                  <c:v>40883</c:v>
                </c:pt>
                <c:pt idx="40">
                  <c:v>40913</c:v>
                </c:pt>
                <c:pt idx="41">
                  <c:v>40956</c:v>
                </c:pt>
                <c:pt idx="42">
                  <c:v>40983</c:v>
                </c:pt>
                <c:pt idx="43">
                  <c:v>43495</c:v>
                </c:pt>
                <c:pt idx="44">
                  <c:v>43804</c:v>
                </c:pt>
                <c:pt idx="45">
                  <c:v>43880</c:v>
                </c:pt>
                <c:pt idx="46">
                  <c:v>44965</c:v>
                </c:pt>
                <c:pt idx="47">
                  <c:v>45278</c:v>
                </c:pt>
                <c:pt idx="48">
                  <c:v>43089</c:v>
                </c:pt>
                <c:pt idx="49">
                  <c:v>44182</c:v>
                </c:pt>
                <c:pt idx="50">
                  <c:v>44244</c:v>
                </c:pt>
                <c:pt idx="51">
                  <c:v>44550</c:v>
                </c:pt>
                <c:pt idx="52">
                  <c:v>44622</c:v>
                </c:pt>
                <c:pt idx="53">
                  <c:v>45236</c:v>
                </c:pt>
                <c:pt idx="54">
                  <c:v>45322</c:v>
                </c:pt>
                <c:pt idx="55">
                  <c:v>45377</c:v>
                </c:pt>
                <c:pt idx="56">
                  <c:v>40154</c:v>
                </c:pt>
                <c:pt idx="57">
                  <c:v>40196</c:v>
                </c:pt>
                <c:pt idx="58">
                  <c:v>40204</c:v>
                </c:pt>
                <c:pt idx="59">
                  <c:v>40513</c:v>
                </c:pt>
                <c:pt idx="60">
                  <c:v>40548</c:v>
                </c:pt>
                <c:pt idx="61">
                  <c:v>40974</c:v>
                </c:pt>
                <c:pt idx="62">
                  <c:v>41260</c:v>
                </c:pt>
                <c:pt idx="63">
                  <c:v>41281</c:v>
                </c:pt>
                <c:pt idx="64">
                  <c:v>41297</c:v>
                </c:pt>
                <c:pt idx="65">
                  <c:v>41332</c:v>
                </c:pt>
                <c:pt idx="66">
                  <c:v>41590</c:v>
                </c:pt>
                <c:pt idx="67">
                  <c:v>41611</c:v>
                </c:pt>
                <c:pt idx="68">
                  <c:v>41625</c:v>
                </c:pt>
                <c:pt idx="69">
                  <c:v>41716</c:v>
                </c:pt>
                <c:pt idx="70">
                  <c:v>41950</c:v>
                </c:pt>
                <c:pt idx="71">
                  <c:v>41961</c:v>
                </c:pt>
                <c:pt idx="72">
                  <c:v>41967</c:v>
                </c:pt>
                <c:pt idx="73">
                  <c:v>41976</c:v>
                </c:pt>
                <c:pt idx="74">
                  <c:v>41981</c:v>
                </c:pt>
                <c:pt idx="75">
                  <c:v>41989</c:v>
                </c:pt>
                <c:pt idx="76">
                  <c:v>42009</c:v>
                </c:pt>
                <c:pt idx="77">
                  <c:v>42016</c:v>
                </c:pt>
                <c:pt idx="78">
                  <c:v>42023</c:v>
                </c:pt>
                <c:pt idx="79">
                  <c:v>42030</c:v>
                </c:pt>
                <c:pt idx="80">
                  <c:v>42045</c:v>
                </c:pt>
                <c:pt idx="81">
                  <c:v>42060</c:v>
                </c:pt>
                <c:pt idx="82">
                  <c:v>42067</c:v>
                </c:pt>
                <c:pt idx="83">
                  <c:v>42326</c:v>
                </c:pt>
                <c:pt idx="84">
                  <c:v>42342</c:v>
                </c:pt>
                <c:pt idx="85">
                  <c:v>42446</c:v>
                </c:pt>
                <c:pt idx="86">
                  <c:v>42695</c:v>
                </c:pt>
                <c:pt idx="87">
                  <c:v>43062</c:v>
                </c:pt>
                <c:pt idx="88">
                  <c:v>43138</c:v>
                </c:pt>
                <c:pt idx="89">
                  <c:v>43818</c:v>
                </c:pt>
                <c:pt idx="90">
                  <c:v>44531</c:v>
                </c:pt>
                <c:pt idx="91">
                  <c:v>44586</c:v>
                </c:pt>
                <c:pt idx="92">
                  <c:v>45252</c:v>
                </c:pt>
                <c:pt idx="93">
                  <c:v>44572</c:v>
                </c:pt>
                <c:pt idx="94">
                  <c:v>45267</c:v>
                </c:pt>
                <c:pt idx="95">
                  <c:v>43853</c:v>
                </c:pt>
                <c:pt idx="96">
                  <c:v>43892</c:v>
                </c:pt>
                <c:pt idx="97">
                  <c:v>42436</c:v>
                </c:pt>
                <c:pt idx="98">
                  <c:v>40183</c:v>
                </c:pt>
                <c:pt idx="99">
                  <c:v>40238</c:v>
                </c:pt>
                <c:pt idx="100">
                  <c:v>41227</c:v>
                </c:pt>
                <c:pt idx="101">
                  <c:v>41235</c:v>
                </c:pt>
                <c:pt idx="102">
                  <c:v>41306</c:v>
                </c:pt>
                <c:pt idx="103">
                  <c:v>41359</c:v>
                </c:pt>
                <c:pt idx="104">
                  <c:v>41599</c:v>
                </c:pt>
                <c:pt idx="105">
                  <c:v>41645</c:v>
                </c:pt>
                <c:pt idx="106">
                  <c:v>41663</c:v>
                </c:pt>
                <c:pt idx="107">
                  <c:v>41673</c:v>
                </c:pt>
                <c:pt idx="108">
                  <c:v>41726</c:v>
                </c:pt>
                <c:pt idx="109">
                  <c:v>41995</c:v>
                </c:pt>
                <c:pt idx="110">
                  <c:v>42319</c:v>
                </c:pt>
                <c:pt idx="111">
                  <c:v>42353</c:v>
                </c:pt>
                <c:pt idx="112">
                  <c:v>42375</c:v>
                </c:pt>
                <c:pt idx="113">
                  <c:v>42403</c:v>
                </c:pt>
                <c:pt idx="114">
                  <c:v>42424</c:v>
                </c:pt>
                <c:pt idx="115">
                  <c:v>42716</c:v>
                </c:pt>
                <c:pt idx="116">
                  <c:v>42724</c:v>
                </c:pt>
                <c:pt idx="117">
                  <c:v>42739</c:v>
                </c:pt>
                <c:pt idx="118">
                  <c:v>42795</c:v>
                </c:pt>
                <c:pt idx="119">
                  <c:v>42809</c:v>
                </c:pt>
                <c:pt idx="120">
                  <c:v>43110</c:v>
                </c:pt>
                <c:pt idx="121">
                  <c:v>43154</c:v>
                </c:pt>
                <c:pt idx="122">
                  <c:v>43419</c:v>
                </c:pt>
                <c:pt idx="123">
                  <c:v>43432</c:v>
                </c:pt>
                <c:pt idx="124">
                  <c:v>43445</c:v>
                </c:pt>
                <c:pt idx="125">
                  <c:v>43509</c:v>
                </c:pt>
                <c:pt idx="126">
                  <c:v>41683</c:v>
                </c:pt>
                <c:pt idx="127">
                  <c:v>44224</c:v>
                </c:pt>
                <c:pt idx="128">
                  <c:v>44230</c:v>
                </c:pt>
                <c:pt idx="129">
                  <c:v>45351</c:v>
                </c:pt>
                <c:pt idx="130">
                  <c:v>40609</c:v>
                </c:pt>
                <c:pt idx="131">
                  <c:v>40871</c:v>
                </c:pt>
                <c:pt idx="132">
                  <c:v>40897</c:v>
                </c:pt>
                <c:pt idx="133">
                  <c:v>44258</c:v>
                </c:pt>
                <c:pt idx="134">
                  <c:v>43537</c:v>
                </c:pt>
                <c:pt idx="135">
                  <c:v>42079</c:v>
                </c:pt>
                <c:pt idx="136">
                  <c:v>44979</c:v>
                </c:pt>
                <c:pt idx="137">
                  <c:v>45005</c:v>
                </c:pt>
                <c:pt idx="138">
                  <c:v>43553</c:v>
                </c:pt>
                <c:pt idx="139">
                  <c:v>44907</c:v>
                </c:pt>
                <c:pt idx="140">
                  <c:v>43181</c:v>
                </c:pt>
                <c:pt idx="141">
                  <c:v>44865</c:v>
                </c:pt>
                <c:pt idx="142">
                  <c:v>40946</c:v>
                </c:pt>
                <c:pt idx="143">
                  <c:v>44176</c:v>
                </c:pt>
                <c:pt idx="144">
                  <c:v>40581</c:v>
                </c:pt>
                <c:pt idx="145">
                  <c:v>41253</c:v>
                </c:pt>
                <c:pt idx="146">
                  <c:v>43487</c:v>
                </c:pt>
                <c:pt idx="147">
                  <c:v>44543</c:v>
                </c:pt>
                <c:pt idx="148">
                  <c:v>44613</c:v>
                </c:pt>
                <c:pt idx="149">
                  <c:v>40576</c:v>
                </c:pt>
                <c:pt idx="150">
                  <c:v>44139</c:v>
                </c:pt>
                <c:pt idx="151">
                  <c:v>40150</c:v>
                </c:pt>
                <c:pt idx="152">
                  <c:v>44949</c:v>
                </c:pt>
              </c:numCache>
            </c:numRef>
          </c:xVal>
          <c:yVal>
            <c:numRef>
              <c:f>Coastal!$C$173:$C$325</c:f>
              <c:numCache>
                <c:formatCode>General</c:formatCode>
                <c:ptCount val="153"/>
                <c:pt idx="0">
                  <c:v>0.5</c:v>
                </c:pt>
                <c:pt idx="1">
                  <c:v>0.5</c:v>
                </c:pt>
                <c:pt idx="2">
                  <c:v>0.5</c:v>
                </c:pt>
                <c:pt idx="3">
                  <c:v>0.5</c:v>
                </c:pt>
                <c:pt idx="4">
                  <c:v>0.5</c:v>
                </c:pt>
                <c:pt idx="5">
                  <c:v>0.5</c:v>
                </c:pt>
                <c:pt idx="6">
                  <c:v>0.5</c:v>
                </c:pt>
                <c:pt idx="7">
                  <c:v>0.5</c:v>
                </c:pt>
                <c:pt idx="8">
                  <c:v>0.5</c:v>
                </c:pt>
                <c:pt idx="9">
                  <c:v>0.5</c:v>
                </c:pt>
                <c:pt idx="10">
                  <c:v>0.5</c:v>
                </c:pt>
                <c:pt idx="11">
                  <c:v>0.5</c:v>
                </c:pt>
                <c:pt idx="12">
                  <c:v>1</c:v>
                </c:pt>
                <c:pt idx="13">
                  <c:v>1</c:v>
                </c:pt>
                <c:pt idx="14">
                  <c:v>1</c:v>
                </c:pt>
                <c:pt idx="15">
                  <c:v>1</c:v>
                </c:pt>
                <c:pt idx="16">
                  <c:v>1</c:v>
                </c:pt>
                <c:pt idx="17">
                  <c:v>1</c:v>
                </c:pt>
                <c:pt idx="18">
                  <c:v>1</c:v>
                </c:pt>
                <c:pt idx="19">
                  <c:v>1</c:v>
                </c:pt>
                <c:pt idx="20">
                  <c:v>1</c:v>
                </c:pt>
                <c:pt idx="21">
                  <c:v>1</c:v>
                </c:pt>
                <c:pt idx="22">
                  <c:v>1</c:v>
                </c:pt>
                <c:pt idx="23">
                  <c:v>2</c:v>
                </c:pt>
                <c:pt idx="24">
                  <c:v>2</c:v>
                </c:pt>
                <c:pt idx="25">
                  <c:v>2</c:v>
                </c:pt>
                <c:pt idx="26">
                  <c:v>2</c:v>
                </c:pt>
                <c:pt idx="27">
                  <c:v>2</c:v>
                </c:pt>
                <c:pt idx="28">
                  <c:v>2</c:v>
                </c:pt>
                <c:pt idx="29">
                  <c:v>2</c:v>
                </c:pt>
                <c:pt idx="30">
                  <c:v>2</c:v>
                </c:pt>
                <c:pt idx="31">
                  <c:v>2</c:v>
                </c:pt>
                <c:pt idx="32">
                  <c:v>2</c:v>
                </c:pt>
                <c:pt idx="33">
                  <c:v>2</c:v>
                </c:pt>
                <c:pt idx="34">
                  <c:v>2.5</c:v>
                </c:pt>
                <c:pt idx="35">
                  <c:v>2.5</c:v>
                </c:pt>
                <c:pt idx="36">
                  <c:v>2.5</c:v>
                </c:pt>
                <c:pt idx="37">
                  <c:v>2.5</c:v>
                </c:pt>
                <c:pt idx="38">
                  <c:v>2.5</c:v>
                </c:pt>
                <c:pt idx="39">
                  <c:v>2.5</c:v>
                </c:pt>
                <c:pt idx="40">
                  <c:v>2.5</c:v>
                </c:pt>
                <c:pt idx="41">
                  <c:v>2.5</c:v>
                </c:pt>
                <c:pt idx="42">
                  <c:v>2.5</c:v>
                </c:pt>
                <c:pt idx="43">
                  <c:v>3</c:v>
                </c:pt>
                <c:pt idx="44">
                  <c:v>3</c:v>
                </c:pt>
                <c:pt idx="45">
                  <c:v>3</c:v>
                </c:pt>
                <c:pt idx="46">
                  <c:v>3</c:v>
                </c:pt>
                <c:pt idx="47">
                  <c:v>3</c:v>
                </c:pt>
                <c:pt idx="48">
                  <c:v>4</c:v>
                </c:pt>
                <c:pt idx="49">
                  <c:v>4</c:v>
                </c:pt>
                <c:pt idx="50">
                  <c:v>4</c:v>
                </c:pt>
                <c:pt idx="51">
                  <c:v>4</c:v>
                </c:pt>
                <c:pt idx="52">
                  <c:v>4</c:v>
                </c:pt>
                <c:pt idx="53">
                  <c:v>4</c:v>
                </c:pt>
                <c:pt idx="54">
                  <c:v>4</c:v>
                </c:pt>
                <c:pt idx="55">
                  <c:v>4</c:v>
                </c:pt>
                <c:pt idx="56">
                  <c:v>5</c:v>
                </c:pt>
                <c:pt idx="57">
                  <c:v>5</c:v>
                </c:pt>
                <c:pt idx="58">
                  <c:v>5</c:v>
                </c:pt>
                <c:pt idx="59">
                  <c:v>5</c:v>
                </c:pt>
                <c:pt idx="60">
                  <c:v>5</c:v>
                </c:pt>
                <c:pt idx="61">
                  <c:v>5</c:v>
                </c:pt>
                <c:pt idx="62">
                  <c:v>5</c:v>
                </c:pt>
                <c:pt idx="63">
                  <c:v>5</c:v>
                </c:pt>
                <c:pt idx="64">
                  <c:v>5</c:v>
                </c:pt>
                <c:pt idx="65">
                  <c:v>5</c:v>
                </c:pt>
                <c:pt idx="66">
                  <c:v>5</c:v>
                </c:pt>
                <c:pt idx="67">
                  <c:v>5</c:v>
                </c:pt>
                <c:pt idx="68">
                  <c:v>5</c:v>
                </c:pt>
                <c:pt idx="69">
                  <c:v>5</c:v>
                </c:pt>
                <c:pt idx="70">
                  <c:v>5</c:v>
                </c:pt>
                <c:pt idx="71">
                  <c:v>5</c:v>
                </c:pt>
                <c:pt idx="72">
                  <c:v>5</c:v>
                </c:pt>
                <c:pt idx="73">
                  <c:v>5</c:v>
                </c:pt>
                <c:pt idx="74">
                  <c:v>5</c:v>
                </c:pt>
                <c:pt idx="75">
                  <c:v>5</c:v>
                </c:pt>
                <c:pt idx="76">
                  <c:v>5</c:v>
                </c:pt>
                <c:pt idx="77">
                  <c:v>5</c:v>
                </c:pt>
                <c:pt idx="78">
                  <c:v>5</c:v>
                </c:pt>
                <c:pt idx="79">
                  <c:v>5</c:v>
                </c:pt>
                <c:pt idx="80">
                  <c:v>5</c:v>
                </c:pt>
                <c:pt idx="81">
                  <c:v>5</c:v>
                </c:pt>
                <c:pt idx="82">
                  <c:v>5</c:v>
                </c:pt>
                <c:pt idx="83">
                  <c:v>5</c:v>
                </c:pt>
                <c:pt idx="84">
                  <c:v>5</c:v>
                </c:pt>
                <c:pt idx="85">
                  <c:v>5</c:v>
                </c:pt>
                <c:pt idx="86">
                  <c:v>5</c:v>
                </c:pt>
                <c:pt idx="87">
                  <c:v>5</c:v>
                </c:pt>
                <c:pt idx="88">
                  <c:v>5</c:v>
                </c:pt>
                <c:pt idx="89">
                  <c:v>5</c:v>
                </c:pt>
                <c:pt idx="90">
                  <c:v>5</c:v>
                </c:pt>
                <c:pt idx="91">
                  <c:v>5</c:v>
                </c:pt>
                <c:pt idx="92">
                  <c:v>5</c:v>
                </c:pt>
                <c:pt idx="93">
                  <c:v>6</c:v>
                </c:pt>
                <c:pt idx="94">
                  <c:v>6</c:v>
                </c:pt>
                <c:pt idx="95">
                  <c:v>7</c:v>
                </c:pt>
                <c:pt idx="96">
                  <c:v>7</c:v>
                </c:pt>
                <c:pt idx="97">
                  <c:v>8</c:v>
                </c:pt>
                <c:pt idx="98">
                  <c:v>10</c:v>
                </c:pt>
                <c:pt idx="99">
                  <c:v>10</c:v>
                </c:pt>
                <c:pt idx="100">
                  <c:v>10</c:v>
                </c:pt>
                <c:pt idx="101">
                  <c:v>10</c:v>
                </c:pt>
                <c:pt idx="102">
                  <c:v>10</c:v>
                </c:pt>
                <c:pt idx="103">
                  <c:v>10</c:v>
                </c:pt>
                <c:pt idx="104">
                  <c:v>10</c:v>
                </c:pt>
                <c:pt idx="105">
                  <c:v>10</c:v>
                </c:pt>
                <c:pt idx="106">
                  <c:v>10</c:v>
                </c:pt>
                <c:pt idx="107">
                  <c:v>10</c:v>
                </c:pt>
                <c:pt idx="108">
                  <c:v>10</c:v>
                </c:pt>
                <c:pt idx="109">
                  <c:v>10</c:v>
                </c:pt>
                <c:pt idx="110">
                  <c:v>10</c:v>
                </c:pt>
                <c:pt idx="111">
                  <c:v>10</c:v>
                </c:pt>
                <c:pt idx="112">
                  <c:v>10</c:v>
                </c:pt>
                <c:pt idx="113">
                  <c:v>10</c:v>
                </c:pt>
                <c:pt idx="114">
                  <c:v>10</c:v>
                </c:pt>
                <c:pt idx="115">
                  <c:v>10</c:v>
                </c:pt>
                <c:pt idx="116">
                  <c:v>10</c:v>
                </c:pt>
                <c:pt idx="117">
                  <c:v>10</c:v>
                </c:pt>
                <c:pt idx="118">
                  <c:v>10</c:v>
                </c:pt>
                <c:pt idx="119">
                  <c:v>10</c:v>
                </c:pt>
                <c:pt idx="120">
                  <c:v>10</c:v>
                </c:pt>
                <c:pt idx="121">
                  <c:v>10</c:v>
                </c:pt>
                <c:pt idx="122">
                  <c:v>10</c:v>
                </c:pt>
                <c:pt idx="123">
                  <c:v>10</c:v>
                </c:pt>
                <c:pt idx="124">
                  <c:v>10</c:v>
                </c:pt>
                <c:pt idx="125">
                  <c:v>10</c:v>
                </c:pt>
                <c:pt idx="126">
                  <c:v>11</c:v>
                </c:pt>
                <c:pt idx="127">
                  <c:v>11</c:v>
                </c:pt>
                <c:pt idx="128">
                  <c:v>12</c:v>
                </c:pt>
                <c:pt idx="129">
                  <c:v>12</c:v>
                </c:pt>
                <c:pt idx="130">
                  <c:v>15</c:v>
                </c:pt>
                <c:pt idx="131">
                  <c:v>15</c:v>
                </c:pt>
                <c:pt idx="132">
                  <c:v>15</c:v>
                </c:pt>
                <c:pt idx="133">
                  <c:v>15</c:v>
                </c:pt>
                <c:pt idx="134">
                  <c:v>17</c:v>
                </c:pt>
                <c:pt idx="135">
                  <c:v>20</c:v>
                </c:pt>
                <c:pt idx="136">
                  <c:v>20</c:v>
                </c:pt>
                <c:pt idx="137">
                  <c:v>20</c:v>
                </c:pt>
                <c:pt idx="138">
                  <c:v>23</c:v>
                </c:pt>
                <c:pt idx="139">
                  <c:v>23</c:v>
                </c:pt>
                <c:pt idx="140">
                  <c:v>24</c:v>
                </c:pt>
                <c:pt idx="141">
                  <c:v>24</c:v>
                </c:pt>
                <c:pt idx="142">
                  <c:v>25</c:v>
                </c:pt>
                <c:pt idx="143">
                  <c:v>27</c:v>
                </c:pt>
                <c:pt idx="144">
                  <c:v>30</c:v>
                </c:pt>
                <c:pt idx="145">
                  <c:v>30</c:v>
                </c:pt>
                <c:pt idx="146">
                  <c:v>30</c:v>
                </c:pt>
                <c:pt idx="147">
                  <c:v>30</c:v>
                </c:pt>
                <c:pt idx="148">
                  <c:v>33</c:v>
                </c:pt>
                <c:pt idx="149">
                  <c:v>50</c:v>
                </c:pt>
                <c:pt idx="150">
                  <c:v>50</c:v>
                </c:pt>
                <c:pt idx="151">
                  <c:v>53</c:v>
                </c:pt>
                <c:pt idx="152">
                  <c:v>110</c:v>
                </c:pt>
              </c:numCache>
            </c:numRef>
          </c:yVal>
          <c:smooth val="0"/>
          <c:extLst>
            <c:ext xmlns:c16="http://schemas.microsoft.com/office/drawing/2014/chart" uri="{C3380CC4-5D6E-409C-BE32-E72D297353CC}">
              <c16:uniqueId val="{00000000-FE2D-4A0C-9EA1-B1C6C92CFB21}"/>
            </c:ext>
          </c:extLst>
        </c:ser>
        <c:ser>
          <c:idx val="1"/>
          <c:order val="1"/>
          <c:tx>
            <c:v>140-280</c:v>
          </c:tx>
          <c:spPr>
            <a:ln w="38100">
              <a:noFill/>
            </a:ln>
          </c:spPr>
          <c:marker>
            <c:symbol val="triangle"/>
            <c:size val="6"/>
            <c:spPr>
              <a:solidFill>
                <a:srgbClr val="FFCC00"/>
              </a:solidFill>
              <a:ln>
                <a:solidFill>
                  <a:srgbClr val="000000"/>
                </a:solidFill>
                <a:prstDash val="solid"/>
              </a:ln>
            </c:spPr>
          </c:marker>
          <c:xVal>
            <c:numRef>
              <c:f>Coastal!$B$326:$B$327</c:f>
              <c:numCache>
                <c:formatCode>m/d/yyyy</c:formatCode>
                <c:ptCount val="2"/>
                <c:pt idx="0">
                  <c:v>43077</c:v>
                </c:pt>
                <c:pt idx="1">
                  <c:v>44600</c:v>
                </c:pt>
              </c:numCache>
            </c:numRef>
          </c:xVal>
          <c:yVal>
            <c:numRef>
              <c:f>Coastal!$C$326:$C$327</c:f>
              <c:numCache>
                <c:formatCode>General</c:formatCode>
                <c:ptCount val="2"/>
                <c:pt idx="0">
                  <c:v>140</c:v>
                </c:pt>
                <c:pt idx="1">
                  <c:v>170</c:v>
                </c:pt>
              </c:numCache>
            </c:numRef>
          </c:yVal>
          <c:smooth val="0"/>
          <c:extLst>
            <c:ext xmlns:c16="http://schemas.microsoft.com/office/drawing/2014/chart" uri="{C3380CC4-5D6E-409C-BE32-E72D297353CC}">
              <c16:uniqueId val="{00000001-FE2D-4A0C-9EA1-B1C6C92CFB21}"/>
            </c:ext>
          </c:extLst>
        </c:ser>
        <c:ser>
          <c:idx val="2"/>
          <c:order val="2"/>
          <c:tx>
            <c:v>&gt;280</c:v>
          </c:tx>
          <c:spPr>
            <a:ln w="38100">
              <a:noFill/>
            </a:ln>
          </c:spPr>
          <c:marker>
            <c:symbol val="square"/>
            <c:size val="6"/>
            <c:spPr>
              <a:solidFill>
                <a:srgbClr val="FF0000"/>
              </a:solidFill>
              <a:ln>
                <a:solidFill>
                  <a:srgbClr val="000000"/>
                </a:solidFill>
                <a:prstDash val="solid"/>
              </a:ln>
            </c:spPr>
          </c:marker>
          <c:xVal>
            <c:numRef>
              <c:f>Coastal!$B$328</c:f>
              <c:numCache>
                <c:formatCode>m/d/yyyy</c:formatCode>
                <c:ptCount val="1"/>
                <c:pt idx="0">
                  <c:v>40484</c:v>
                </c:pt>
              </c:numCache>
            </c:numRef>
          </c:xVal>
          <c:yVal>
            <c:numRef>
              <c:f>Coastal!$C$328</c:f>
              <c:numCache>
                <c:formatCode>General</c:formatCode>
                <c:ptCount val="1"/>
                <c:pt idx="0">
                  <c:v>410</c:v>
                </c:pt>
              </c:numCache>
            </c:numRef>
          </c:yVal>
          <c:smooth val="0"/>
          <c:extLst>
            <c:ext xmlns:c16="http://schemas.microsoft.com/office/drawing/2014/chart" uri="{C3380CC4-5D6E-409C-BE32-E72D297353CC}">
              <c16:uniqueId val="{00000002-FE2D-4A0C-9EA1-B1C6C92CFB21}"/>
            </c:ext>
          </c:extLst>
        </c:ser>
        <c:dLbls>
          <c:showLegendKey val="0"/>
          <c:showVal val="0"/>
          <c:showCatName val="0"/>
          <c:showSerName val="0"/>
          <c:showPercent val="0"/>
          <c:showBubbleSize val="0"/>
        </c:dLbls>
        <c:axId val="423321360"/>
        <c:axId val="423321752"/>
      </c:scatterChart>
      <c:valAx>
        <c:axId val="423321360"/>
        <c:scaling>
          <c:orientation val="minMax"/>
          <c:max val="45657"/>
          <c:min val="39814"/>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423321752"/>
        <c:crossesAt val="0.1"/>
        <c:crossBetween val="midCat"/>
        <c:majorUnit val="760"/>
        <c:minorUnit val="366"/>
      </c:valAx>
      <c:valAx>
        <c:axId val="423321752"/>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423321360"/>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latin typeface="Calibri" panose="020F0502020204030204" pitchFamily="34" charset="0"/>
                <a:ea typeface="Calibri" panose="020F0502020204030204" pitchFamily="34" charset="0"/>
                <a:cs typeface="Calibri" panose="020F0502020204030204" pitchFamily="34" charset="0"/>
              </a:defRPr>
            </a:pPr>
            <a:r>
              <a:rPr lang="en-NZ" sz="1000">
                <a:latin typeface="Calibri" panose="020F0502020204030204" pitchFamily="34" charset="0"/>
                <a:ea typeface="Calibri" panose="020F0502020204030204" pitchFamily="34" charset="0"/>
                <a:cs typeface="Calibri" panose="020F0502020204030204" pitchFamily="34" charset="0"/>
              </a:rPr>
              <a:t>North Bch @ Tip Head</a:t>
            </a:r>
          </a:p>
        </c:rich>
      </c:tx>
      <c:layout>
        <c:manualLayout>
          <c:xMode val="edge"/>
          <c:yMode val="edge"/>
          <c:x val="0.22240057788542314"/>
          <c:y val="3.5380089116767384E-2"/>
        </c:manualLayout>
      </c:layout>
      <c:overlay val="0"/>
      <c:spPr>
        <a:noFill/>
        <a:ln w="25400">
          <a:noFill/>
        </a:ln>
      </c:spPr>
    </c:title>
    <c:autoTitleDeleted val="0"/>
    <c:plotArea>
      <c:layout>
        <c:manualLayout>
          <c:layoutTarget val="inner"/>
          <c:xMode val="edge"/>
          <c:yMode val="edge"/>
          <c:x val="0.10191097329442457"/>
          <c:y val="3.0382870370370369E-2"/>
          <c:w val="0.82009477124183006"/>
          <c:h val="0.79943935185185189"/>
        </c:manualLayout>
      </c:layout>
      <c:scatterChart>
        <c:scatterStyle val="lineMarker"/>
        <c:varyColors val="0"/>
        <c:ser>
          <c:idx val="0"/>
          <c:order val="0"/>
          <c:tx>
            <c:v>&lt;140</c:v>
          </c:tx>
          <c:spPr>
            <a:ln w="38100">
              <a:noFill/>
            </a:ln>
          </c:spPr>
          <c:marker>
            <c:symbol val="circle"/>
            <c:size val="6"/>
            <c:spPr>
              <a:solidFill>
                <a:srgbClr val="00FF00"/>
              </a:solidFill>
              <a:ln>
                <a:solidFill>
                  <a:srgbClr val="000000"/>
                </a:solidFill>
                <a:prstDash val="solid"/>
              </a:ln>
            </c:spPr>
          </c:marker>
          <c:xVal>
            <c:numRef>
              <c:f>Coastal!$B$802:$B$953</c:f>
              <c:numCache>
                <c:formatCode>m/d/yyyy</c:formatCode>
                <c:ptCount val="152"/>
                <c:pt idx="0">
                  <c:v>42775</c:v>
                </c:pt>
                <c:pt idx="1">
                  <c:v>43773</c:v>
                </c:pt>
                <c:pt idx="2">
                  <c:v>43853</c:v>
                </c:pt>
                <c:pt idx="3">
                  <c:v>44182</c:v>
                </c:pt>
                <c:pt idx="4">
                  <c:v>44209</c:v>
                </c:pt>
                <c:pt idx="5">
                  <c:v>44244</c:v>
                </c:pt>
                <c:pt idx="6">
                  <c:v>44531</c:v>
                </c:pt>
                <c:pt idx="7">
                  <c:v>45351</c:v>
                </c:pt>
                <c:pt idx="8">
                  <c:v>43089</c:v>
                </c:pt>
                <c:pt idx="9">
                  <c:v>43138</c:v>
                </c:pt>
                <c:pt idx="10">
                  <c:v>43495</c:v>
                </c:pt>
                <c:pt idx="11">
                  <c:v>43523</c:v>
                </c:pt>
                <c:pt idx="12">
                  <c:v>43839</c:v>
                </c:pt>
                <c:pt idx="13">
                  <c:v>44168</c:v>
                </c:pt>
                <c:pt idx="14">
                  <c:v>44230</c:v>
                </c:pt>
                <c:pt idx="15">
                  <c:v>44502</c:v>
                </c:pt>
                <c:pt idx="16">
                  <c:v>44550</c:v>
                </c:pt>
                <c:pt idx="17">
                  <c:v>44572</c:v>
                </c:pt>
                <c:pt idx="18">
                  <c:v>44586</c:v>
                </c:pt>
                <c:pt idx="19">
                  <c:v>44935</c:v>
                </c:pt>
                <c:pt idx="20">
                  <c:v>41957</c:v>
                </c:pt>
                <c:pt idx="21">
                  <c:v>43049</c:v>
                </c:pt>
                <c:pt idx="22">
                  <c:v>43124</c:v>
                </c:pt>
                <c:pt idx="23">
                  <c:v>43125</c:v>
                </c:pt>
                <c:pt idx="24">
                  <c:v>44176</c:v>
                </c:pt>
                <c:pt idx="25">
                  <c:v>44224</c:v>
                </c:pt>
                <c:pt idx="26">
                  <c:v>44879</c:v>
                </c:pt>
                <c:pt idx="27">
                  <c:v>44965</c:v>
                </c:pt>
                <c:pt idx="28">
                  <c:v>45252</c:v>
                </c:pt>
                <c:pt idx="29">
                  <c:v>45322</c:v>
                </c:pt>
                <c:pt idx="30">
                  <c:v>45364</c:v>
                </c:pt>
                <c:pt idx="31">
                  <c:v>40484</c:v>
                </c:pt>
                <c:pt idx="32">
                  <c:v>40490</c:v>
                </c:pt>
                <c:pt idx="33">
                  <c:v>40513</c:v>
                </c:pt>
                <c:pt idx="34">
                  <c:v>40609</c:v>
                </c:pt>
                <c:pt idx="35">
                  <c:v>40616</c:v>
                </c:pt>
                <c:pt idx="36">
                  <c:v>40864</c:v>
                </c:pt>
                <c:pt idx="37">
                  <c:v>40883</c:v>
                </c:pt>
                <c:pt idx="38">
                  <c:v>40956</c:v>
                </c:pt>
                <c:pt idx="39">
                  <c:v>40983</c:v>
                </c:pt>
                <c:pt idx="40">
                  <c:v>42695</c:v>
                </c:pt>
                <c:pt idx="41">
                  <c:v>43406</c:v>
                </c:pt>
                <c:pt idx="42">
                  <c:v>43908</c:v>
                </c:pt>
                <c:pt idx="43">
                  <c:v>44273</c:v>
                </c:pt>
                <c:pt idx="44">
                  <c:v>44894</c:v>
                </c:pt>
                <c:pt idx="45">
                  <c:v>44993</c:v>
                </c:pt>
                <c:pt idx="46">
                  <c:v>45377</c:v>
                </c:pt>
                <c:pt idx="47">
                  <c:v>44907</c:v>
                </c:pt>
                <c:pt idx="48">
                  <c:v>40162</c:v>
                </c:pt>
                <c:pt idx="49">
                  <c:v>40196</c:v>
                </c:pt>
                <c:pt idx="50">
                  <c:v>40204</c:v>
                </c:pt>
                <c:pt idx="51">
                  <c:v>40518</c:v>
                </c:pt>
                <c:pt idx="52">
                  <c:v>40897</c:v>
                </c:pt>
                <c:pt idx="53">
                  <c:v>40913</c:v>
                </c:pt>
                <c:pt idx="54">
                  <c:v>40946</c:v>
                </c:pt>
                <c:pt idx="55">
                  <c:v>41235</c:v>
                </c:pt>
                <c:pt idx="56">
                  <c:v>41297</c:v>
                </c:pt>
                <c:pt idx="57">
                  <c:v>41332</c:v>
                </c:pt>
                <c:pt idx="58">
                  <c:v>41359</c:v>
                </c:pt>
                <c:pt idx="59">
                  <c:v>41611</c:v>
                </c:pt>
                <c:pt idx="60">
                  <c:v>41625</c:v>
                </c:pt>
                <c:pt idx="61">
                  <c:v>41663</c:v>
                </c:pt>
                <c:pt idx="62">
                  <c:v>41726</c:v>
                </c:pt>
                <c:pt idx="63">
                  <c:v>41950</c:v>
                </c:pt>
                <c:pt idx="64">
                  <c:v>41961</c:v>
                </c:pt>
                <c:pt idx="65">
                  <c:v>41967</c:v>
                </c:pt>
                <c:pt idx="66">
                  <c:v>41976</c:v>
                </c:pt>
                <c:pt idx="67">
                  <c:v>41981</c:v>
                </c:pt>
                <c:pt idx="68">
                  <c:v>41989</c:v>
                </c:pt>
                <c:pt idx="69">
                  <c:v>41995</c:v>
                </c:pt>
                <c:pt idx="70">
                  <c:v>42016</c:v>
                </c:pt>
                <c:pt idx="71">
                  <c:v>42030</c:v>
                </c:pt>
                <c:pt idx="72">
                  <c:v>42045</c:v>
                </c:pt>
                <c:pt idx="73">
                  <c:v>42060</c:v>
                </c:pt>
                <c:pt idx="74">
                  <c:v>42067</c:v>
                </c:pt>
                <c:pt idx="75">
                  <c:v>42073</c:v>
                </c:pt>
                <c:pt idx="76">
                  <c:v>42079</c:v>
                </c:pt>
                <c:pt idx="77">
                  <c:v>42326</c:v>
                </c:pt>
                <c:pt idx="78">
                  <c:v>42375</c:v>
                </c:pt>
                <c:pt idx="79">
                  <c:v>42403</c:v>
                </c:pt>
                <c:pt idx="80">
                  <c:v>42683</c:v>
                </c:pt>
                <c:pt idx="81">
                  <c:v>42716</c:v>
                </c:pt>
                <c:pt idx="82">
                  <c:v>42809</c:v>
                </c:pt>
                <c:pt idx="83">
                  <c:v>43062</c:v>
                </c:pt>
                <c:pt idx="84">
                  <c:v>43077</c:v>
                </c:pt>
                <c:pt idx="85">
                  <c:v>43419</c:v>
                </c:pt>
                <c:pt idx="86">
                  <c:v>43445</c:v>
                </c:pt>
                <c:pt idx="87">
                  <c:v>44154</c:v>
                </c:pt>
                <c:pt idx="88">
                  <c:v>45337</c:v>
                </c:pt>
                <c:pt idx="89">
                  <c:v>41683</c:v>
                </c:pt>
                <c:pt idx="90">
                  <c:v>42038</c:v>
                </c:pt>
                <c:pt idx="91">
                  <c:v>42751</c:v>
                </c:pt>
                <c:pt idx="92">
                  <c:v>44622</c:v>
                </c:pt>
                <c:pt idx="93">
                  <c:v>45309</c:v>
                </c:pt>
                <c:pt idx="94">
                  <c:v>43164</c:v>
                </c:pt>
                <c:pt idx="95">
                  <c:v>43487</c:v>
                </c:pt>
                <c:pt idx="96">
                  <c:v>43880</c:v>
                </c:pt>
                <c:pt idx="97">
                  <c:v>45236</c:v>
                </c:pt>
                <c:pt idx="98">
                  <c:v>42436</c:v>
                </c:pt>
                <c:pt idx="99">
                  <c:v>43110</c:v>
                </c:pt>
                <c:pt idx="100">
                  <c:v>44600</c:v>
                </c:pt>
                <c:pt idx="101">
                  <c:v>43788</c:v>
                </c:pt>
                <c:pt idx="102">
                  <c:v>44979</c:v>
                </c:pt>
                <c:pt idx="103">
                  <c:v>40154</c:v>
                </c:pt>
                <c:pt idx="104">
                  <c:v>41227</c:v>
                </c:pt>
                <c:pt idx="105">
                  <c:v>41253</c:v>
                </c:pt>
                <c:pt idx="106">
                  <c:v>41260</c:v>
                </c:pt>
                <c:pt idx="107">
                  <c:v>41306</c:v>
                </c:pt>
                <c:pt idx="108">
                  <c:v>41590</c:v>
                </c:pt>
                <c:pt idx="109">
                  <c:v>41599</c:v>
                </c:pt>
                <c:pt idx="110">
                  <c:v>41673</c:v>
                </c:pt>
                <c:pt idx="111">
                  <c:v>42724</c:v>
                </c:pt>
                <c:pt idx="112">
                  <c:v>42739</c:v>
                </c:pt>
                <c:pt idx="113">
                  <c:v>42795</c:v>
                </c:pt>
                <c:pt idx="114">
                  <c:v>43432</c:v>
                </c:pt>
                <c:pt idx="115">
                  <c:v>43509</c:v>
                </c:pt>
                <c:pt idx="116">
                  <c:v>43865</c:v>
                </c:pt>
                <c:pt idx="117">
                  <c:v>42387</c:v>
                </c:pt>
                <c:pt idx="118">
                  <c:v>43154</c:v>
                </c:pt>
                <c:pt idx="119">
                  <c:v>41281</c:v>
                </c:pt>
                <c:pt idx="120">
                  <c:v>43181</c:v>
                </c:pt>
                <c:pt idx="121">
                  <c:v>44258</c:v>
                </c:pt>
                <c:pt idx="122">
                  <c:v>45267</c:v>
                </c:pt>
                <c:pt idx="123">
                  <c:v>44949</c:v>
                </c:pt>
                <c:pt idx="124">
                  <c:v>40581</c:v>
                </c:pt>
                <c:pt idx="125">
                  <c:v>40974</c:v>
                </c:pt>
                <c:pt idx="126">
                  <c:v>41645</c:v>
                </c:pt>
                <c:pt idx="127">
                  <c:v>42353</c:v>
                </c:pt>
                <c:pt idx="128">
                  <c:v>42446</c:v>
                </c:pt>
                <c:pt idx="129">
                  <c:v>43892</c:v>
                </c:pt>
                <c:pt idx="130">
                  <c:v>44637</c:v>
                </c:pt>
                <c:pt idx="131">
                  <c:v>40238</c:v>
                </c:pt>
                <c:pt idx="132">
                  <c:v>42769</c:v>
                </c:pt>
                <c:pt idx="133">
                  <c:v>43553</c:v>
                </c:pt>
                <c:pt idx="134">
                  <c:v>40576</c:v>
                </c:pt>
                <c:pt idx="135">
                  <c:v>42023</c:v>
                </c:pt>
                <c:pt idx="136">
                  <c:v>44543</c:v>
                </c:pt>
                <c:pt idx="137">
                  <c:v>44865</c:v>
                </c:pt>
                <c:pt idx="138">
                  <c:v>41345</c:v>
                </c:pt>
                <c:pt idx="139">
                  <c:v>43818</c:v>
                </c:pt>
                <c:pt idx="140">
                  <c:v>43474</c:v>
                </c:pt>
                <c:pt idx="141">
                  <c:v>41716</c:v>
                </c:pt>
                <c:pt idx="142">
                  <c:v>44515</c:v>
                </c:pt>
                <c:pt idx="143">
                  <c:v>45005</c:v>
                </c:pt>
                <c:pt idx="144">
                  <c:v>40553</c:v>
                </c:pt>
                <c:pt idx="145">
                  <c:v>40183</c:v>
                </c:pt>
                <c:pt idx="146">
                  <c:v>43804</c:v>
                </c:pt>
                <c:pt idx="147">
                  <c:v>42424</c:v>
                </c:pt>
                <c:pt idx="148">
                  <c:v>44613</c:v>
                </c:pt>
                <c:pt idx="149">
                  <c:v>42342</c:v>
                </c:pt>
                <c:pt idx="150">
                  <c:v>40150</c:v>
                </c:pt>
                <c:pt idx="151">
                  <c:v>40150</c:v>
                </c:pt>
              </c:numCache>
            </c:numRef>
          </c:xVal>
          <c:yVal>
            <c:numRef>
              <c:f>Coastal!$C$802:$C$953</c:f>
              <c:numCache>
                <c:formatCode>General</c:formatCode>
                <c:ptCount val="152"/>
                <c:pt idx="0">
                  <c:v>0.5</c:v>
                </c:pt>
                <c:pt idx="1">
                  <c:v>0.5</c:v>
                </c:pt>
                <c:pt idx="2">
                  <c:v>0.5</c:v>
                </c:pt>
                <c:pt idx="3">
                  <c:v>0.5</c:v>
                </c:pt>
                <c:pt idx="4">
                  <c:v>0.5</c:v>
                </c:pt>
                <c:pt idx="5">
                  <c:v>0.5</c:v>
                </c:pt>
                <c:pt idx="6">
                  <c:v>0.5</c:v>
                </c:pt>
                <c:pt idx="7">
                  <c:v>0.5</c:v>
                </c:pt>
                <c:pt idx="8">
                  <c:v>1</c:v>
                </c:pt>
                <c:pt idx="9">
                  <c:v>1</c:v>
                </c:pt>
                <c:pt idx="10">
                  <c:v>1</c:v>
                </c:pt>
                <c:pt idx="11">
                  <c:v>1</c:v>
                </c:pt>
                <c:pt idx="12">
                  <c:v>1</c:v>
                </c:pt>
                <c:pt idx="13">
                  <c:v>1</c:v>
                </c:pt>
                <c:pt idx="14">
                  <c:v>1</c:v>
                </c:pt>
                <c:pt idx="15">
                  <c:v>1</c:v>
                </c:pt>
                <c:pt idx="16">
                  <c:v>1</c:v>
                </c:pt>
                <c:pt idx="17">
                  <c:v>1</c:v>
                </c:pt>
                <c:pt idx="18">
                  <c:v>1</c:v>
                </c:pt>
                <c:pt idx="19">
                  <c:v>1</c:v>
                </c:pt>
                <c:pt idx="20">
                  <c:v>2</c:v>
                </c:pt>
                <c:pt idx="21">
                  <c:v>2</c:v>
                </c:pt>
                <c:pt idx="22">
                  <c:v>2</c:v>
                </c:pt>
                <c:pt idx="23">
                  <c:v>2</c:v>
                </c:pt>
                <c:pt idx="24">
                  <c:v>2</c:v>
                </c:pt>
                <c:pt idx="25">
                  <c:v>2</c:v>
                </c:pt>
                <c:pt idx="26">
                  <c:v>2</c:v>
                </c:pt>
                <c:pt idx="27">
                  <c:v>2</c:v>
                </c:pt>
                <c:pt idx="28">
                  <c:v>2</c:v>
                </c:pt>
                <c:pt idx="29">
                  <c:v>2</c:v>
                </c:pt>
                <c:pt idx="30">
                  <c:v>2</c:v>
                </c:pt>
                <c:pt idx="31">
                  <c:v>2.5</c:v>
                </c:pt>
                <c:pt idx="32">
                  <c:v>2.5</c:v>
                </c:pt>
                <c:pt idx="33">
                  <c:v>2.5</c:v>
                </c:pt>
                <c:pt idx="34">
                  <c:v>2.5</c:v>
                </c:pt>
                <c:pt idx="35">
                  <c:v>2.5</c:v>
                </c:pt>
                <c:pt idx="36">
                  <c:v>2.5</c:v>
                </c:pt>
                <c:pt idx="37">
                  <c:v>2.5</c:v>
                </c:pt>
                <c:pt idx="38">
                  <c:v>2.5</c:v>
                </c:pt>
                <c:pt idx="39">
                  <c:v>2.5</c:v>
                </c:pt>
                <c:pt idx="40">
                  <c:v>2.5</c:v>
                </c:pt>
                <c:pt idx="41">
                  <c:v>3</c:v>
                </c:pt>
                <c:pt idx="42">
                  <c:v>3</c:v>
                </c:pt>
                <c:pt idx="43">
                  <c:v>3</c:v>
                </c:pt>
                <c:pt idx="44">
                  <c:v>3</c:v>
                </c:pt>
                <c:pt idx="45">
                  <c:v>3</c:v>
                </c:pt>
                <c:pt idx="46">
                  <c:v>3</c:v>
                </c:pt>
                <c:pt idx="47">
                  <c:v>4</c:v>
                </c:pt>
                <c:pt idx="48">
                  <c:v>5</c:v>
                </c:pt>
                <c:pt idx="49">
                  <c:v>5</c:v>
                </c:pt>
                <c:pt idx="50">
                  <c:v>5</c:v>
                </c:pt>
                <c:pt idx="51">
                  <c:v>5</c:v>
                </c:pt>
                <c:pt idx="52">
                  <c:v>5</c:v>
                </c:pt>
                <c:pt idx="53">
                  <c:v>5</c:v>
                </c:pt>
                <c:pt idx="54">
                  <c:v>5</c:v>
                </c:pt>
                <c:pt idx="55">
                  <c:v>5</c:v>
                </c:pt>
                <c:pt idx="56">
                  <c:v>5</c:v>
                </c:pt>
                <c:pt idx="57">
                  <c:v>5</c:v>
                </c:pt>
                <c:pt idx="58">
                  <c:v>5</c:v>
                </c:pt>
                <c:pt idx="59">
                  <c:v>5</c:v>
                </c:pt>
                <c:pt idx="60">
                  <c:v>5</c:v>
                </c:pt>
                <c:pt idx="61">
                  <c:v>5</c:v>
                </c:pt>
                <c:pt idx="62">
                  <c:v>5</c:v>
                </c:pt>
                <c:pt idx="63">
                  <c:v>5</c:v>
                </c:pt>
                <c:pt idx="64">
                  <c:v>5</c:v>
                </c:pt>
                <c:pt idx="65">
                  <c:v>5</c:v>
                </c:pt>
                <c:pt idx="66">
                  <c:v>5</c:v>
                </c:pt>
                <c:pt idx="67">
                  <c:v>5</c:v>
                </c:pt>
                <c:pt idx="68">
                  <c:v>5</c:v>
                </c:pt>
                <c:pt idx="69">
                  <c:v>5</c:v>
                </c:pt>
                <c:pt idx="70">
                  <c:v>5</c:v>
                </c:pt>
                <c:pt idx="71">
                  <c:v>5</c:v>
                </c:pt>
                <c:pt idx="72">
                  <c:v>5</c:v>
                </c:pt>
                <c:pt idx="73">
                  <c:v>5</c:v>
                </c:pt>
                <c:pt idx="74">
                  <c:v>5</c:v>
                </c:pt>
                <c:pt idx="75">
                  <c:v>5</c:v>
                </c:pt>
                <c:pt idx="76">
                  <c:v>5</c:v>
                </c:pt>
                <c:pt idx="77">
                  <c:v>5</c:v>
                </c:pt>
                <c:pt idx="78">
                  <c:v>5</c:v>
                </c:pt>
                <c:pt idx="79">
                  <c:v>5</c:v>
                </c:pt>
                <c:pt idx="80">
                  <c:v>5</c:v>
                </c:pt>
                <c:pt idx="81">
                  <c:v>5</c:v>
                </c:pt>
                <c:pt idx="82">
                  <c:v>5</c:v>
                </c:pt>
                <c:pt idx="83">
                  <c:v>5</c:v>
                </c:pt>
                <c:pt idx="84">
                  <c:v>5</c:v>
                </c:pt>
                <c:pt idx="85">
                  <c:v>5</c:v>
                </c:pt>
                <c:pt idx="86">
                  <c:v>5</c:v>
                </c:pt>
                <c:pt idx="87">
                  <c:v>5</c:v>
                </c:pt>
                <c:pt idx="88">
                  <c:v>5</c:v>
                </c:pt>
                <c:pt idx="89">
                  <c:v>6</c:v>
                </c:pt>
                <c:pt idx="90">
                  <c:v>6</c:v>
                </c:pt>
                <c:pt idx="91">
                  <c:v>6</c:v>
                </c:pt>
                <c:pt idx="92">
                  <c:v>6</c:v>
                </c:pt>
                <c:pt idx="93">
                  <c:v>6</c:v>
                </c:pt>
                <c:pt idx="94">
                  <c:v>7</c:v>
                </c:pt>
                <c:pt idx="95">
                  <c:v>7</c:v>
                </c:pt>
                <c:pt idx="96">
                  <c:v>7</c:v>
                </c:pt>
                <c:pt idx="97">
                  <c:v>7</c:v>
                </c:pt>
                <c:pt idx="98">
                  <c:v>8</c:v>
                </c:pt>
                <c:pt idx="99">
                  <c:v>8</c:v>
                </c:pt>
                <c:pt idx="100">
                  <c:v>8</c:v>
                </c:pt>
                <c:pt idx="101">
                  <c:v>9</c:v>
                </c:pt>
                <c:pt idx="102">
                  <c:v>9</c:v>
                </c:pt>
                <c:pt idx="103">
                  <c:v>10</c:v>
                </c:pt>
                <c:pt idx="104">
                  <c:v>10</c:v>
                </c:pt>
                <c:pt idx="105">
                  <c:v>10</c:v>
                </c:pt>
                <c:pt idx="106">
                  <c:v>10</c:v>
                </c:pt>
                <c:pt idx="107">
                  <c:v>10</c:v>
                </c:pt>
                <c:pt idx="108">
                  <c:v>10</c:v>
                </c:pt>
                <c:pt idx="109">
                  <c:v>10</c:v>
                </c:pt>
                <c:pt idx="110">
                  <c:v>10</c:v>
                </c:pt>
                <c:pt idx="111">
                  <c:v>10</c:v>
                </c:pt>
                <c:pt idx="112">
                  <c:v>10</c:v>
                </c:pt>
                <c:pt idx="113">
                  <c:v>10</c:v>
                </c:pt>
                <c:pt idx="114">
                  <c:v>10</c:v>
                </c:pt>
                <c:pt idx="115">
                  <c:v>10</c:v>
                </c:pt>
                <c:pt idx="116">
                  <c:v>10</c:v>
                </c:pt>
                <c:pt idx="117">
                  <c:v>13</c:v>
                </c:pt>
                <c:pt idx="118">
                  <c:v>13</c:v>
                </c:pt>
                <c:pt idx="119">
                  <c:v>15</c:v>
                </c:pt>
                <c:pt idx="120">
                  <c:v>17</c:v>
                </c:pt>
                <c:pt idx="121">
                  <c:v>17</c:v>
                </c:pt>
                <c:pt idx="122">
                  <c:v>18</c:v>
                </c:pt>
                <c:pt idx="123">
                  <c:v>19</c:v>
                </c:pt>
                <c:pt idx="124">
                  <c:v>20</c:v>
                </c:pt>
                <c:pt idx="125">
                  <c:v>20</c:v>
                </c:pt>
                <c:pt idx="126">
                  <c:v>20</c:v>
                </c:pt>
                <c:pt idx="127">
                  <c:v>20</c:v>
                </c:pt>
                <c:pt idx="128">
                  <c:v>20</c:v>
                </c:pt>
                <c:pt idx="129">
                  <c:v>20</c:v>
                </c:pt>
                <c:pt idx="130">
                  <c:v>21</c:v>
                </c:pt>
                <c:pt idx="131">
                  <c:v>25</c:v>
                </c:pt>
                <c:pt idx="132">
                  <c:v>25</c:v>
                </c:pt>
                <c:pt idx="133">
                  <c:v>29</c:v>
                </c:pt>
                <c:pt idx="134">
                  <c:v>30</c:v>
                </c:pt>
                <c:pt idx="135">
                  <c:v>30</c:v>
                </c:pt>
                <c:pt idx="136">
                  <c:v>30</c:v>
                </c:pt>
                <c:pt idx="137">
                  <c:v>30</c:v>
                </c:pt>
                <c:pt idx="138">
                  <c:v>45</c:v>
                </c:pt>
                <c:pt idx="139">
                  <c:v>46</c:v>
                </c:pt>
                <c:pt idx="140">
                  <c:v>56</c:v>
                </c:pt>
                <c:pt idx="141">
                  <c:v>60</c:v>
                </c:pt>
                <c:pt idx="142">
                  <c:v>70</c:v>
                </c:pt>
                <c:pt idx="143">
                  <c:v>70</c:v>
                </c:pt>
                <c:pt idx="144">
                  <c:v>80</c:v>
                </c:pt>
                <c:pt idx="145">
                  <c:v>85</c:v>
                </c:pt>
                <c:pt idx="146">
                  <c:v>85</c:v>
                </c:pt>
                <c:pt idx="147">
                  <c:v>100</c:v>
                </c:pt>
                <c:pt idx="148">
                  <c:v>100</c:v>
                </c:pt>
                <c:pt idx="149">
                  <c:v>110</c:v>
                </c:pt>
                <c:pt idx="150">
                  <c:v>137</c:v>
                </c:pt>
                <c:pt idx="151">
                  <c:v>137</c:v>
                </c:pt>
              </c:numCache>
            </c:numRef>
          </c:yVal>
          <c:smooth val="0"/>
          <c:extLst>
            <c:ext xmlns:c16="http://schemas.microsoft.com/office/drawing/2014/chart" uri="{C3380CC4-5D6E-409C-BE32-E72D297353CC}">
              <c16:uniqueId val="{00000000-DAB0-4D05-940E-625E79A4A699}"/>
            </c:ext>
          </c:extLst>
        </c:ser>
        <c:ser>
          <c:idx val="1"/>
          <c:order val="1"/>
          <c:tx>
            <c:v>140-280</c:v>
          </c:tx>
          <c:spPr>
            <a:ln w="38100">
              <a:noFill/>
            </a:ln>
          </c:spPr>
          <c:marker>
            <c:symbol val="triangle"/>
            <c:size val="6"/>
            <c:spPr>
              <a:solidFill>
                <a:srgbClr val="FFCC00"/>
              </a:solidFill>
              <a:ln>
                <a:solidFill>
                  <a:srgbClr val="000000"/>
                </a:solidFill>
                <a:prstDash val="solid"/>
              </a:ln>
            </c:spPr>
          </c:marker>
          <c:xVal>
            <c:numRef>
              <c:f>Coastal!$B$954:$B$956</c:f>
              <c:numCache>
                <c:formatCode>m/d/yyyy</c:formatCode>
                <c:ptCount val="3"/>
                <c:pt idx="0">
                  <c:v>40871</c:v>
                </c:pt>
                <c:pt idx="1">
                  <c:v>42319</c:v>
                </c:pt>
                <c:pt idx="2">
                  <c:v>44139</c:v>
                </c:pt>
              </c:numCache>
            </c:numRef>
          </c:xVal>
          <c:yVal>
            <c:numRef>
              <c:f>Coastal!$C$954:$C$956</c:f>
              <c:numCache>
                <c:formatCode>General</c:formatCode>
                <c:ptCount val="3"/>
                <c:pt idx="0">
                  <c:v>190</c:v>
                </c:pt>
                <c:pt idx="1">
                  <c:v>240</c:v>
                </c:pt>
                <c:pt idx="2">
                  <c:v>250</c:v>
                </c:pt>
              </c:numCache>
            </c:numRef>
          </c:yVal>
          <c:smooth val="0"/>
          <c:extLst>
            <c:ext xmlns:c16="http://schemas.microsoft.com/office/drawing/2014/chart" uri="{C3380CC4-5D6E-409C-BE32-E72D297353CC}">
              <c16:uniqueId val="{00000001-DAB0-4D05-940E-625E79A4A699}"/>
            </c:ext>
          </c:extLst>
        </c:ser>
        <c:ser>
          <c:idx val="2"/>
          <c:order val="2"/>
          <c:tx>
            <c:v>&gt;280</c:v>
          </c:tx>
          <c:spPr>
            <a:ln w="38100">
              <a:noFill/>
            </a:ln>
          </c:spPr>
          <c:marker>
            <c:symbol val="square"/>
            <c:size val="6"/>
            <c:spPr>
              <a:solidFill>
                <a:srgbClr val="FF0000"/>
              </a:solidFill>
              <a:ln>
                <a:solidFill>
                  <a:srgbClr val="000000"/>
                </a:solidFill>
                <a:prstDash val="solid"/>
              </a:ln>
            </c:spPr>
          </c:marker>
          <c:xVal>
            <c:numRef>
              <c:f>Coastal!$B$957:$B$960</c:f>
              <c:numCache>
                <c:formatCode>m/d/yyyy</c:formatCode>
                <c:ptCount val="4"/>
                <c:pt idx="0">
                  <c:v>42009</c:v>
                </c:pt>
                <c:pt idx="1">
                  <c:v>43537</c:v>
                </c:pt>
                <c:pt idx="2">
                  <c:v>45278</c:v>
                </c:pt>
                <c:pt idx="3">
                  <c:v>40548</c:v>
                </c:pt>
              </c:numCache>
            </c:numRef>
          </c:xVal>
          <c:yVal>
            <c:numRef>
              <c:f>Coastal!$C$957:$C$960</c:f>
              <c:numCache>
                <c:formatCode>General</c:formatCode>
                <c:ptCount val="4"/>
                <c:pt idx="0">
                  <c:v>290</c:v>
                </c:pt>
                <c:pt idx="1">
                  <c:v>410</c:v>
                </c:pt>
                <c:pt idx="2">
                  <c:v>550</c:v>
                </c:pt>
                <c:pt idx="3">
                  <c:v>600</c:v>
                </c:pt>
              </c:numCache>
            </c:numRef>
          </c:yVal>
          <c:smooth val="0"/>
          <c:extLst>
            <c:ext xmlns:c16="http://schemas.microsoft.com/office/drawing/2014/chart" uri="{C3380CC4-5D6E-409C-BE32-E72D297353CC}">
              <c16:uniqueId val="{00000002-DAB0-4D05-940E-625E79A4A699}"/>
            </c:ext>
          </c:extLst>
        </c:ser>
        <c:dLbls>
          <c:showLegendKey val="0"/>
          <c:showVal val="0"/>
          <c:showCatName val="0"/>
          <c:showSerName val="0"/>
          <c:showPercent val="0"/>
          <c:showBubbleSize val="0"/>
        </c:dLbls>
        <c:axId val="129964656"/>
        <c:axId val="129965048"/>
      </c:scatterChart>
      <c:valAx>
        <c:axId val="129964656"/>
        <c:scaling>
          <c:orientation val="minMax"/>
          <c:max val="45657"/>
          <c:min val="39965"/>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129965048"/>
        <c:crossesAt val="0.1"/>
        <c:crossBetween val="midCat"/>
        <c:majorUnit val="400"/>
        <c:minorUnit val="366"/>
      </c:valAx>
      <c:valAx>
        <c:axId val="129965048"/>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129964656"/>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925" b="0" i="0" u="none" strike="noStrike" baseline="0">
          <a:solidFill>
            <a:srgbClr val="000000"/>
          </a:solidFill>
          <a:latin typeface="Arial"/>
          <a:ea typeface="Arial"/>
          <a:cs typeface="Aria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NZ" sz="1000"/>
              <a:t>Cobden Bch @ Bright St </a:t>
            </a:r>
          </a:p>
        </c:rich>
      </c:tx>
      <c:layout>
        <c:manualLayout>
          <c:xMode val="edge"/>
          <c:yMode val="edge"/>
          <c:x val="0.14356988066404527"/>
          <c:y val="2.7300909644453808E-2"/>
        </c:manualLayout>
      </c:layout>
      <c:overlay val="0"/>
      <c:spPr>
        <a:noFill/>
        <a:ln w="25400">
          <a:noFill/>
        </a:ln>
      </c:spPr>
    </c:title>
    <c:autoTitleDeleted val="0"/>
    <c:plotArea>
      <c:layout>
        <c:manualLayout>
          <c:layoutTarget val="inner"/>
          <c:xMode val="edge"/>
          <c:yMode val="edge"/>
          <c:x val="0.13916045751633987"/>
          <c:y val="3.3190740740740743E-2"/>
          <c:w val="0.80280457516339865"/>
          <c:h val="0.7985430555555556"/>
        </c:manualLayout>
      </c:layout>
      <c:scatterChart>
        <c:scatterStyle val="lineMarker"/>
        <c:varyColors val="0"/>
        <c:ser>
          <c:idx val="0"/>
          <c:order val="0"/>
          <c:tx>
            <c:v>&lt;140</c:v>
          </c:tx>
          <c:spPr>
            <a:ln w="38100">
              <a:noFill/>
            </a:ln>
          </c:spPr>
          <c:marker>
            <c:symbol val="circle"/>
            <c:size val="6"/>
            <c:spPr>
              <a:solidFill>
                <a:srgbClr val="00FF00"/>
              </a:solidFill>
              <a:ln w="9525">
                <a:solidFill>
                  <a:srgbClr val="000000"/>
                </a:solidFill>
                <a:prstDash val="solid"/>
              </a:ln>
            </c:spPr>
          </c:marker>
          <c:xVal>
            <c:numRef>
              <c:f>Coastal!$B$329:$B$511</c:f>
              <c:numCache>
                <c:formatCode>m/d/yyyy</c:formatCode>
                <c:ptCount val="183"/>
                <c:pt idx="0">
                  <c:v>42451</c:v>
                </c:pt>
                <c:pt idx="1">
                  <c:v>43046</c:v>
                </c:pt>
                <c:pt idx="2">
                  <c:v>43166</c:v>
                </c:pt>
                <c:pt idx="3">
                  <c:v>43507</c:v>
                </c:pt>
                <c:pt idx="4">
                  <c:v>43774</c:v>
                </c:pt>
                <c:pt idx="5">
                  <c:v>43850</c:v>
                </c:pt>
                <c:pt idx="6">
                  <c:v>44181</c:v>
                </c:pt>
                <c:pt idx="7">
                  <c:v>44211</c:v>
                </c:pt>
                <c:pt idx="8">
                  <c:v>44532</c:v>
                </c:pt>
                <c:pt idx="9">
                  <c:v>44571</c:v>
                </c:pt>
                <c:pt idx="10">
                  <c:v>44636</c:v>
                </c:pt>
                <c:pt idx="11">
                  <c:v>44935</c:v>
                </c:pt>
                <c:pt idx="12">
                  <c:v>44949</c:v>
                </c:pt>
                <c:pt idx="13">
                  <c:v>44991</c:v>
                </c:pt>
                <c:pt idx="14">
                  <c:v>45349</c:v>
                </c:pt>
                <c:pt idx="15">
                  <c:v>35646</c:v>
                </c:pt>
                <c:pt idx="16">
                  <c:v>42324</c:v>
                </c:pt>
                <c:pt idx="17">
                  <c:v>42401</c:v>
                </c:pt>
                <c:pt idx="18">
                  <c:v>43090</c:v>
                </c:pt>
                <c:pt idx="19">
                  <c:v>43122</c:v>
                </c:pt>
                <c:pt idx="20">
                  <c:v>44270</c:v>
                </c:pt>
                <c:pt idx="21">
                  <c:v>44879</c:v>
                </c:pt>
                <c:pt idx="22">
                  <c:v>44894</c:v>
                </c:pt>
                <c:pt idx="23">
                  <c:v>45252</c:v>
                </c:pt>
                <c:pt idx="24">
                  <c:v>43108</c:v>
                </c:pt>
                <c:pt idx="25">
                  <c:v>43406</c:v>
                </c:pt>
                <c:pt idx="26">
                  <c:v>44175</c:v>
                </c:pt>
                <c:pt idx="27">
                  <c:v>45334</c:v>
                </c:pt>
                <c:pt idx="28">
                  <c:v>37998</c:v>
                </c:pt>
                <c:pt idx="29">
                  <c:v>38050</c:v>
                </c:pt>
                <c:pt idx="30">
                  <c:v>38328</c:v>
                </c:pt>
                <c:pt idx="31">
                  <c:v>38358</c:v>
                </c:pt>
                <c:pt idx="32">
                  <c:v>38413</c:v>
                </c:pt>
                <c:pt idx="33">
                  <c:v>38671</c:v>
                </c:pt>
                <c:pt idx="34">
                  <c:v>38782</c:v>
                </c:pt>
                <c:pt idx="35">
                  <c:v>38782</c:v>
                </c:pt>
                <c:pt idx="36">
                  <c:v>39395</c:v>
                </c:pt>
                <c:pt idx="37">
                  <c:v>39485</c:v>
                </c:pt>
                <c:pt idx="38">
                  <c:v>39755</c:v>
                </c:pt>
                <c:pt idx="39">
                  <c:v>39818</c:v>
                </c:pt>
                <c:pt idx="40">
                  <c:v>39861</c:v>
                </c:pt>
                <c:pt idx="41">
                  <c:v>40218</c:v>
                </c:pt>
                <c:pt idx="42">
                  <c:v>40483</c:v>
                </c:pt>
                <c:pt idx="43">
                  <c:v>40518</c:v>
                </c:pt>
                <c:pt idx="44">
                  <c:v>40528</c:v>
                </c:pt>
                <c:pt idx="45">
                  <c:v>40554</c:v>
                </c:pt>
                <c:pt idx="46">
                  <c:v>40878</c:v>
                </c:pt>
                <c:pt idx="47">
                  <c:v>40942</c:v>
                </c:pt>
                <c:pt idx="48">
                  <c:v>40948</c:v>
                </c:pt>
                <c:pt idx="49">
                  <c:v>42759</c:v>
                </c:pt>
                <c:pt idx="50">
                  <c:v>35611</c:v>
                </c:pt>
                <c:pt idx="51">
                  <c:v>36248</c:v>
                </c:pt>
                <c:pt idx="52">
                  <c:v>36871</c:v>
                </c:pt>
                <c:pt idx="53">
                  <c:v>36922</c:v>
                </c:pt>
                <c:pt idx="54">
                  <c:v>37287</c:v>
                </c:pt>
                <c:pt idx="55">
                  <c:v>42387</c:v>
                </c:pt>
                <c:pt idx="56">
                  <c:v>44503</c:v>
                </c:pt>
                <c:pt idx="57">
                  <c:v>44516</c:v>
                </c:pt>
                <c:pt idx="58">
                  <c:v>44907</c:v>
                </c:pt>
                <c:pt idx="59">
                  <c:v>43061</c:v>
                </c:pt>
                <c:pt idx="60">
                  <c:v>43864</c:v>
                </c:pt>
                <c:pt idx="61">
                  <c:v>36475</c:v>
                </c:pt>
                <c:pt idx="62">
                  <c:v>36538</c:v>
                </c:pt>
                <c:pt idx="63">
                  <c:v>36612</c:v>
                </c:pt>
                <c:pt idx="64">
                  <c:v>36872</c:v>
                </c:pt>
                <c:pt idx="65">
                  <c:v>37593</c:v>
                </c:pt>
                <c:pt idx="66">
                  <c:v>37627</c:v>
                </c:pt>
                <c:pt idx="67">
                  <c:v>37651</c:v>
                </c:pt>
                <c:pt idx="68">
                  <c:v>37693</c:v>
                </c:pt>
                <c:pt idx="69">
                  <c:v>37944</c:v>
                </c:pt>
                <c:pt idx="70">
                  <c:v>38343</c:v>
                </c:pt>
                <c:pt idx="71">
                  <c:v>38691</c:v>
                </c:pt>
                <c:pt idx="72">
                  <c:v>39031</c:v>
                </c:pt>
                <c:pt idx="73">
                  <c:v>39062</c:v>
                </c:pt>
                <c:pt idx="74">
                  <c:v>39086</c:v>
                </c:pt>
                <c:pt idx="75">
                  <c:v>39120</c:v>
                </c:pt>
                <c:pt idx="76">
                  <c:v>39146</c:v>
                </c:pt>
                <c:pt idx="77">
                  <c:v>39420</c:v>
                </c:pt>
                <c:pt idx="78">
                  <c:v>39784</c:v>
                </c:pt>
                <c:pt idx="79">
                  <c:v>39885</c:v>
                </c:pt>
                <c:pt idx="80">
                  <c:v>40140</c:v>
                </c:pt>
                <c:pt idx="81">
                  <c:v>40151</c:v>
                </c:pt>
                <c:pt idx="82">
                  <c:v>40190</c:v>
                </c:pt>
                <c:pt idx="83">
                  <c:v>40861</c:v>
                </c:pt>
                <c:pt idx="84">
                  <c:v>40882</c:v>
                </c:pt>
                <c:pt idx="85">
                  <c:v>40896</c:v>
                </c:pt>
                <c:pt idx="86">
                  <c:v>40912</c:v>
                </c:pt>
                <c:pt idx="87">
                  <c:v>40925</c:v>
                </c:pt>
                <c:pt idx="88">
                  <c:v>40977</c:v>
                </c:pt>
                <c:pt idx="89">
                  <c:v>40988</c:v>
                </c:pt>
                <c:pt idx="90">
                  <c:v>41256</c:v>
                </c:pt>
                <c:pt idx="91">
                  <c:v>41327</c:v>
                </c:pt>
                <c:pt idx="92">
                  <c:v>41359</c:v>
                </c:pt>
                <c:pt idx="93">
                  <c:v>41625</c:v>
                </c:pt>
                <c:pt idx="94">
                  <c:v>41654</c:v>
                </c:pt>
                <c:pt idx="95">
                  <c:v>41712</c:v>
                </c:pt>
                <c:pt idx="96">
                  <c:v>41949</c:v>
                </c:pt>
                <c:pt idx="97">
                  <c:v>41960</c:v>
                </c:pt>
                <c:pt idx="98">
                  <c:v>41975</c:v>
                </c:pt>
                <c:pt idx="99">
                  <c:v>41989</c:v>
                </c:pt>
                <c:pt idx="100">
                  <c:v>42009</c:v>
                </c:pt>
                <c:pt idx="101">
                  <c:v>42068</c:v>
                </c:pt>
                <c:pt idx="102">
                  <c:v>42079</c:v>
                </c:pt>
                <c:pt idx="103">
                  <c:v>42318</c:v>
                </c:pt>
                <c:pt idx="104">
                  <c:v>42339</c:v>
                </c:pt>
                <c:pt idx="105">
                  <c:v>42375</c:v>
                </c:pt>
                <c:pt idx="106">
                  <c:v>42424</c:v>
                </c:pt>
                <c:pt idx="107">
                  <c:v>42697</c:v>
                </c:pt>
                <c:pt idx="108">
                  <c:v>42782</c:v>
                </c:pt>
                <c:pt idx="109">
                  <c:v>42790</c:v>
                </c:pt>
                <c:pt idx="110">
                  <c:v>42810</c:v>
                </c:pt>
                <c:pt idx="111">
                  <c:v>43075</c:v>
                </c:pt>
                <c:pt idx="112">
                  <c:v>43139</c:v>
                </c:pt>
                <c:pt idx="113">
                  <c:v>43179</c:v>
                </c:pt>
                <c:pt idx="114">
                  <c:v>43431</c:v>
                </c:pt>
                <c:pt idx="115">
                  <c:v>43838</c:v>
                </c:pt>
                <c:pt idx="116">
                  <c:v>43879</c:v>
                </c:pt>
                <c:pt idx="117">
                  <c:v>44242</c:v>
                </c:pt>
                <c:pt idx="118">
                  <c:v>44260</c:v>
                </c:pt>
                <c:pt idx="119">
                  <c:v>44543</c:v>
                </c:pt>
                <c:pt idx="120">
                  <c:v>45267</c:v>
                </c:pt>
                <c:pt idx="121">
                  <c:v>44228</c:v>
                </c:pt>
                <c:pt idx="122">
                  <c:v>44600</c:v>
                </c:pt>
                <c:pt idx="123">
                  <c:v>44622</c:v>
                </c:pt>
                <c:pt idx="124">
                  <c:v>45278</c:v>
                </c:pt>
                <c:pt idx="125">
                  <c:v>45321</c:v>
                </c:pt>
                <c:pt idx="126">
                  <c:v>44966</c:v>
                </c:pt>
                <c:pt idx="127">
                  <c:v>40493</c:v>
                </c:pt>
                <c:pt idx="128">
                  <c:v>40624</c:v>
                </c:pt>
                <c:pt idx="129">
                  <c:v>41225</c:v>
                </c:pt>
                <c:pt idx="130">
                  <c:v>41234</c:v>
                </c:pt>
                <c:pt idx="131">
                  <c:v>41247</c:v>
                </c:pt>
                <c:pt idx="132">
                  <c:v>41296</c:v>
                </c:pt>
                <c:pt idx="133">
                  <c:v>41591</c:v>
                </c:pt>
                <c:pt idx="134">
                  <c:v>41600</c:v>
                </c:pt>
                <c:pt idx="135">
                  <c:v>41674</c:v>
                </c:pt>
                <c:pt idx="136">
                  <c:v>41725</c:v>
                </c:pt>
                <c:pt idx="137">
                  <c:v>42051</c:v>
                </c:pt>
                <c:pt idx="138">
                  <c:v>42676</c:v>
                </c:pt>
                <c:pt idx="139">
                  <c:v>42716</c:v>
                </c:pt>
                <c:pt idx="140">
                  <c:v>42724</c:v>
                </c:pt>
                <c:pt idx="141">
                  <c:v>42739</c:v>
                </c:pt>
                <c:pt idx="142">
                  <c:v>43418</c:v>
                </c:pt>
                <c:pt idx="143">
                  <c:v>43444</c:v>
                </c:pt>
                <c:pt idx="144">
                  <c:v>43803</c:v>
                </c:pt>
                <c:pt idx="145">
                  <c:v>43908</c:v>
                </c:pt>
                <c:pt idx="146">
                  <c:v>44139</c:v>
                </c:pt>
                <c:pt idx="147">
                  <c:v>45363</c:v>
                </c:pt>
                <c:pt idx="148">
                  <c:v>44154</c:v>
                </c:pt>
                <c:pt idx="149">
                  <c:v>45236</c:v>
                </c:pt>
                <c:pt idx="150">
                  <c:v>41683</c:v>
                </c:pt>
                <c:pt idx="151">
                  <c:v>38385</c:v>
                </c:pt>
                <c:pt idx="152">
                  <c:v>39464</c:v>
                </c:pt>
                <c:pt idx="153">
                  <c:v>44225</c:v>
                </c:pt>
                <c:pt idx="154">
                  <c:v>44168</c:v>
                </c:pt>
                <c:pt idx="155">
                  <c:v>37320</c:v>
                </c:pt>
                <c:pt idx="156">
                  <c:v>39455</c:v>
                </c:pt>
                <c:pt idx="157">
                  <c:v>42353</c:v>
                </c:pt>
                <c:pt idx="158">
                  <c:v>43496</c:v>
                </c:pt>
                <c:pt idx="159">
                  <c:v>44613</c:v>
                </c:pt>
                <c:pt idx="160">
                  <c:v>43535</c:v>
                </c:pt>
                <c:pt idx="161">
                  <c:v>44868</c:v>
                </c:pt>
                <c:pt idx="162">
                  <c:v>40589</c:v>
                </c:pt>
                <c:pt idx="163">
                  <c:v>41348</c:v>
                </c:pt>
                <c:pt idx="164">
                  <c:v>43893</c:v>
                </c:pt>
                <c:pt idx="165">
                  <c:v>45386</c:v>
                </c:pt>
                <c:pt idx="166">
                  <c:v>40242</c:v>
                </c:pt>
                <c:pt idx="167">
                  <c:v>42801</c:v>
                </c:pt>
                <c:pt idx="168">
                  <c:v>45005</c:v>
                </c:pt>
                <c:pt idx="169">
                  <c:v>39506</c:v>
                </c:pt>
                <c:pt idx="170">
                  <c:v>43524</c:v>
                </c:pt>
                <c:pt idx="171">
                  <c:v>45307</c:v>
                </c:pt>
                <c:pt idx="172">
                  <c:v>44552</c:v>
                </c:pt>
                <c:pt idx="173">
                  <c:v>37578</c:v>
                </c:pt>
                <c:pt idx="174">
                  <c:v>36334</c:v>
                </c:pt>
                <c:pt idx="175">
                  <c:v>36938</c:v>
                </c:pt>
                <c:pt idx="176">
                  <c:v>42443</c:v>
                </c:pt>
                <c:pt idx="177">
                  <c:v>43472</c:v>
                </c:pt>
                <c:pt idx="178">
                  <c:v>36138</c:v>
                </c:pt>
                <c:pt idx="179">
                  <c:v>41648</c:v>
                </c:pt>
                <c:pt idx="180">
                  <c:v>40567</c:v>
                </c:pt>
                <c:pt idx="181">
                  <c:v>43553</c:v>
                </c:pt>
                <c:pt idx="182">
                  <c:v>42024</c:v>
                </c:pt>
              </c:numCache>
            </c:numRef>
          </c:xVal>
          <c:yVal>
            <c:numRef>
              <c:f>Coastal!$C$329:$C$511</c:f>
              <c:numCache>
                <c:formatCode>General</c:formatCode>
                <c:ptCount val="183"/>
                <c:pt idx="0">
                  <c:v>0.5</c:v>
                </c:pt>
                <c:pt idx="1">
                  <c:v>0.5</c:v>
                </c:pt>
                <c:pt idx="2">
                  <c:v>0.5</c:v>
                </c:pt>
                <c:pt idx="3">
                  <c:v>0.5</c:v>
                </c:pt>
                <c:pt idx="4">
                  <c:v>0.5</c:v>
                </c:pt>
                <c:pt idx="5">
                  <c:v>0.5</c:v>
                </c:pt>
                <c:pt idx="6">
                  <c:v>0.5</c:v>
                </c:pt>
                <c:pt idx="7">
                  <c:v>0.5</c:v>
                </c:pt>
                <c:pt idx="8">
                  <c:v>0.5</c:v>
                </c:pt>
                <c:pt idx="9">
                  <c:v>0.5</c:v>
                </c:pt>
                <c:pt idx="10">
                  <c:v>0.5</c:v>
                </c:pt>
                <c:pt idx="11">
                  <c:v>0.5</c:v>
                </c:pt>
                <c:pt idx="12">
                  <c:v>0.5</c:v>
                </c:pt>
                <c:pt idx="13">
                  <c:v>0.5</c:v>
                </c:pt>
                <c:pt idx="14">
                  <c:v>0.5</c:v>
                </c:pt>
                <c:pt idx="15">
                  <c:v>1</c:v>
                </c:pt>
                <c:pt idx="16">
                  <c:v>1</c:v>
                </c:pt>
                <c:pt idx="17">
                  <c:v>1</c:v>
                </c:pt>
                <c:pt idx="18">
                  <c:v>1</c:v>
                </c:pt>
                <c:pt idx="19">
                  <c:v>1</c:v>
                </c:pt>
                <c:pt idx="20">
                  <c:v>1</c:v>
                </c:pt>
                <c:pt idx="21">
                  <c:v>1</c:v>
                </c:pt>
                <c:pt idx="22">
                  <c:v>1</c:v>
                </c:pt>
                <c:pt idx="23">
                  <c:v>1</c:v>
                </c:pt>
                <c:pt idx="24">
                  <c:v>2</c:v>
                </c:pt>
                <c:pt idx="25">
                  <c:v>2</c:v>
                </c:pt>
                <c:pt idx="26">
                  <c:v>2</c:v>
                </c:pt>
                <c:pt idx="27">
                  <c:v>2</c:v>
                </c:pt>
                <c:pt idx="28">
                  <c:v>2.5</c:v>
                </c:pt>
                <c:pt idx="29">
                  <c:v>2.5</c:v>
                </c:pt>
                <c:pt idx="30">
                  <c:v>2.5</c:v>
                </c:pt>
                <c:pt idx="31">
                  <c:v>2.5</c:v>
                </c:pt>
                <c:pt idx="32">
                  <c:v>2.5</c:v>
                </c:pt>
                <c:pt idx="33">
                  <c:v>2.5</c:v>
                </c:pt>
                <c:pt idx="34">
                  <c:v>2.5</c:v>
                </c:pt>
                <c:pt idx="35">
                  <c:v>2.5</c:v>
                </c:pt>
                <c:pt idx="36">
                  <c:v>2.5</c:v>
                </c:pt>
                <c:pt idx="37">
                  <c:v>2.5</c:v>
                </c:pt>
                <c:pt idx="38">
                  <c:v>2.5</c:v>
                </c:pt>
                <c:pt idx="39">
                  <c:v>2.5</c:v>
                </c:pt>
                <c:pt idx="40">
                  <c:v>2.5</c:v>
                </c:pt>
                <c:pt idx="41">
                  <c:v>2.5</c:v>
                </c:pt>
                <c:pt idx="42">
                  <c:v>2.5</c:v>
                </c:pt>
                <c:pt idx="43">
                  <c:v>2.5</c:v>
                </c:pt>
                <c:pt idx="44">
                  <c:v>2.5</c:v>
                </c:pt>
                <c:pt idx="45">
                  <c:v>2.5</c:v>
                </c:pt>
                <c:pt idx="46">
                  <c:v>2.5</c:v>
                </c:pt>
                <c:pt idx="47">
                  <c:v>2.5</c:v>
                </c:pt>
                <c:pt idx="48">
                  <c:v>2.5</c:v>
                </c:pt>
                <c:pt idx="49">
                  <c:v>2.5</c:v>
                </c:pt>
                <c:pt idx="50">
                  <c:v>3</c:v>
                </c:pt>
                <c:pt idx="51">
                  <c:v>3</c:v>
                </c:pt>
                <c:pt idx="52">
                  <c:v>3</c:v>
                </c:pt>
                <c:pt idx="53">
                  <c:v>3</c:v>
                </c:pt>
                <c:pt idx="54">
                  <c:v>3</c:v>
                </c:pt>
                <c:pt idx="55">
                  <c:v>3</c:v>
                </c:pt>
                <c:pt idx="56">
                  <c:v>3</c:v>
                </c:pt>
                <c:pt idx="57">
                  <c:v>3</c:v>
                </c:pt>
                <c:pt idx="58">
                  <c:v>3</c:v>
                </c:pt>
                <c:pt idx="59">
                  <c:v>4</c:v>
                </c:pt>
                <c:pt idx="60">
                  <c:v>4</c:v>
                </c:pt>
                <c:pt idx="61">
                  <c:v>5</c:v>
                </c:pt>
                <c:pt idx="62">
                  <c:v>5</c:v>
                </c:pt>
                <c:pt idx="63">
                  <c:v>5</c:v>
                </c:pt>
                <c:pt idx="64">
                  <c:v>5</c:v>
                </c:pt>
                <c:pt idx="65">
                  <c:v>5</c:v>
                </c:pt>
                <c:pt idx="66">
                  <c:v>5</c:v>
                </c:pt>
                <c:pt idx="67">
                  <c:v>5</c:v>
                </c:pt>
                <c:pt idx="68">
                  <c:v>5</c:v>
                </c:pt>
                <c:pt idx="69">
                  <c:v>5</c:v>
                </c:pt>
                <c:pt idx="70">
                  <c:v>5</c:v>
                </c:pt>
                <c:pt idx="71">
                  <c:v>5</c:v>
                </c:pt>
                <c:pt idx="72">
                  <c:v>5</c:v>
                </c:pt>
                <c:pt idx="73">
                  <c:v>5</c:v>
                </c:pt>
                <c:pt idx="74">
                  <c:v>5</c:v>
                </c:pt>
                <c:pt idx="75">
                  <c:v>5</c:v>
                </c:pt>
                <c:pt idx="76">
                  <c:v>5</c:v>
                </c:pt>
                <c:pt idx="77">
                  <c:v>5</c:v>
                </c:pt>
                <c:pt idx="78">
                  <c:v>5</c:v>
                </c:pt>
                <c:pt idx="79">
                  <c:v>5</c:v>
                </c:pt>
                <c:pt idx="80">
                  <c:v>5</c:v>
                </c:pt>
                <c:pt idx="81">
                  <c:v>5</c:v>
                </c:pt>
                <c:pt idx="82">
                  <c:v>5</c:v>
                </c:pt>
                <c:pt idx="83">
                  <c:v>5</c:v>
                </c:pt>
                <c:pt idx="84">
                  <c:v>5</c:v>
                </c:pt>
                <c:pt idx="85">
                  <c:v>5</c:v>
                </c:pt>
                <c:pt idx="86">
                  <c:v>5</c:v>
                </c:pt>
                <c:pt idx="87">
                  <c:v>5</c:v>
                </c:pt>
                <c:pt idx="88">
                  <c:v>5</c:v>
                </c:pt>
                <c:pt idx="89">
                  <c:v>5</c:v>
                </c:pt>
                <c:pt idx="90">
                  <c:v>5</c:v>
                </c:pt>
                <c:pt idx="91">
                  <c:v>5</c:v>
                </c:pt>
                <c:pt idx="92">
                  <c:v>5</c:v>
                </c:pt>
                <c:pt idx="93">
                  <c:v>5</c:v>
                </c:pt>
                <c:pt idx="94">
                  <c:v>5</c:v>
                </c:pt>
                <c:pt idx="95">
                  <c:v>5</c:v>
                </c:pt>
                <c:pt idx="96">
                  <c:v>5</c:v>
                </c:pt>
                <c:pt idx="97">
                  <c:v>5</c:v>
                </c:pt>
                <c:pt idx="98">
                  <c:v>5</c:v>
                </c:pt>
                <c:pt idx="99">
                  <c:v>5</c:v>
                </c:pt>
                <c:pt idx="100">
                  <c:v>5</c:v>
                </c:pt>
                <c:pt idx="101">
                  <c:v>5</c:v>
                </c:pt>
                <c:pt idx="102">
                  <c:v>5</c:v>
                </c:pt>
                <c:pt idx="103">
                  <c:v>5</c:v>
                </c:pt>
                <c:pt idx="104">
                  <c:v>5</c:v>
                </c:pt>
                <c:pt idx="105">
                  <c:v>5</c:v>
                </c:pt>
                <c:pt idx="106">
                  <c:v>5</c:v>
                </c:pt>
                <c:pt idx="107">
                  <c:v>5</c:v>
                </c:pt>
                <c:pt idx="108">
                  <c:v>5</c:v>
                </c:pt>
                <c:pt idx="109">
                  <c:v>5</c:v>
                </c:pt>
                <c:pt idx="110">
                  <c:v>5</c:v>
                </c:pt>
                <c:pt idx="111">
                  <c:v>5</c:v>
                </c:pt>
                <c:pt idx="112">
                  <c:v>5</c:v>
                </c:pt>
                <c:pt idx="113">
                  <c:v>5</c:v>
                </c:pt>
                <c:pt idx="114">
                  <c:v>5</c:v>
                </c:pt>
                <c:pt idx="115">
                  <c:v>5</c:v>
                </c:pt>
                <c:pt idx="116">
                  <c:v>5</c:v>
                </c:pt>
                <c:pt idx="117">
                  <c:v>5</c:v>
                </c:pt>
                <c:pt idx="118">
                  <c:v>5</c:v>
                </c:pt>
                <c:pt idx="119">
                  <c:v>5</c:v>
                </c:pt>
                <c:pt idx="120">
                  <c:v>5</c:v>
                </c:pt>
                <c:pt idx="121">
                  <c:v>6</c:v>
                </c:pt>
                <c:pt idx="122">
                  <c:v>6</c:v>
                </c:pt>
                <c:pt idx="123">
                  <c:v>7</c:v>
                </c:pt>
                <c:pt idx="124">
                  <c:v>8</c:v>
                </c:pt>
                <c:pt idx="125">
                  <c:v>8</c:v>
                </c:pt>
                <c:pt idx="126">
                  <c:v>9</c:v>
                </c:pt>
                <c:pt idx="127">
                  <c:v>10</c:v>
                </c:pt>
                <c:pt idx="128">
                  <c:v>10</c:v>
                </c:pt>
                <c:pt idx="129">
                  <c:v>10</c:v>
                </c:pt>
                <c:pt idx="130">
                  <c:v>10</c:v>
                </c:pt>
                <c:pt idx="131">
                  <c:v>10</c:v>
                </c:pt>
                <c:pt idx="132">
                  <c:v>10</c:v>
                </c:pt>
                <c:pt idx="133">
                  <c:v>10</c:v>
                </c:pt>
                <c:pt idx="134">
                  <c:v>10</c:v>
                </c:pt>
                <c:pt idx="135">
                  <c:v>10</c:v>
                </c:pt>
                <c:pt idx="136">
                  <c:v>10</c:v>
                </c:pt>
                <c:pt idx="137">
                  <c:v>10</c:v>
                </c:pt>
                <c:pt idx="138">
                  <c:v>10</c:v>
                </c:pt>
                <c:pt idx="139">
                  <c:v>10</c:v>
                </c:pt>
                <c:pt idx="140">
                  <c:v>10</c:v>
                </c:pt>
                <c:pt idx="141">
                  <c:v>10</c:v>
                </c:pt>
                <c:pt idx="142">
                  <c:v>10</c:v>
                </c:pt>
                <c:pt idx="143">
                  <c:v>10</c:v>
                </c:pt>
                <c:pt idx="144">
                  <c:v>10</c:v>
                </c:pt>
                <c:pt idx="145">
                  <c:v>10</c:v>
                </c:pt>
                <c:pt idx="146">
                  <c:v>10</c:v>
                </c:pt>
                <c:pt idx="147">
                  <c:v>11</c:v>
                </c:pt>
                <c:pt idx="148">
                  <c:v>13</c:v>
                </c:pt>
                <c:pt idx="149">
                  <c:v>13</c:v>
                </c:pt>
                <c:pt idx="150">
                  <c:v>14</c:v>
                </c:pt>
                <c:pt idx="151">
                  <c:v>15</c:v>
                </c:pt>
                <c:pt idx="152">
                  <c:v>15</c:v>
                </c:pt>
                <c:pt idx="153">
                  <c:v>16</c:v>
                </c:pt>
                <c:pt idx="154">
                  <c:v>17</c:v>
                </c:pt>
                <c:pt idx="155">
                  <c:v>20</c:v>
                </c:pt>
                <c:pt idx="156">
                  <c:v>20</c:v>
                </c:pt>
                <c:pt idx="157">
                  <c:v>20</c:v>
                </c:pt>
                <c:pt idx="158">
                  <c:v>20</c:v>
                </c:pt>
                <c:pt idx="159">
                  <c:v>21</c:v>
                </c:pt>
                <c:pt idx="160">
                  <c:v>23</c:v>
                </c:pt>
                <c:pt idx="161">
                  <c:v>24</c:v>
                </c:pt>
                <c:pt idx="162">
                  <c:v>25</c:v>
                </c:pt>
                <c:pt idx="163">
                  <c:v>30</c:v>
                </c:pt>
                <c:pt idx="164">
                  <c:v>30</c:v>
                </c:pt>
                <c:pt idx="165">
                  <c:v>31</c:v>
                </c:pt>
                <c:pt idx="166">
                  <c:v>35</c:v>
                </c:pt>
                <c:pt idx="167">
                  <c:v>40</c:v>
                </c:pt>
                <c:pt idx="168">
                  <c:v>41</c:v>
                </c:pt>
                <c:pt idx="169">
                  <c:v>50</c:v>
                </c:pt>
                <c:pt idx="170">
                  <c:v>50</c:v>
                </c:pt>
                <c:pt idx="171">
                  <c:v>54</c:v>
                </c:pt>
                <c:pt idx="172">
                  <c:v>58</c:v>
                </c:pt>
                <c:pt idx="173">
                  <c:v>60</c:v>
                </c:pt>
                <c:pt idx="174">
                  <c:v>70</c:v>
                </c:pt>
                <c:pt idx="175">
                  <c:v>70</c:v>
                </c:pt>
                <c:pt idx="176">
                  <c:v>70</c:v>
                </c:pt>
                <c:pt idx="177">
                  <c:v>95</c:v>
                </c:pt>
                <c:pt idx="178">
                  <c:v>100</c:v>
                </c:pt>
                <c:pt idx="179">
                  <c:v>110</c:v>
                </c:pt>
                <c:pt idx="180">
                  <c:v>120</c:v>
                </c:pt>
                <c:pt idx="181">
                  <c:v>120</c:v>
                </c:pt>
                <c:pt idx="182">
                  <c:v>130</c:v>
                </c:pt>
              </c:numCache>
            </c:numRef>
          </c:yVal>
          <c:smooth val="0"/>
          <c:extLst>
            <c:ext xmlns:c16="http://schemas.microsoft.com/office/drawing/2014/chart" uri="{C3380CC4-5D6E-409C-BE32-E72D297353CC}">
              <c16:uniqueId val="{00000000-3443-4E82-8C3D-ACBD0153E2B6}"/>
            </c:ext>
          </c:extLst>
        </c:ser>
        <c:ser>
          <c:idx val="1"/>
          <c:order val="1"/>
          <c:tx>
            <c:v>140-280</c:v>
          </c:tx>
          <c:spPr>
            <a:ln w="38100">
              <a:noFill/>
            </a:ln>
          </c:spPr>
          <c:marker>
            <c:symbol val="triangle"/>
            <c:size val="6"/>
            <c:spPr>
              <a:solidFill>
                <a:srgbClr val="FFCC00"/>
              </a:solidFill>
              <a:ln w="9525">
                <a:solidFill>
                  <a:srgbClr val="000000"/>
                </a:solidFill>
                <a:prstDash val="solid"/>
              </a:ln>
            </c:spPr>
          </c:marker>
          <c:xVal>
            <c:numRef>
              <c:f>Coastal!$B$512:$B$520</c:f>
              <c:numCache>
                <c:formatCode>m/d/yyyy</c:formatCode>
                <c:ptCount val="9"/>
                <c:pt idx="0">
                  <c:v>43150</c:v>
                </c:pt>
                <c:pt idx="1">
                  <c:v>43487</c:v>
                </c:pt>
                <c:pt idx="2">
                  <c:v>35904</c:v>
                </c:pt>
                <c:pt idx="3">
                  <c:v>42038</c:v>
                </c:pt>
                <c:pt idx="4">
                  <c:v>40577</c:v>
                </c:pt>
                <c:pt idx="5">
                  <c:v>44980</c:v>
                </c:pt>
                <c:pt idx="6">
                  <c:v>38030</c:v>
                </c:pt>
                <c:pt idx="7">
                  <c:v>41285</c:v>
                </c:pt>
                <c:pt idx="8">
                  <c:v>43789</c:v>
                </c:pt>
              </c:numCache>
            </c:numRef>
          </c:xVal>
          <c:yVal>
            <c:numRef>
              <c:f>Coastal!$C$512:$C$520</c:f>
              <c:numCache>
                <c:formatCode>General</c:formatCode>
                <c:ptCount val="9"/>
                <c:pt idx="0">
                  <c:v>150</c:v>
                </c:pt>
                <c:pt idx="1">
                  <c:v>160</c:v>
                </c:pt>
                <c:pt idx="2">
                  <c:v>180</c:v>
                </c:pt>
                <c:pt idx="3">
                  <c:v>210</c:v>
                </c:pt>
                <c:pt idx="4">
                  <c:v>220</c:v>
                </c:pt>
                <c:pt idx="5">
                  <c:v>220</c:v>
                </c:pt>
                <c:pt idx="6">
                  <c:v>225</c:v>
                </c:pt>
                <c:pt idx="7">
                  <c:v>230</c:v>
                </c:pt>
                <c:pt idx="8">
                  <c:v>240</c:v>
                </c:pt>
              </c:numCache>
            </c:numRef>
          </c:yVal>
          <c:smooth val="0"/>
          <c:extLst>
            <c:ext xmlns:c16="http://schemas.microsoft.com/office/drawing/2014/chart" uri="{C3380CC4-5D6E-409C-BE32-E72D297353CC}">
              <c16:uniqueId val="{00000001-3443-4E82-8C3D-ACBD0153E2B6}"/>
            </c:ext>
          </c:extLst>
        </c:ser>
        <c:ser>
          <c:idx val="2"/>
          <c:order val="2"/>
          <c:tx>
            <c:v>&gt;280</c:v>
          </c:tx>
          <c:spPr>
            <a:ln w="38100">
              <a:noFill/>
            </a:ln>
          </c:spPr>
          <c:marker>
            <c:symbol val="square"/>
            <c:size val="6"/>
            <c:spPr>
              <a:solidFill>
                <a:srgbClr val="FF0000"/>
              </a:solidFill>
              <a:ln w="9525">
                <a:solidFill>
                  <a:srgbClr val="000000"/>
                </a:solidFill>
                <a:prstDash val="solid"/>
              </a:ln>
            </c:spPr>
          </c:marker>
          <c:xVal>
            <c:numRef>
              <c:f>Coastal!$B$521:$B$524</c:f>
              <c:numCache>
                <c:formatCode>m/d/yyyy</c:formatCode>
                <c:ptCount val="4"/>
                <c:pt idx="0">
                  <c:v>41310</c:v>
                </c:pt>
                <c:pt idx="1">
                  <c:v>37215</c:v>
                </c:pt>
                <c:pt idx="2">
                  <c:v>40605</c:v>
                </c:pt>
                <c:pt idx="3">
                  <c:v>43819</c:v>
                </c:pt>
              </c:numCache>
            </c:numRef>
          </c:xVal>
          <c:yVal>
            <c:numRef>
              <c:f>Coastal!$C$521:$C$524</c:f>
              <c:numCache>
                <c:formatCode>General</c:formatCode>
                <c:ptCount val="4"/>
                <c:pt idx="0">
                  <c:v>360</c:v>
                </c:pt>
                <c:pt idx="1">
                  <c:v>700</c:v>
                </c:pt>
                <c:pt idx="2">
                  <c:v>2400</c:v>
                </c:pt>
                <c:pt idx="3">
                  <c:v>2600</c:v>
                </c:pt>
              </c:numCache>
            </c:numRef>
          </c:yVal>
          <c:smooth val="0"/>
          <c:extLst>
            <c:ext xmlns:c16="http://schemas.microsoft.com/office/drawing/2014/chart" uri="{C3380CC4-5D6E-409C-BE32-E72D297353CC}">
              <c16:uniqueId val="{00000002-3443-4E82-8C3D-ACBD0153E2B6}"/>
            </c:ext>
          </c:extLst>
        </c:ser>
        <c:dLbls>
          <c:showLegendKey val="0"/>
          <c:showVal val="0"/>
          <c:showCatName val="0"/>
          <c:showSerName val="0"/>
          <c:showPercent val="0"/>
          <c:showBubbleSize val="0"/>
        </c:dLbls>
        <c:axId val="423321360"/>
        <c:axId val="423321752"/>
      </c:scatterChart>
      <c:valAx>
        <c:axId val="423321360"/>
        <c:scaling>
          <c:orientation val="minMax"/>
          <c:max val="45657"/>
          <c:min val="35065"/>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423321752"/>
        <c:crossesAt val="0.1"/>
        <c:crossBetween val="midCat"/>
        <c:majorUnit val="735"/>
        <c:minorUnit val="400"/>
      </c:valAx>
      <c:valAx>
        <c:axId val="423321752"/>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423321360"/>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925"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latin typeface="+mn-lt"/>
              </a:defRPr>
            </a:pPr>
            <a:r>
              <a:rPr lang="en-NZ" sz="1000">
                <a:latin typeface="+mn-lt"/>
              </a:rPr>
              <a:t>Hokitika Bch @ Hokitika</a:t>
            </a:r>
          </a:p>
        </c:rich>
      </c:tx>
      <c:layout>
        <c:manualLayout>
          <c:xMode val="edge"/>
          <c:yMode val="edge"/>
          <c:x val="0.21704500511533195"/>
          <c:y val="2.2645030294471055E-2"/>
        </c:manualLayout>
      </c:layout>
      <c:overlay val="0"/>
      <c:spPr>
        <a:noFill/>
        <a:ln w="25400">
          <a:noFill/>
        </a:ln>
      </c:spPr>
    </c:title>
    <c:autoTitleDeleted val="0"/>
    <c:plotArea>
      <c:layout>
        <c:manualLayout>
          <c:layoutTarget val="inner"/>
          <c:xMode val="edge"/>
          <c:yMode val="edge"/>
          <c:x val="0.14602647058823529"/>
          <c:y val="3.0382870370370369E-2"/>
          <c:w val="0.79874117647058829"/>
          <c:h val="0.79943935185185189"/>
        </c:manualLayout>
      </c:layout>
      <c:scatterChart>
        <c:scatterStyle val="lineMarker"/>
        <c:varyColors val="0"/>
        <c:ser>
          <c:idx val="0"/>
          <c:order val="0"/>
          <c:tx>
            <c:v>&lt;140</c:v>
          </c:tx>
          <c:spPr>
            <a:ln w="38100">
              <a:noFill/>
            </a:ln>
          </c:spPr>
          <c:marker>
            <c:symbol val="circle"/>
            <c:size val="6"/>
            <c:spPr>
              <a:solidFill>
                <a:srgbClr val="00FF00"/>
              </a:solidFill>
              <a:ln>
                <a:solidFill>
                  <a:srgbClr val="000000"/>
                </a:solidFill>
                <a:prstDash val="solid"/>
              </a:ln>
            </c:spPr>
          </c:marker>
          <c:xVal>
            <c:numRef>
              <c:f>Coastal!$B$525:$B$630</c:f>
              <c:numCache>
                <c:formatCode>m/d/yyyy</c:formatCode>
                <c:ptCount val="106"/>
                <c:pt idx="0">
                  <c:v>44571</c:v>
                </c:pt>
                <c:pt idx="1">
                  <c:v>44270</c:v>
                </c:pt>
                <c:pt idx="2">
                  <c:v>44532</c:v>
                </c:pt>
                <c:pt idx="3">
                  <c:v>38671</c:v>
                </c:pt>
                <c:pt idx="4">
                  <c:v>39062</c:v>
                </c:pt>
                <c:pt idx="5">
                  <c:v>39086</c:v>
                </c:pt>
                <c:pt idx="6">
                  <c:v>39146</c:v>
                </c:pt>
                <c:pt idx="7">
                  <c:v>39395</c:v>
                </c:pt>
                <c:pt idx="8">
                  <c:v>39420</c:v>
                </c:pt>
                <c:pt idx="9">
                  <c:v>39485</c:v>
                </c:pt>
                <c:pt idx="10">
                  <c:v>39861</c:v>
                </c:pt>
                <c:pt idx="11">
                  <c:v>40140</c:v>
                </c:pt>
                <c:pt idx="12">
                  <c:v>40518</c:v>
                </c:pt>
                <c:pt idx="13">
                  <c:v>40567</c:v>
                </c:pt>
                <c:pt idx="14">
                  <c:v>40624</c:v>
                </c:pt>
                <c:pt idx="15">
                  <c:v>40882</c:v>
                </c:pt>
                <c:pt idx="16">
                  <c:v>40896</c:v>
                </c:pt>
                <c:pt idx="17">
                  <c:v>40912</c:v>
                </c:pt>
                <c:pt idx="18">
                  <c:v>40977</c:v>
                </c:pt>
                <c:pt idx="19">
                  <c:v>40987</c:v>
                </c:pt>
                <c:pt idx="20">
                  <c:v>41956</c:v>
                </c:pt>
                <c:pt idx="21">
                  <c:v>43909</c:v>
                </c:pt>
                <c:pt idx="22">
                  <c:v>40151</c:v>
                </c:pt>
                <c:pt idx="23">
                  <c:v>40942</c:v>
                </c:pt>
                <c:pt idx="24">
                  <c:v>40948</c:v>
                </c:pt>
                <c:pt idx="25">
                  <c:v>41225</c:v>
                </c:pt>
                <c:pt idx="26">
                  <c:v>41348</c:v>
                </c:pt>
                <c:pt idx="27">
                  <c:v>41949</c:v>
                </c:pt>
                <c:pt idx="28">
                  <c:v>41982</c:v>
                </c:pt>
                <c:pt idx="29">
                  <c:v>41990</c:v>
                </c:pt>
                <c:pt idx="30">
                  <c:v>41996</c:v>
                </c:pt>
                <c:pt idx="31">
                  <c:v>42010</c:v>
                </c:pt>
                <c:pt idx="32">
                  <c:v>42017</c:v>
                </c:pt>
                <c:pt idx="33">
                  <c:v>42031</c:v>
                </c:pt>
                <c:pt idx="34">
                  <c:v>42401</c:v>
                </c:pt>
                <c:pt idx="35">
                  <c:v>42431</c:v>
                </c:pt>
                <c:pt idx="36">
                  <c:v>42793</c:v>
                </c:pt>
                <c:pt idx="37">
                  <c:v>44623</c:v>
                </c:pt>
                <c:pt idx="38">
                  <c:v>44181</c:v>
                </c:pt>
                <c:pt idx="39">
                  <c:v>43139</c:v>
                </c:pt>
                <c:pt idx="40">
                  <c:v>44207</c:v>
                </c:pt>
                <c:pt idx="41">
                  <c:v>39818</c:v>
                </c:pt>
                <c:pt idx="42">
                  <c:v>39885</c:v>
                </c:pt>
                <c:pt idx="43">
                  <c:v>40528</c:v>
                </c:pt>
                <c:pt idx="44">
                  <c:v>40554</c:v>
                </c:pt>
                <c:pt idx="45">
                  <c:v>40925</c:v>
                </c:pt>
                <c:pt idx="46">
                  <c:v>41591</c:v>
                </c:pt>
                <c:pt idx="47">
                  <c:v>41614</c:v>
                </c:pt>
                <c:pt idx="48">
                  <c:v>41967</c:v>
                </c:pt>
                <c:pt idx="49">
                  <c:v>41976</c:v>
                </c:pt>
                <c:pt idx="50">
                  <c:v>42054</c:v>
                </c:pt>
                <c:pt idx="51">
                  <c:v>43837</c:v>
                </c:pt>
                <c:pt idx="52">
                  <c:v>44174</c:v>
                </c:pt>
                <c:pt idx="53">
                  <c:v>44503</c:v>
                </c:pt>
                <c:pt idx="54">
                  <c:v>44637</c:v>
                </c:pt>
                <c:pt idx="55">
                  <c:v>43773</c:v>
                </c:pt>
                <c:pt idx="56">
                  <c:v>44585</c:v>
                </c:pt>
                <c:pt idx="57">
                  <c:v>40218</c:v>
                </c:pt>
                <c:pt idx="58">
                  <c:v>43061</c:v>
                </c:pt>
                <c:pt idx="59">
                  <c:v>43852</c:v>
                </c:pt>
                <c:pt idx="60">
                  <c:v>44641</c:v>
                </c:pt>
                <c:pt idx="61">
                  <c:v>40248</c:v>
                </c:pt>
                <c:pt idx="62">
                  <c:v>41312</c:v>
                </c:pt>
                <c:pt idx="63">
                  <c:v>42044</c:v>
                </c:pt>
                <c:pt idx="64">
                  <c:v>42802</c:v>
                </c:pt>
                <c:pt idx="65">
                  <c:v>43075</c:v>
                </c:pt>
                <c:pt idx="66">
                  <c:v>44141</c:v>
                </c:pt>
                <c:pt idx="67">
                  <c:v>42808</c:v>
                </c:pt>
                <c:pt idx="68">
                  <c:v>43090</c:v>
                </c:pt>
                <c:pt idx="69">
                  <c:v>39464</c:v>
                </c:pt>
                <c:pt idx="70">
                  <c:v>39506</c:v>
                </c:pt>
                <c:pt idx="71">
                  <c:v>41296</c:v>
                </c:pt>
                <c:pt idx="72">
                  <c:v>41327</c:v>
                </c:pt>
                <c:pt idx="73">
                  <c:v>41600</c:v>
                </c:pt>
                <c:pt idx="74">
                  <c:v>42782</c:v>
                </c:pt>
                <c:pt idx="75">
                  <c:v>43431</c:v>
                </c:pt>
                <c:pt idx="76">
                  <c:v>44256</c:v>
                </c:pt>
                <c:pt idx="77">
                  <c:v>44613</c:v>
                </c:pt>
                <c:pt idx="78">
                  <c:v>42710</c:v>
                </c:pt>
                <c:pt idx="79">
                  <c:v>41234</c:v>
                </c:pt>
                <c:pt idx="80">
                  <c:v>39784</c:v>
                </c:pt>
                <c:pt idx="81">
                  <c:v>40869</c:v>
                </c:pt>
                <c:pt idx="82">
                  <c:v>41354</c:v>
                </c:pt>
                <c:pt idx="83">
                  <c:v>41648</c:v>
                </c:pt>
                <c:pt idx="84">
                  <c:v>43152</c:v>
                </c:pt>
                <c:pt idx="85">
                  <c:v>42079</c:v>
                </c:pt>
                <c:pt idx="86">
                  <c:v>40190</c:v>
                </c:pt>
                <c:pt idx="87">
                  <c:v>41256</c:v>
                </c:pt>
                <c:pt idx="88">
                  <c:v>42074</c:v>
                </c:pt>
                <c:pt idx="89">
                  <c:v>44552</c:v>
                </c:pt>
                <c:pt idx="90">
                  <c:v>43494</c:v>
                </c:pt>
                <c:pt idx="91">
                  <c:v>39455</c:v>
                </c:pt>
                <c:pt idx="92">
                  <c:v>40487</c:v>
                </c:pt>
                <c:pt idx="93">
                  <c:v>41681</c:v>
                </c:pt>
                <c:pt idx="94">
                  <c:v>42697</c:v>
                </c:pt>
                <c:pt idx="95">
                  <c:v>43179</c:v>
                </c:pt>
                <c:pt idx="96">
                  <c:v>40589</c:v>
                </c:pt>
                <c:pt idx="97">
                  <c:v>39755</c:v>
                </c:pt>
                <c:pt idx="98">
                  <c:v>43406</c:v>
                </c:pt>
                <c:pt idx="99">
                  <c:v>43125</c:v>
                </c:pt>
                <c:pt idx="100">
                  <c:v>43417</c:v>
                </c:pt>
                <c:pt idx="101">
                  <c:v>40577</c:v>
                </c:pt>
                <c:pt idx="102">
                  <c:v>38691</c:v>
                </c:pt>
                <c:pt idx="103">
                  <c:v>43868</c:v>
                </c:pt>
                <c:pt idx="104">
                  <c:v>44166</c:v>
                </c:pt>
                <c:pt idx="105">
                  <c:v>43507</c:v>
                </c:pt>
              </c:numCache>
            </c:numRef>
          </c:xVal>
          <c:yVal>
            <c:numRef>
              <c:f>Coastal!$C$525:$C$630</c:f>
              <c:numCache>
                <c:formatCode>General</c:formatCode>
                <c:ptCount val="106"/>
                <c:pt idx="0">
                  <c:v>1</c:v>
                </c:pt>
                <c:pt idx="1">
                  <c:v>2</c:v>
                </c:pt>
                <c:pt idx="2">
                  <c:v>2</c:v>
                </c:pt>
                <c:pt idx="3">
                  <c:v>2.5</c:v>
                </c:pt>
                <c:pt idx="4">
                  <c:v>2.5</c:v>
                </c:pt>
                <c:pt idx="5">
                  <c:v>2.5</c:v>
                </c:pt>
                <c:pt idx="6">
                  <c:v>2.5</c:v>
                </c:pt>
                <c:pt idx="7">
                  <c:v>2.5</c:v>
                </c:pt>
                <c:pt idx="8">
                  <c:v>2.5</c:v>
                </c:pt>
                <c:pt idx="9">
                  <c:v>2.5</c:v>
                </c:pt>
                <c:pt idx="10">
                  <c:v>2.5</c:v>
                </c:pt>
                <c:pt idx="11">
                  <c:v>2.5</c:v>
                </c:pt>
                <c:pt idx="12">
                  <c:v>2.5</c:v>
                </c:pt>
                <c:pt idx="13">
                  <c:v>2.5</c:v>
                </c:pt>
                <c:pt idx="14">
                  <c:v>2.5</c:v>
                </c:pt>
                <c:pt idx="15">
                  <c:v>2.5</c:v>
                </c:pt>
                <c:pt idx="16">
                  <c:v>2.5</c:v>
                </c:pt>
                <c:pt idx="17">
                  <c:v>2.5</c:v>
                </c:pt>
                <c:pt idx="18">
                  <c:v>2.5</c:v>
                </c:pt>
                <c:pt idx="19">
                  <c:v>2.5</c:v>
                </c:pt>
                <c:pt idx="20">
                  <c:v>3</c:v>
                </c:pt>
                <c:pt idx="21">
                  <c:v>3</c:v>
                </c:pt>
                <c:pt idx="22">
                  <c:v>5</c:v>
                </c:pt>
                <c:pt idx="23">
                  <c:v>5</c:v>
                </c:pt>
                <c:pt idx="24">
                  <c:v>5</c:v>
                </c:pt>
                <c:pt idx="25">
                  <c:v>5</c:v>
                </c:pt>
                <c:pt idx="26">
                  <c:v>5</c:v>
                </c:pt>
                <c:pt idx="27">
                  <c:v>5</c:v>
                </c:pt>
                <c:pt idx="28">
                  <c:v>5</c:v>
                </c:pt>
                <c:pt idx="29">
                  <c:v>5</c:v>
                </c:pt>
                <c:pt idx="30">
                  <c:v>5</c:v>
                </c:pt>
                <c:pt idx="31">
                  <c:v>5</c:v>
                </c:pt>
                <c:pt idx="32">
                  <c:v>5</c:v>
                </c:pt>
                <c:pt idx="33">
                  <c:v>5</c:v>
                </c:pt>
                <c:pt idx="34">
                  <c:v>5</c:v>
                </c:pt>
                <c:pt idx="35">
                  <c:v>5</c:v>
                </c:pt>
                <c:pt idx="36">
                  <c:v>5</c:v>
                </c:pt>
                <c:pt idx="37">
                  <c:v>5</c:v>
                </c:pt>
                <c:pt idx="38">
                  <c:v>6</c:v>
                </c:pt>
                <c:pt idx="39">
                  <c:v>7</c:v>
                </c:pt>
                <c:pt idx="40">
                  <c:v>8</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13</c:v>
                </c:pt>
                <c:pt idx="56">
                  <c:v>13</c:v>
                </c:pt>
                <c:pt idx="57">
                  <c:v>15</c:v>
                </c:pt>
                <c:pt idx="58">
                  <c:v>15</c:v>
                </c:pt>
                <c:pt idx="59">
                  <c:v>18</c:v>
                </c:pt>
                <c:pt idx="60">
                  <c:v>19</c:v>
                </c:pt>
                <c:pt idx="61">
                  <c:v>20</c:v>
                </c:pt>
                <c:pt idx="62">
                  <c:v>20</c:v>
                </c:pt>
                <c:pt idx="63">
                  <c:v>20</c:v>
                </c:pt>
                <c:pt idx="64">
                  <c:v>20</c:v>
                </c:pt>
                <c:pt idx="65">
                  <c:v>20</c:v>
                </c:pt>
                <c:pt idx="66">
                  <c:v>20</c:v>
                </c:pt>
                <c:pt idx="67">
                  <c:v>22</c:v>
                </c:pt>
                <c:pt idx="68">
                  <c:v>23</c:v>
                </c:pt>
                <c:pt idx="69">
                  <c:v>25</c:v>
                </c:pt>
                <c:pt idx="70">
                  <c:v>25</c:v>
                </c:pt>
                <c:pt idx="71">
                  <c:v>30</c:v>
                </c:pt>
                <c:pt idx="72">
                  <c:v>30</c:v>
                </c:pt>
                <c:pt idx="73">
                  <c:v>30</c:v>
                </c:pt>
                <c:pt idx="74">
                  <c:v>30</c:v>
                </c:pt>
                <c:pt idx="75">
                  <c:v>30</c:v>
                </c:pt>
                <c:pt idx="76">
                  <c:v>31</c:v>
                </c:pt>
                <c:pt idx="77">
                  <c:v>31</c:v>
                </c:pt>
                <c:pt idx="78">
                  <c:v>34</c:v>
                </c:pt>
                <c:pt idx="79">
                  <c:v>35</c:v>
                </c:pt>
                <c:pt idx="80">
                  <c:v>40</c:v>
                </c:pt>
                <c:pt idx="81">
                  <c:v>40</c:v>
                </c:pt>
                <c:pt idx="82">
                  <c:v>40</c:v>
                </c:pt>
                <c:pt idx="83">
                  <c:v>40</c:v>
                </c:pt>
                <c:pt idx="84">
                  <c:v>40</c:v>
                </c:pt>
                <c:pt idx="85">
                  <c:v>41</c:v>
                </c:pt>
                <c:pt idx="86">
                  <c:v>45</c:v>
                </c:pt>
                <c:pt idx="87">
                  <c:v>45</c:v>
                </c:pt>
                <c:pt idx="88">
                  <c:v>52</c:v>
                </c:pt>
                <c:pt idx="89">
                  <c:v>53</c:v>
                </c:pt>
                <c:pt idx="90">
                  <c:v>54</c:v>
                </c:pt>
                <c:pt idx="91">
                  <c:v>55</c:v>
                </c:pt>
                <c:pt idx="92">
                  <c:v>55</c:v>
                </c:pt>
                <c:pt idx="93">
                  <c:v>60</c:v>
                </c:pt>
                <c:pt idx="94">
                  <c:v>60</c:v>
                </c:pt>
                <c:pt idx="95">
                  <c:v>60</c:v>
                </c:pt>
                <c:pt idx="96">
                  <c:v>65</c:v>
                </c:pt>
                <c:pt idx="97">
                  <c:v>75</c:v>
                </c:pt>
                <c:pt idx="98">
                  <c:v>79</c:v>
                </c:pt>
                <c:pt idx="99">
                  <c:v>80</c:v>
                </c:pt>
                <c:pt idx="100">
                  <c:v>80</c:v>
                </c:pt>
                <c:pt idx="101">
                  <c:v>85</c:v>
                </c:pt>
                <c:pt idx="102">
                  <c:v>90</c:v>
                </c:pt>
                <c:pt idx="103">
                  <c:v>100</c:v>
                </c:pt>
                <c:pt idx="104">
                  <c:v>100</c:v>
                </c:pt>
                <c:pt idx="105">
                  <c:v>120</c:v>
                </c:pt>
              </c:numCache>
            </c:numRef>
          </c:yVal>
          <c:smooth val="0"/>
          <c:extLst>
            <c:ext xmlns:c16="http://schemas.microsoft.com/office/drawing/2014/chart" uri="{C3380CC4-5D6E-409C-BE32-E72D297353CC}">
              <c16:uniqueId val="{00000000-D790-4507-B42B-D43D40FAD9D3}"/>
            </c:ext>
          </c:extLst>
        </c:ser>
        <c:ser>
          <c:idx val="1"/>
          <c:order val="1"/>
          <c:tx>
            <c:v>140-280</c:v>
          </c:tx>
          <c:spPr>
            <a:ln w="38100">
              <a:noFill/>
            </a:ln>
          </c:spPr>
          <c:marker>
            <c:symbol val="triangle"/>
            <c:size val="6"/>
            <c:spPr>
              <a:solidFill>
                <a:srgbClr val="FFCC00"/>
              </a:solidFill>
              <a:ln>
                <a:solidFill>
                  <a:srgbClr val="000000"/>
                </a:solidFill>
                <a:prstDash val="solid"/>
              </a:ln>
            </c:spPr>
          </c:marker>
          <c:xVal>
            <c:numRef>
              <c:f>Coastal!$B$631:$B$646</c:f>
              <c:numCache>
                <c:formatCode>m/d/yyyy</c:formatCode>
                <c:ptCount val="16"/>
                <c:pt idx="0">
                  <c:v>40605</c:v>
                </c:pt>
                <c:pt idx="1">
                  <c:v>42039</c:v>
                </c:pt>
                <c:pt idx="2">
                  <c:v>41257</c:v>
                </c:pt>
                <c:pt idx="3">
                  <c:v>41619</c:v>
                </c:pt>
                <c:pt idx="4">
                  <c:v>42068</c:v>
                </c:pt>
                <c:pt idx="5">
                  <c:v>43444</c:v>
                </c:pt>
                <c:pt idx="6">
                  <c:v>43487</c:v>
                </c:pt>
                <c:pt idx="7">
                  <c:v>43553</c:v>
                </c:pt>
                <c:pt idx="8">
                  <c:v>41282</c:v>
                </c:pt>
                <c:pt idx="9">
                  <c:v>41717</c:v>
                </c:pt>
                <c:pt idx="10">
                  <c:v>42740</c:v>
                </c:pt>
                <c:pt idx="11">
                  <c:v>44242</c:v>
                </c:pt>
                <c:pt idx="12">
                  <c:v>42681</c:v>
                </c:pt>
                <c:pt idx="13">
                  <c:v>42720</c:v>
                </c:pt>
                <c:pt idx="14">
                  <c:v>43046</c:v>
                </c:pt>
                <c:pt idx="15">
                  <c:v>43112</c:v>
                </c:pt>
              </c:numCache>
            </c:numRef>
          </c:xVal>
          <c:yVal>
            <c:numRef>
              <c:f>Coastal!$C$632:$C$646</c:f>
              <c:numCache>
                <c:formatCode>General</c:formatCode>
                <c:ptCount val="15"/>
                <c:pt idx="0">
                  <c:v>140</c:v>
                </c:pt>
                <c:pt idx="1">
                  <c:v>160</c:v>
                </c:pt>
                <c:pt idx="2">
                  <c:v>180</c:v>
                </c:pt>
                <c:pt idx="3">
                  <c:v>180</c:v>
                </c:pt>
                <c:pt idx="4">
                  <c:v>180</c:v>
                </c:pt>
                <c:pt idx="5">
                  <c:v>180</c:v>
                </c:pt>
                <c:pt idx="6">
                  <c:v>190</c:v>
                </c:pt>
                <c:pt idx="7">
                  <c:v>200</c:v>
                </c:pt>
                <c:pt idx="8">
                  <c:v>210</c:v>
                </c:pt>
                <c:pt idx="9">
                  <c:v>210</c:v>
                </c:pt>
                <c:pt idx="10">
                  <c:v>220</c:v>
                </c:pt>
                <c:pt idx="11">
                  <c:v>230</c:v>
                </c:pt>
                <c:pt idx="12">
                  <c:v>240</c:v>
                </c:pt>
                <c:pt idx="13">
                  <c:v>260</c:v>
                </c:pt>
                <c:pt idx="14">
                  <c:v>270</c:v>
                </c:pt>
              </c:numCache>
            </c:numRef>
          </c:yVal>
          <c:smooth val="0"/>
          <c:extLst>
            <c:ext xmlns:c16="http://schemas.microsoft.com/office/drawing/2014/chart" uri="{C3380CC4-5D6E-409C-BE32-E72D297353CC}">
              <c16:uniqueId val="{00000001-D790-4507-B42B-D43D40FAD9D3}"/>
            </c:ext>
          </c:extLst>
        </c:ser>
        <c:ser>
          <c:idx val="2"/>
          <c:order val="2"/>
          <c:tx>
            <c:v>&gt;280</c:v>
          </c:tx>
          <c:spPr>
            <a:ln w="38100">
              <a:noFill/>
            </a:ln>
          </c:spPr>
          <c:marker>
            <c:symbol val="square"/>
            <c:size val="6"/>
            <c:spPr>
              <a:solidFill>
                <a:srgbClr val="FF0000"/>
              </a:solidFill>
              <a:ln>
                <a:solidFill>
                  <a:srgbClr val="000000"/>
                </a:solidFill>
                <a:prstDash val="solid"/>
              </a:ln>
            </c:spPr>
          </c:marker>
          <c:xVal>
            <c:numRef>
              <c:f>Coastal!$B$647:$B$670</c:f>
              <c:numCache>
                <c:formatCode>m/d/yyyy</c:formatCode>
                <c:ptCount val="24"/>
                <c:pt idx="0">
                  <c:v>43523</c:v>
                </c:pt>
                <c:pt idx="1">
                  <c:v>43164</c:v>
                </c:pt>
                <c:pt idx="2">
                  <c:v>43812</c:v>
                </c:pt>
                <c:pt idx="3">
                  <c:v>44546</c:v>
                </c:pt>
                <c:pt idx="4">
                  <c:v>43791</c:v>
                </c:pt>
                <c:pt idx="5">
                  <c:v>44221</c:v>
                </c:pt>
                <c:pt idx="6">
                  <c:v>44516</c:v>
                </c:pt>
                <c:pt idx="7">
                  <c:v>39041</c:v>
                </c:pt>
                <c:pt idx="8">
                  <c:v>38785</c:v>
                </c:pt>
                <c:pt idx="9">
                  <c:v>42765</c:v>
                </c:pt>
                <c:pt idx="10">
                  <c:v>43815</c:v>
                </c:pt>
                <c:pt idx="11">
                  <c:v>43472</c:v>
                </c:pt>
                <c:pt idx="12">
                  <c:v>41726</c:v>
                </c:pt>
                <c:pt idx="13">
                  <c:v>43894</c:v>
                </c:pt>
                <c:pt idx="14">
                  <c:v>42024</c:v>
                </c:pt>
                <c:pt idx="15">
                  <c:v>44229</c:v>
                </c:pt>
                <c:pt idx="16">
                  <c:v>41962</c:v>
                </c:pt>
                <c:pt idx="17">
                  <c:v>41673</c:v>
                </c:pt>
                <c:pt idx="18">
                  <c:v>42060</c:v>
                </c:pt>
                <c:pt idx="19">
                  <c:v>42090</c:v>
                </c:pt>
                <c:pt idx="20">
                  <c:v>41661</c:v>
                </c:pt>
                <c:pt idx="21">
                  <c:v>38726</c:v>
                </c:pt>
                <c:pt idx="22">
                  <c:v>43887</c:v>
                </c:pt>
                <c:pt idx="23">
                  <c:v>43539</c:v>
                </c:pt>
              </c:numCache>
            </c:numRef>
          </c:xVal>
          <c:yVal>
            <c:numRef>
              <c:f>Coastal!$C$647:$C$670</c:f>
              <c:numCache>
                <c:formatCode>General</c:formatCode>
                <c:ptCount val="24"/>
                <c:pt idx="0">
                  <c:v>320</c:v>
                </c:pt>
                <c:pt idx="1">
                  <c:v>400</c:v>
                </c:pt>
                <c:pt idx="2">
                  <c:v>400</c:v>
                </c:pt>
                <c:pt idx="3">
                  <c:v>400</c:v>
                </c:pt>
                <c:pt idx="4">
                  <c:v>420</c:v>
                </c:pt>
                <c:pt idx="5">
                  <c:v>450</c:v>
                </c:pt>
                <c:pt idx="6">
                  <c:v>480</c:v>
                </c:pt>
                <c:pt idx="7">
                  <c:v>500</c:v>
                </c:pt>
                <c:pt idx="8">
                  <c:v>580</c:v>
                </c:pt>
                <c:pt idx="9">
                  <c:v>580</c:v>
                </c:pt>
                <c:pt idx="10">
                  <c:v>700</c:v>
                </c:pt>
                <c:pt idx="11">
                  <c:v>810</c:v>
                </c:pt>
                <c:pt idx="12">
                  <c:v>900</c:v>
                </c:pt>
                <c:pt idx="13">
                  <c:v>950</c:v>
                </c:pt>
                <c:pt idx="14">
                  <c:v>1300</c:v>
                </c:pt>
                <c:pt idx="15">
                  <c:v>1500</c:v>
                </c:pt>
                <c:pt idx="16">
                  <c:v>1600</c:v>
                </c:pt>
                <c:pt idx="17">
                  <c:v>1800</c:v>
                </c:pt>
                <c:pt idx="18">
                  <c:v>2000</c:v>
                </c:pt>
                <c:pt idx="19">
                  <c:v>2200</c:v>
                </c:pt>
                <c:pt idx="20">
                  <c:v>3100</c:v>
                </c:pt>
                <c:pt idx="21">
                  <c:v>3600</c:v>
                </c:pt>
                <c:pt idx="22">
                  <c:v>5500</c:v>
                </c:pt>
                <c:pt idx="23">
                  <c:v>7000</c:v>
                </c:pt>
              </c:numCache>
            </c:numRef>
          </c:yVal>
          <c:smooth val="0"/>
          <c:extLst>
            <c:ext xmlns:c16="http://schemas.microsoft.com/office/drawing/2014/chart" uri="{C3380CC4-5D6E-409C-BE32-E72D297353CC}">
              <c16:uniqueId val="{00000002-D790-4507-B42B-D43D40FAD9D3}"/>
            </c:ext>
          </c:extLst>
        </c:ser>
        <c:dLbls>
          <c:showLegendKey val="0"/>
          <c:showVal val="0"/>
          <c:showCatName val="0"/>
          <c:showSerName val="0"/>
          <c:showPercent val="0"/>
          <c:showBubbleSize val="0"/>
        </c:dLbls>
        <c:axId val="423322536"/>
        <c:axId val="423322928"/>
      </c:scatterChart>
      <c:valAx>
        <c:axId val="423322536"/>
        <c:scaling>
          <c:orientation val="minMax"/>
          <c:max val="45657"/>
          <c:min val="38353"/>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423322928"/>
        <c:crosses val="autoZero"/>
        <c:crossBetween val="midCat"/>
        <c:majorUnit val="735"/>
        <c:minorUnit val="366"/>
      </c:valAx>
      <c:valAx>
        <c:axId val="423322928"/>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423322536"/>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925" b="0" i="0" u="none" strike="noStrike" baseline="0">
          <a:solidFill>
            <a:srgbClr val="000000"/>
          </a:solidFill>
          <a:latin typeface="Arial"/>
          <a:ea typeface="Arial"/>
          <a:cs typeface="Aria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latin typeface="Calibri" panose="020F0502020204030204" pitchFamily="34" charset="0"/>
                <a:ea typeface="Calibri" panose="020F0502020204030204" pitchFamily="34" charset="0"/>
                <a:cs typeface="Calibri" panose="020F0502020204030204" pitchFamily="34" charset="0"/>
              </a:defRPr>
            </a:pPr>
            <a:r>
              <a:rPr lang="en-NZ" sz="1000">
                <a:latin typeface="Calibri" panose="020F0502020204030204" pitchFamily="34" charset="0"/>
                <a:ea typeface="Calibri" panose="020F0502020204030204" pitchFamily="34" charset="0"/>
                <a:cs typeface="Calibri" panose="020F0502020204030204" pitchFamily="34" charset="0"/>
              </a:rPr>
              <a:t>Karoro Domain @ Surf Club</a:t>
            </a:r>
          </a:p>
        </c:rich>
      </c:tx>
      <c:layout>
        <c:manualLayout>
          <c:xMode val="edge"/>
          <c:yMode val="edge"/>
          <c:x val="0.16699575163398692"/>
          <c:y val="4.6167592592592593E-2"/>
        </c:manualLayout>
      </c:layout>
      <c:overlay val="0"/>
      <c:spPr>
        <a:noFill/>
        <a:ln w="25400">
          <a:noFill/>
        </a:ln>
      </c:spPr>
    </c:title>
    <c:autoTitleDeleted val="0"/>
    <c:plotArea>
      <c:layout>
        <c:manualLayout>
          <c:layoutTarget val="inner"/>
          <c:xMode val="edge"/>
          <c:yMode val="edge"/>
          <c:x val="0.14602647058823529"/>
          <c:y val="3.0382870370370369E-2"/>
          <c:w val="0.79874117647058829"/>
          <c:h val="0.79943935185185189"/>
        </c:manualLayout>
      </c:layout>
      <c:scatterChart>
        <c:scatterStyle val="lineMarker"/>
        <c:varyColors val="0"/>
        <c:ser>
          <c:idx val="0"/>
          <c:order val="0"/>
          <c:tx>
            <c:v>&lt;140</c:v>
          </c:tx>
          <c:spPr>
            <a:ln w="38100">
              <a:noFill/>
            </a:ln>
          </c:spPr>
          <c:marker>
            <c:symbol val="circle"/>
            <c:size val="6"/>
            <c:spPr>
              <a:solidFill>
                <a:srgbClr val="00FF00"/>
              </a:solidFill>
              <a:ln w="9525">
                <a:solidFill>
                  <a:srgbClr val="000000"/>
                </a:solidFill>
                <a:prstDash val="solid"/>
              </a:ln>
            </c:spPr>
          </c:marker>
          <c:xVal>
            <c:numRef>
              <c:f>Coastal!$B$671:$B$793</c:f>
              <c:numCache>
                <c:formatCode>m/d/yyyy</c:formatCode>
                <c:ptCount val="123"/>
                <c:pt idx="0">
                  <c:v>43166</c:v>
                </c:pt>
                <c:pt idx="1">
                  <c:v>43406</c:v>
                </c:pt>
                <c:pt idx="2">
                  <c:v>43507</c:v>
                </c:pt>
                <c:pt idx="3">
                  <c:v>44532</c:v>
                </c:pt>
                <c:pt idx="4">
                  <c:v>44572</c:v>
                </c:pt>
                <c:pt idx="5">
                  <c:v>44586</c:v>
                </c:pt>
                <c:pt idx="6">
                  <c:v>44622</c:v>
                </c:pt>
                <c:pt idx="7">
                  <c:v>44636</c:v>
                </c:pt>
                <c:pt idx="8">
                  <c:v>44894</c:v>
                </c:pt>
                <c:pt idx="9">
                  <c:v>42324</c:v>
                </c:pt>
                <c:pt idx="10">
                  <c:v>42401</c:v>
                </c:pt>
                <c:pt idx="11">
                  <c:v>43046</c:v>
                </c:pt>
                <c:pt idx="12">
                  <c:v>43108</c:v>
                </c:pt>
                <c:pt idx="13">
                  <c:v>43838</c:v>
                </c:pt>
                <c:pt idx="14">
                  <c:v>43850</c:v>
                </c:pt>
                <c:pt idx="15">
                  <c:v>43908</c:v>
                </c:pt>
                <c:pt idx="16">
                  <c:v>44181</c:v>
                </c:pt>
                <c:pt idx="17">
                  <c:v>44230</c:v>
                </c:pt>
                <c:pt idx="18">
                  <c:v>44270</c:v>
                </c:pt>
                <c:pt idx="19">
                  <c:v>44911</c:v>
                </c:pt>
                <c:pt idx="20">
                  <c:v>43122</c:v>
                </c:pt>
                <c:pt idx="21">
                  <c:v>43774</c:v>
                </c:pt>
                <c:pt idx="22">
                  <c:v>43864</c:v>
                </c:pt>
                <c:pt idx="23">
                  <c:v>44211</c:v>
                </c:pt>
                <c:pt idx="24">
                  <c:v>44503</c:v>
                </c:pt>
                <c:pt idx="25">
                  <c:v>45307</c:v>
                </c:pt>
                <c:pt idx="26">
                  <c:v>45350</c:v>
                </c:pt>
                <c:pt idx="27">
                  <c:v>40878</c:v>
                </c:pt>
                <c:pt idx="28">
                  <c:v>40948</c:v>
                </c:pt>
                <c:pt idx="29">
                  <c:v>44175</c:v>
                </c:pt>
                <c:pt idx="30">
                  <c:v>44260</c:v>
                </c:pt>
                <c:pt idx="31">
                  <c:v>44937</c:v>
                </c:pt>
                <c:pt idx="32">
                  <c:v>44950</c:v>
                </c:pt>
                <c:pt idx="33">
                  <c:v>40861</c:v>
                </c:pt>
                <c:pt idx="34">
                  <c:v>40882</c:v>
                </c:pt>
                <c:pt idx="35">
                  <c:v>40896</c:v>
                </c:pt>
                <c:pt idx="36">
                  <c:v>40912</c:v>
                </c:pt>
                <c:pt idx="37">
                  <c:v>40925</c:v>
                </c:pt>
                <c:pt idx="38">
                  <c:v>40942</c:v>
                </c:pt>
                <c:pt idx="39">
                  <c:v>40977</c:v>
                </c:pt>
                <c:pt idx="40">
                  <c:v>40988</c:v>
                </c:pt>
                <c:pt idx="41">
                  <c:v>41256</c:v>
                </c:pt>
                <c:pt idx="42">
                  <c:v>41257</c:v>
                </c:pt>
                <c:pt idx="43">
                  <c:v>41327</c:v>
                </c:pt>
                <c:pt idx="44">
                  <c:v>41625</c:v>
                </c:pt>
                <c:pt idx="45">
                  <c:v>41712</c:v>
                </c:pt>
                <c:pt idx="46">
                  <c:v>41949</c:v>
                </c:pt>
                <c:pt idx="47">
                  <c:v>41960</c:v>
                </c:pt>
                <c:pt idx="48">
                  <c:v>41975</c:v>
                </c:pt>
                <c:pt idx="49">
                  <c:v>42009</c:v>
                </c:pt>
                <c:pt idx="50">
                  <c:v>42068</c:v>
                </c:pt>
                <c:pt idx="51">
                  <c:v>42081</c:v>
                </c:pt>
                <c:pt idx="52">
                  <c:v>42318</c:v>
                </c:pt>
                <c:pt idx="53">
                  <c:v>42424</c:v>
                </c:pt>
                <c:pt idx="54">
                  <c:v>42431</c:v>
                </c:pt>
                <c:pt idx="55">
                  <c:v>42676</c:v>
                </c:pt>
                <c:pt idx="56">
                  <c:v>42759</c:v>
                </c:pt>
                <c:pt idx="57">
                  <c:v>42782</c:v>
                </c:pt>
                <c:pt idx="58">
                  <c:v>42790</c:v>
                </c:pt>
                <c:pt idx="59">
                  <c:v>42801</c:v>
                </c:pt>
                <c:pt idx="60">
                  <c:v>43179</c:v>
                </c:pt>
                <c:pt idx="61">
                  <c:v>45386</c:v>
                </c:pt>
                <c:pt idx="62">
                  <c:v>42387</c:v>
                </c:pt>
                <c:pt idx="63">
                  <c:v>44242</c:v>
                </c:pt>
                <c:pt idx="64">
                  <c:v>45321</c:v>
                </c:pt>
                <c:pt idx="65">
                  <c:v>41683</c:v>
                </c:pt>
                <c:pt idx="66">
                  <c:v>43524</c:v>
                </c:pt>
                <c:pt idx="67">
                  <c:v>43879</c:v>
                </c:pt>
                <c:pt idx="68">
                  <c:v>44154</c:v>
                </c:pt>
                <c:pt idx="69">
                  <c:v>44543</c:v>
                </c:pt>
                <c:pt idx="70">
                  <c:v>43139</c:v>
                </c:pt>
                <c:pt idx="71">
                  <c:v>44613</c:v>
                </c:pt>
                <c:pt idx="72">
                  <c:v>45334</c:v>
                </c:pt>
                <c:pt idx="73">
                  <c:v>41225</c:v>
                </c:pt>
                <c:pt idx="74">
                  <c:v>41234</c:v>
                </c:pt>
                <c:pt idx="75">
                  <c:v>41296</c:v>
                </c:pt>
                <c:pt idx="76">
                  <c:v>41348</c:v>
                </c:pt>
                <c:pt idx="77">
                  <c:v>41359</c:v>
                </c:pt>
                <c:pt idx="78">
                  <c:v>41591</c:v>
                </c:pt>
                <c:pt idx="79">
                  <c:v>41600</c:v>
                </c:pt>
                <c:pt idx="80">
                  <c:v>41648</c:v>
                </c:pt>
                <c:pt idx="81">
                  <c:v>41654</c:v>
                </c:pt>
                <c:pt idx="82">
                  <c:v>41674</c:v>
                </c:pt>
                <c:pt idx="83">
                  <c:v>42054</c:v>
                </c:pt>
                <c:pt idx="84">
                  <c:v>42353</c:v>
                </c:pt>
                <c:pt idx="85">
                  <c:v>42375</c:v>
                </c:pt>
                <c:pt idx="86">
                  <c:v>42443</c:v>
                </c:pt>
                <c:pt idx="87">
                  <c:v>42697</c:v>
                </c:pt>
                <c:pt idx="88">
                  <c:v>42716</c:v>
                </c:pt>
                <c:pt idx="89">
                  <c:v>42724</c:v>
                </c:pt>
                <c:pt idx="90">
                  <c:v>42739</c:v>
                </c:pt>
                <c:pt idx="91">
                  <c:v>42810</c:v>
                </c:pt>
                <c:pt idx="92">
                  <c:v>43416</c:v>
                </c:pt>
                <c:pt idx="93">
                  <c:v>43431</c:v>
                </c:pt>
                <c:pt idx="94">
                  <c:v>43444</c:v>
                </c:pt>
                <c:pt idx="95">
                  <c:v>43496</c:v>
                </c:pt>
                <c:pt idx="96">
                  <c:v>44600</c:v>
                </c:pt>
                <c:pt idx="97">
                  <c:v>45005</c:v>
                </c:pt>
                <c:pt idx="98">
                  <c:v>45278</c:v>
                </c:pt>
                <c:pt idx="99">
                  <c:v>44879</c:v>
                </c:pt>
                <c:pt idx="100">
                  <c:v>45252</c:v>
                </c:pt>
                <c:pt idx="101">
                  <c:v>44225</c:v>
                </c:pt>
                <c:pt idx="102">
                  <c:v>45236</c:v>
                </c:pt>
                <c:pt idx="103">
                  <c:v>43075</c:v>
                </c:pt>
                <c:pt idx="104">
                  <c:v>43893</c:v>
                </c:pt>
                <c:pt idx="105">
                  <c:v>44139</c:v>
                </c:pt>
                <c:pt idx="106">
                  <c:v>44168</c:v>
                </c:pt>
                <c:pt idx="107">
                  <c:v>44516</c:v>
                </c:pt>
                <c:pt idx="108">
                  <c:v>43061</c:v>
                </c:pt>
                <c:pt idx="109">
                  <c:v>43535</c:v>
                </c:pt>
                <c:pt idx="110">
                  <c:v>43089</c:v>
                </c:pt>
                <c:pt idx="111">
                  <c:v>44966</c:v>
                </c:pt>
                <c:pt idx="112">
                  <c:v>44552</c:v>
                </c:pt>
                <c:pt idx="113">
                  <c:v>45363</c:v>
                </c:pt>
                <c:pt idx="114">
                  <c:v>43789</c:v>
                </c:pt>
                <c:pt idx="115">
                  <c:v>41989</c:v>
                </c:pt>
                <c:pt idx="116">
                  <c:v>43150</c:v>
                </c:pt>
                <c:pt idx="117">
                  <c:v>42024</c:v>
                </c:pt>
                <c:pt idx="118">
                  <c:v>43553</c:v>
                </c:pt>
                <c:pt idx="119">
                  <c:v>45268</c:v>
                </c:pt>
                <c:pt idx="120">
                  <c:v>43803</c:v>
                </c:pt>
                <c:pt idx="121">
                  <c:v>44980</c:v>
                </c:pt>
                <c:pt idx="122">
                  <c:v>41725</c:v>
                </c:pt>
              </c:numCache>
            </c:numRef>
          </c:xVal>
          <c:yVal>
            <c:numRef>
              <c:f>Coastal!$C$671:$C$793</c:f>
              <c:numCache>
                <c:formatCode>General</c:formatCode>
                <c:ptCount val="123"/>
                <c:pt idx="0">
                  <c:v>0.5</c:v>
                </c:pt>
                <c:pt idx="1">
                  <c:v>0.5</c:v>
                </c:pt>
                <c:pt idx="2">
                  <c:v>0.5</c:v>
                </c:pt>
                <c:pt idx="3">
                  <c:v>0.5</c:v>
                </c:pt>
                <c:pt idx="4">
                  <c:v>0.5</c:v>
                </c:pt>
                <c:pt idx="5">
                  <c:v>0.5</c:v>
                </c:pt>
                <c:pt idx="6">
                  <c:v>0.5</c:v>
                </c:pt>
                <c:pt idx="7">
                  <c:v>0.5</c:v>
                </c:pt>
                <c:pt idx="8">
                  <c:v>0.5</c:v>
                </c:pt>
                <c:pt idx="9">
                  <c:v>1</c:v>
                </c:pt>
                <c:pt idx="10">
                  <c:v>1</c:v>
                </c:pt>
                <c:pt idx="11">
                  <c:v>1</c:v>
                </c:pt>
                <c:pt idx="12">
                  <c:v>1</c:v>
                </c:pt>
                <c:pt idx="13">
                  <c:v>1</c:v>
                </c:pt>
                <c:pt idx="14">
                  <c:v>1</c:v>
                </c:pt>
                <c:pt idx="15">
                  <c:v>1</c:v>
                </c:pt>
                <c:pt idx="16">
                  <c:v>1</c:v>
                </c:pt>
                <c:pt idx="17">
                  <c:v>1</c:v>
                </c:pt>
                <c:pt idx="18">
                  <c:v>1</c:v>
                </c:pt>
                <c:pt idx="19">
                  <c:v>1</c:v>
                </c:pt>
                <c:pt idx="20">
                  <c:v>2</c:v>
                </c:pt>
                <c:pt idx="21">
                  <c:v>2</c:v>
                </c:pt>
                <c:pt idx="22">
                  <c:v>2</c:v>
                </c:pt>
                <c:pt idx="23">
                  <c:v>2</c:v>
                </c:pt>
                <c:pt idx="24">
                  <c:v>2</c:v>
                </c:pt>
                <c:pt idx="25">
                  <c:v>2</c:v>
                </c:pt>
                <c:pt idx="26">
                  <c:v>2</c:v>
                </c:pt>
                <c:pt idx="27">
                  <c:v>2.5</c:v>
                </c:pt>
                <c:pt idx="28">
                  <c:v>2.5</c:v>
                </c:pt>
                <c:pt idx="29">
                  <c:v>3</c:v>
                </c:pt>
                <c:pt idx="30">
                  <c:v>3</c:v>
                </c:pt>
                <c:pt idx="31">
                  <c:v>3</c:v>
                </c:pt>
                <c:pt idx="32">
                  <c:v>3</c:v>
                </c:pt>
                <c:pt idx="33">
                  <c:v>5</c:v>
                </c:pt>
                <c:pt idx="34">
                  <c:v>5</c:v>
                </c:pt>
                <c:pt idx="35">
                  <c:v>5</c:v>
                </c:pt>
                <c:pt idx="36">
                  <c:v>5</c:v>
                </c:pt>
                <c:pt idx="37">
                  <c:v>5</c:v>
                </c:pt>
                <c:pt idx="38">
                  <c:v>5</c:v>
                </c:pt>
                <c:pt idx="39">
                  <c:v>5</c:v>
                </c:pt>
                <c:pt idx="40">
                  <c:v>5</c:v>
                </c:pt>
                <c:pt idx="41">
                  <c:v>5</c:v>
                </c:pt>
                <c:pt idx="42">
                  <c:v>5</c:v>
                </c:pt>
                <c:pt idx="43">
                  <c:v>5</c:v>
                </c:pt>
                <c:pt idx="44">
                  <c:v>5</c:v>
                </c:pt>
                <c:pt idx="45">
                  <c:v>5</c:v>
                </c:pt>
                <c:pt idx="46">
                  <c:v>5</c:v>
                </c:pt>
                <c:pt idx="47">
                  <c:v>5</c:v>
                </c:pt>
                <c:pt idx="48">
                  <c:v>5</c:v>
                </c:pt>
                <c:pt idx="49">
                  <c:v>5</c:v>
                </c:pt>
                <c:pt idx="50">
                  <c:v>5</c:v>
                </c:pt>
                <c:pt idx="51">
                  <c:v>5</c:v>
                </c:pt>
                <c:pt idx="52">
                  <c:v>5</c:v>
                </c:pt>
                <c:pt idx="53">
                  <c:v>5</c:v>
                </c:pt>
                <c:pt idx="54">
                  <c:v>5</c:v>
                </c:pt>
                <c:pt idx="55">
                  <c:v>5</c:v>
                </c:pt>
                <c:pt idx="56">
                  <c:v>5</c:v>
                </c:pt>
                <c:pt idx="57">
                  <c:v>5</c:v>
                </c:pt>
                <c:pt idx="58">
                  <c:v>5</c:v>
                </c:pt>
                <c:pt idx="59">
                  <c:v>5</c:v>
                </c:pt>
                <c:pt idx="60">
                  <c:v>5</c:v>
                </c:pt>
                <c:pt idx="61">
                  <c:v>5</c:v>
                </c:pt>
                <c:pt idx="62">
                  <c:v>6</c:v>
                </c:pt>
                <c:pt idx="63">
                  <c:v>6</c:v>
                </c:pt>
                <c:pt idx="64">
                  <c:v>6</c:v>
                </c:pt>
                <c:pt idx="65">
                  <c:v>7</c:v>
                </c:pt>
                <c:pt idx="66">
                  <c:v>7</c:v>
                </c:pt>
                <c:pt idx="67">
                  <c:v>7</c:v>
                </c:pt>
                <c:pt idx="68">
                  <c:v>7</c:v>
                </c:pt>
                <c:pt idx="69">
                  <c:v>7</c:v>
                </c:pt>
                <c:pt idx="70">
                  <c:v>8</c:v>
                </c:pt>
                <c:pt idx="71">
                  <c:v>9</c:v>
                </c:pt>
                <c:pt idx="72">
                  <c:v>9</c:v>
                </c:pt>
                <c:pt idx="73">
                  <c:v>10</c:v>
                </c:pt>
                <c:pt idx="74">
                  <c:v>10</c:v>
                </c:pt>
                <c:pt idx="75">
                  <c:v>10</c:v>
                </c:pt>
                <c:pt idx="76">
                  <c:v>10</c:v>
                </c:pt>
                <c:pt idx="77">
                  <c:v>10</c:v>
                </c:pt>
                <c:pt idx="78">
                  <c:v>10</c:v>
                </c:pt>
                <c:pt idx="79">
                  <c:v>10</c:v>
                </c:pt>
                <c:pt idx="80">
                  <c:v>10</c:v>
                </c:pt>
                <c:pt idx="81">
                  <c:v>10</c:v>
                </c:pt>
                <c:pt idx="82">
                  <c:v>10</c:v>
                </c:pt>
                <c:pt idx="83">
                  <c:v>10</c:v>
                </c:pt>
                <c:pt idx="84">
                  <c:v>10</c:v>
                </c:pt>
                <c:pt idx="85">
                  <c:v>10</c:v>
                </c:pt>
                <c:pt idx="86">
                  <c:v>10</c:v>
                </c:pt>
                <c:pt idx="87">
                  <c:v>10</c:v>
                </c:pt>
                <c:pt idx="88">
                  <c:v>10</c:v>
                </c:pt>
                <c:pt idx="89">
                  <c:v>10</c:v>
                </c:pt>
                <c:pt idx="90">
                  <c:v>10</c:v>
                </c:pt>
                <c:pt idx="91">
                  <c:v>10</c:v>
                </c:pt>
                <c:pt idx="92">
                  <c:v>10</c:v>
                </c:pt>
                <c:pt idx="93">
                  <c:v>10</c:v>
                </c:pt>
                <c:pt idx="94">
                  <c:v>10</c:v>
                </c:pt>
                <c:pt idx="95">
                  <c:v>10</c:v>
                </c:pt>
                <c:pt idx="96">
                  <c:v>10</c:v>
                </c:pt>
                <c:pt idx="97">
                  <c:v>11</c:v>
                </c:pt>
                <c:pt idx="98">
                  <c:v>11</c:v>
                </c:pt>
                <c:pt idx="99">
                  <c:v>13</c:v>
                </c:pt>
                <c:pt idx="100">
                  <c:v>14</c:v>
                </c:pt>
                <c:pt idx="101">
                  <c:v>15</c:v>
                </c:pt>
                <c:pt idx="102">
                  <c:v>18</c:v>
                </c:pt>
                <c:pt idx="103">
                  <c:v>20</c:v>
                </c:pt>
                <c:pt idx="104">
                  <c:v>20</c:v>
                </c:pt>
                <c:pt idx="105">
                  <c:v>20</c:v>
                </c:pt>
                <c:pt idx="106">
                  <c:v>20</c:v>
                </c:pt>
                <c:pt idx="107">
                  <c:v>20</c:v>
                </c:pt>
                <c:pt idx="108">
                  <c:v>23</c:v>
                </c:pt>
                <c:pt idx="109">
                  <c:v>23</c:v>
                </c:pt>
                <c:pt idx="110">
                  <c:v>28</c:v>
                </c:pt>
                <c:pt idx="111">
                  <c:v>30</c:v>
                </c:pt>
                <c:pt idx="112">
                  <c:v>34</c:v>
                </c:pt>
                <c:pt idx="113">
                  <c:v>37</c:v>
                </c:pt>
                <c:pt idx="114">
                  <c:v>38</c:v>
                </c:pt>
                <c:pt idx="115">
                  <c:v>40</c:v>
                </c:pt>
                <c:pt idx="116">
                  <c:v>50</c:v>
                </c:pt>
                <c:pt idx="117">
                  <c:v>60</c:v>
                </c:pt>
                <c:pt idx="118">
                  <c:v>90</c:v>
                </c:pt>
                <c:pt idx="119">
                  <c:v>100</c:v>
                </c:pt>
                <c:pt idx="120">
                  <c:v>120</c:v>
                </c:pt>
                <c:pt idx="121">
                  <c:v>120</c:v>
                </c:pt>
                <c:pt idx="122">
                  <c:v>130</c:v>
                </c:pt>
              </c:numCache>
            </c:numRef>
          </c:yVal>
          <c:smooth val="0"/>
          <c:extLst>
            <c:ext xmlns:c16="http://schemas.microsoft.com/office/drawing/2014/chart" uri="{C3380CC4-5D6E-409C-BE32-E72D297353CC}">
              <c16:uniqueId val="{00000000-1E73-4CED-9C58-AB9B47B6BAD2}"/>
            </c:ext>
          </c:extLst>
        </c:ser>
        <c:ser>
          <c:idx val="1"/>
          <c:order val="1"/>
          <c:tx>
            <c:v>140-280</c:v>
          </c:tx>
          <c:spPr>
            <a:ln w="38100">
              <a:noFill/>
            </a:ln>
          </c:spPr>
          <c:marker>
            <c:symbol val="triangle"/>
            <c:size val="6"/>
            <c:spPr>
              <a:solidFill>
                <a:srgbClr val="FFCC00"/>
              </a:solidFill>
              <a:ln w="9525">
                <a:solidFill>
                  <a:srgbClr val="000000"/>
                </a:solidFill>
                <a:prstDash val="solid"/>
              </a:ln>
            </c:spPr>
          </c:marker>
          <c:xVal>
            <c:numRef>
              <c:f>Coastal!$B$794:$B$798</c:f>
              <c:numCache>
                <c:formatCode>m/d/yyyy</c:formatCode>
                <c:ptCount val="5"/>
                <c:pt idx="0">
                  <c:v>41310</c:v>
                </c:pt>
                <c:pt idx="1">
                  <c:v>42339</c:v>
                </c:pt>
                <c:pt idx="2">
                  <c:v>43487</c:v>
                </c:pt>
                <c:pt idx="3">
                  <c:v>41285</c:v>
                </c:pt>
                <c:pt idx="4">
                  <c:v>44868</c:v>
                </c:pt>
              </c:numCache>
            </c:numRef>
          </c:xVal>
          <c:yVal>
            <c:numRef>
              <c:f>Coastal!$C$794:$C$798</c:f>
              <c:numCache>
                <c:formatCode>General</c:formatCode>
                <c:ptCount val="5"/>
                <c:pt idx="0">
                  <c:v>140</c:v>
                </c:pt>
                <c:pt idx="1">
                  <c:v>170</c:v>
                </c:pt>
                <c:pt idx="2">
                  <c:v>180</c:v>
                </c:pt>
                <c:pt idx="3">
                  <c:v>220</c:v>
                </c:pt>
                <c:pt idx="4">
                  <c:v>250</c:v>
                </c:pt>
              </c:numCache>
            </c:numRef>
          </c:yVal>
          <c:smooth val="0"/>
          <c:extLst>
            <c:ext xmlns:c16="http://schemas.microsoft.com/office/drawing/2014/chart" uri="{C3380CC4-5D6E-409C-BE32-E72D297353CC}">
              <c16:uniqueId val="{00000001-1E73-4CED-9C58-AB9B47B6BAD2}"/>
            </c:ext>
          </c:extLst>
        </c:ser>
        <c:ser>
          <c:idx val="2"/>
          <c:order val="2"/>
          <c:tx>
            <c:v>&gt;280</c:v>
          </c:tx>
          <c:spPr>
            <a:ln w="38100">
              <a:noFill/>
            </a:ln>
          </c:spPr>
          <c:marker>
            <c:symbol val="square"/>
            <c:size val="6"/>
            <c:spPr>
              <a:solidFill>
                <a:srgbClr val="FF0000"/>
              </a:solidFill>
              <a:ln w="9525">
                <a:solidFill>
                  <a:srgbClr val="000000"/>
                </a:solidFill>
                <a:prstDash val="solid"/>
              </a:ln>
            </c:spPr>
          </c:marker>
          <c:xVal>
            <c:numRef>
              <c:f>Coastal!$B$799:$B$801</c:f>
              <c:numCache>
                <c:formatCode>m/d/yyyy</c:formatCode>
                <c:ptCount val="3"/>
                <c:pt idx="0">
                  <c:v>43819</c:v>
                </c:pt>
                <c:pt idx="1">
                  <c:v>43472</c:v>
                </c:pt>
                <c:pt idx="2">
                  <c:v>42038</c:v>
                </c:pt>
              </c:numCache>
            </c:numRef>
          </c:xVal>
          <c:yVal>
            <c:numRef>
              <c:f>Coastal!$C$799:$C$801</c:f>
              <c:numCache>
                <c:formatCode>General</c:formatCode>
                <c:ptCount val="3"/>
                <c:pt idx="0">
                  <c:v>590</c:v>
                </c:pt>
                <c:pt idx="1">
                  <c:v>600</c:v>
                </c:pt>
                <c:pt idx="2">
                  <c:v>1100</c:v>
                </c:pt>
              </c:numCache>
            </c:numRef>
          </c:yVal>
          <c:smooth val="0"/>
          <c:extLst>
            <c:ext xmlns:c16="http://schemas.microsoft.com/office/drawing/2014/chart" uri="{C3380CC4-5D6E-409C-BE32-E72D297353CC}">
              <c16:uniqueId val="{00000002-1E73-4CED-9C58-AB9B47B6BAD2}"/>
            </c:ext>
          </c:extLst>
        </c:ser>
        <c:dLbls>
          <c:showLegendKey val="0"/>
          <c:showVal val="0"/>
          <c:showCatName val="0"/>
          <c:showSerName val="0"/>
          <c:showPercent val="0"/>
          <c:showBubbleSize val="0"/>
        </c:dLbls>
        <c:axId val="423322536"/>
        <c:axId val="423322928"/>
      </c:scatterChart>
      <c:valAx>
        <c:axId val="423322536"/>
        <c:scaling>
          <c:orientation val="minMax"/>
          <c:max val="45657"/>
          <c:min val="40544"/>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423322928"/>
        <c:crossesAt val="0.1"/>
        <c:crossBetween val="midCat"/>
        <c:majorUnit val="735"/>
        <c:minorUnit val="366"/>
      </c:valAx>
      <c:valAx>
        <c:axId val="423322928"/>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423322536"/>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925" b="0" i="0" u="none" strike="noStrike" baseline="0">
          <a:solidFill>
            <a:srgbClr val="000000"/>
          </a:solidFill>
          <a:latin typeface="Arial"/>
          <a:ea typeface="Arial"/>
          <a:cs typeface="Aria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NZ" sz="1000"/>
              <a:t>Blaketown Bch @ S Tip head</a:t>
            </a:r>
          </a:p>
        </c:rich>
      </c:tx>
      <c:layout>
        <c:manualLayout>
          <c:xMode val="edge"/>
          <c:yMode val="edge"/>
          <c:x val="0.16013407726275811"/>
          <c:y val="4.4940927517844453E-2"/>
        </c:manualLayout>
      </c:layout>
      <c:overlay val="0"/>
      <c:spPr>
        <a:noFill/>
        <a:ln w="25400">
          <a:noFill/>
        </a:ln>
      </c:spPr>
    </c:title>
    <c:autoTitleDeleted val="0"/>
    <c:plotArea>
      <c:layout>
        <c:manualLayout>
          <c:layoutTarget val="inner"/>
          <c:xMode val="edge"/>
          <c:yMode val="edge"/>
          <c:x val="6.439541314020239E-2"/>
          <c:y val="2.1468846737165769E-2"/>
          <c:w val="0.90952573441688778"/>
          <c:h val="0.87011627504345601"/>
        </c:manualLayout>
      </c:layout>
      <c:scatterChart>
        <c:scatterStyle val="lineMarker"/>
        <c:varyColors val="0"/>
        <c:ser>
          <c:idx val="0"/>
          <c:order val="0"/>
          <c:tx>
            <c:v>&lt;140</c:v>
          </c:tx>
          <c:spPr>
            <a:ln w="38100">
              <a:noFill/>
            </a:ln>
          </c:spPr>
          <c:marker>
            <c:symbol val="circle"/>
            <c:size val="6"/>
            <c:spPr>
              <a:solidFill>
                <a:srgbClr val="00FF00"/>
              </a:solidFill>
              <a:ln w="9525">
                <a:solidFill>
                  <a:srgbClr val="000000"/>
                </a:solidFill>
                <a:prstDash val="solid"/>
              </a:ln>
            </c:spPr>
          </c:marker>
          <c:xVal>
            <c:numRef>
              <c:f>Coastal!$B$2:$B$163</c:f>
              <c:numCache>
                <c:formatCode>m/d/yyyy</c:formatCode>
                <c:ptCount val="162"/>
                <c:pt idx="0">
                  <c:v>43166</c:v>
                </c:pt>
                <c:pt idx="1">
                  <c:v>43850</c:v>
                </c:pt>
                <c:pt idx="2">
                  <c:v>44181</c:v>
                </c:pt>
                <c:pt idx="3">
                  <c:v>44270</c:v>
                </c:pt>
                <c:pt idx="4">
                  <c:v>44503</c:v>
                </c:pt>
                <c:pt idx="5">
                  <c:v>44532</c:v>
                </c:pt>
                <c:pt idx="6">
                  <c:v>42324</c:v>
                </c:pt>
                <c:pt idx="7">
                  <c:v>42451</c:v>
                </c:pt>
                <c:pt idx="8">
                  <c:v>43122</c:v>
                </c:pt>
                <c:pt idx="9">
                  <c:v>43406</c:v>
                </c:pt>
                <c:pt idx="10">
                  <c:v>43774</c:v>
                </c:pt>
                <c:pt idx="11">
                  <c:v>44154</c:v>
                </c:pt>
                <c:pt idx="12">
                  <c:v>44175</c:v>
                </c:pt>
                <c:pt idx="13">
                  <c:v>44228</c:v>
                </c:pt>
                <c:pt idx="14">
                  <c:v>44242</c:v>
                </c:pt>
                <c:pt idx="15">
                  <c:v>44260</c:v>
                </c:pt>
                <c:pt idx="16">
                  <c:v>44571</c:v>
                </c:pt>
                <c:pt idx="17">
                  <c:v>44636</c:v>
                </c:pt>
                <c:pt idx="18">
                  <c:v>42401</c:v>
                </c:pt>
                <c:pt idx="19">
                  <c:v>43507</c:v>
                </c:pt>
                <c:pt idx="20">
                  <c:v>43864</c:v>
                </c:pt>
                <c:pt idx="21">
                  <c:v>37944</c:v>
                </c:pt>
                <c:pt idx="22">
                  <c:v>38671</c:v>
                </c:pt>
                <c:pt idx="23">
                  <c:v>38782</c:v>
                </c:pt>
                <c:pt idx="24">
                  <c:v>38782</c:v>
                </c:pt>
                <c:pt idx="25">
                  <c:v>39395</c:v>
                </c:pt>
                <c:pt idx="26">
                  <c:v>39464</c:v>
                </c:pt>
                <c:pt idx="27">
                  <c:v>39485</c:v>
                </c:pt>
                <c:pt idx="28">
                  <c:v>39818</c:v>
                </c:pt>
                <c:pt idx="29">
                  <c:v>39861</c:v>
                </c:pt>
                <c:pt idx="30">
                  <c:v>39885</c:v>
                </c:pt>
                <c:pt idx="31">
                  <c:v>40140</c:v>
                </c:pt>
                <c:pt idx="32">
                  <c:v>40151</c:v>
                </c:pt>
                <c:pt idx="33">
                  <c:v>40218</c:v>
                </c:pt>
                <c:pt idx="34">
                  <c:v>40518</c:v>
                </c:pt>
                <c:pt idx="35">
                  <c:v>40528</c:v>
                </c:pt>
                <c:pt idx="36">
                  <c:v>40554</c:v>
                </c:pt>
                <c:pt idx="37">
                  <c:v>40861</c:v>
                </c:pt>
                <c:pt idx="38">
                  <c:v>36872</c:v>
                </c:pt>
                <c:pt idx="39">
                  <c:v>37287</c:v>
                </c:pt>
                <c:pt idx="40">
                  <c:v>37578</c:v>
                </c:pt>
                <c:pt idx="41">
                  <c:v>37593</c:v>
                </c:pt>
                <c:pt idx="42">
                  <c:v>37627</c:v>
                </c:pt>
                <c:pt idx="43">
                  <c:v>37651</c:v>
                </c:pt>
                <c:pt idx="44">
                  <c:v>43838</c:v>
                </c:pt>
                <c:pt idx="45">
                  <c:v>42387</c:v>
                </c:pt>
                <c:pt idx="46">
                  <c:v>43046</c:v>
                </c:pt>
                <c:pt idx="47">
                  <c:v>43139</c:v>
                </c:pt>
                <c:pt idx="48">
                  <c:v>43524</c:v>
                </c:pt>
                <c:pt idx="49">
                  <c:v>43893</c:v>
                </c:pt>
                <c:pt idx="50">
                  <c:v>44211</c:v>
                </c:pt>
                <c:pt idx="51">
                  <c:v>36938</c:v>
                </c:pt>
                <c:pt idx="52">
                  <c:v>37270</c:v>
                </c:pt>
                <c:pt idx="53">
                  <c:v>37693</c:v>
                </c:pt>
                <c:pt idx="54">
                  <c:v>37964</c:v>
                </c:pt>
                <c:pt idx="55">
                  <c:v>37998</c:v>
                </c:pt>
                <c:pt idx="56">
                  <c:v>38050</c:v>
                </c:pt>
                <c:pt idx="57">
                  <c:v>38328</c:v>
                </c:pt>
                <c:pt idx="58">
                  <c:v>38343</c:v>
                </c:pt>
                <c:pt idx="59">
                  <c:v>38358</c:v>
                </c:pt>
                <c:pt idx="60">
                  <c:v>38385</c:v>
                </c:pt>
                <c:pt idx="61">
                  <c:v>38413</c:v>
                </c:pt>
                <c:pt idx="62">
                  <c:v>39031</c:v>
                </c:pt>
                <c:pt idx="63">
                  <c:v>39062</c:v>
                </c:pt>
                <c:pt idx="64">
                  <c:v>39086</c:v>
                </c:pt>
                <c:pt idx="65">
                  <c:v>39120</c:v>
                </c:pt>
                <c:pt idx="66">
                  <c:v>39146</c:v>
                </c:pt>
                <c:pt idx="67">
                  <c:v>39420</c:v>
                </c:pt>
                <c:pt idx="68">
                  <c:v>39506</c:v>
                </c:pt>
                <c:pt idx="69">
                  <c:v>39784</c:v>
                </c:pt>
                <c:pt idx="70">
                  <c:v>40242</c:v>
                </c:pt>
                <c:pt idx="71">
                  <c:v>40878</c:v>
                </c:pt>
                <c:pt idx="72">
                  <c:v>40882</c:v>
                </c:pt>
                <c:pt idx="73">
                  <c:v>40896</c:v>
                </c:pt>
                <c:pt idx="74">
                  <c:v>40912</c:v>
                </c:pt>
                <c:pt idx="75">
                  <c:v>40925</c:v>
                </c:pt>
                <c:pt idx="76">
                  <c:v>40942</c:v>
                </c:pt>
                <c:pt idx="77">
                  <c:v>40948</c:v>
                </c:pt>
                <c:pt idx="78">
                  <c:v>40977</c:v>
                </c:pt>
                <c:pt idx="79">
                  <c:v>40988</c:v>
                </c:pt>
                <c:pt idx="80">
                  <c:v>41296</c:v>
                </c:pt>
                <c:pt idx="81">
                  <c:v>41327</c:v>
                </c:pt>
                <c:pt idx="82">
                  <c:v>41359</c:v>
                </c:pt>
                <c:pt idx="83">
                  <c:v>41648</c:v>
                </c:pt>
                <c:pt idx="84">
                  <c:v>41712</c:v>
                </c:pt>
                <c:pt idx="85">
                  <c:v>41949</c:v>
                </c:pt>
                <c:pt idx="86">
                  <c:v>41960</c:v>
                </c:pt>
                <c:pt idx="87">
                  <c:v>41975</c:v>
                </c:pt>
                <c:pt idx="88">
                  <c:v>41989</c:v>
                </c:pt>
                <c:pt idx="89">
                  <c:v>42009</c:v>
                </c:pt>
                <c:pt idx="90">
                  <c:v>42054</c:v>
                </c:pt>
                <c:pt idx="91">
                  <c:v>42318</c:v>
                </c:pt>
                <c:pt idx="92">
                  <c:v>42375</c:v>
                </c:pt>
                <c:pt idx="93">
                  <c:v>42424</c:v>
                </c:pt>
                <c:pt idx="94">
                  <c:v>42678</c:v>
                </c:pt>
                <c:pt idx="95">
                  <c:v>42716</c:v>
                </c:pt>
                <c:pt idx="96">
                  <c:v>42782</c:v>
                </c:pt>
                <c:pt idx="97">
                  <c:v>42790</c:v>
                </c:pt>
                <c:pt idx="98">
                  <c:v>42801</c:v>
                </c:pt>
                <c:pt idx="99">
                  <c:v>42809</c:v>
                </c:pt>
                <c:pt idx="100">
                  <c:v>43075</c:v>
                </c:pt>
                <c:pt idx="101">
                  <c:v>43108</c:v>
                </c:pt>
                <c:pt idx="102">
                  <c:v>43179</c:v>
                </c:pt>
                <c:pt idx="103">
                  <c:v>43418</c:v>
                </c:pt>
                <c:pt idx="104">
                  <c:v>43444</c:v>
                </c:pt>
                <c:pt idx="105">
                  <c:v>43908</c:v>
                </c:pt>
                <c:pt idx="106">
                  <c:v>44622</c:v>
                </c:pt>
                <c:pt idx="107">
                  <c:v>43535</c:v>
                </c:pt>
                <c:pt idx="108">
                  <c:v>43879</c:v>
                </c:pt>
                <c:pt idx="109">
                  <c:v>44139</c:v>
                </c:pt>
                <c:pt idx="110">
                  <c:v>42751</c:v>
                </c:pt>
                <c:pt idx="111">
                  <c:v>44168</c:v>
                </c:pt>
                <c:pt idx="112">
                  <c:v>37320</c:v>
                </c:pt>
                <c:pt idx="113">
                  <c:v>38691</c:v>
                </c:pt>
                <c:pt idx="114">
                  <c:v>40493</c:v>
                </c:pt>
                <c:pt idx="115">
                  <c:v>40624</c:v>
                </c:pt>
                <c:pt idx="116">
                  <c:v>41225</c:v>
                </c:pt>
                <c:pt idx="117">
                  <c:v>41234</c:v>
                </c:pt>
                <c:pt idx="118">
                  <c:v>41247</c:v>
                </c:pt>
                <c:pt idx="119">
                  <c:v>41256</c:v>
                </c:pt>
                <c:pt idx="120">
                  <c:v>41348</c:v>
                </c:pt>
                <c:pt idx="121">
                  <c:v>41591</c:v>
                </c:pt>
                <c:pt idx="122">
                  <c:v>41600</c:v>
                </c:pt>
                <c:pt idx="123">
                  <c:v>41625</c:v>
                </c:pt>
                <c:pt idx="124">
                  <c:v>41654</c:v>
                </c:pt>
                <c:pt idx="125">
                  <c:v>41674</c:v>
                </c:pt>
                <c:pt idx="126">
                  <c:v>41683</c:v>
                </c:pt>
                <c:pt idx="127">
                  <c:v>42068</c:v>
                </c:pt>
                <c:pt idx="128">
                  <c:v>42081</c:v>
                </c:pt>
                <c:pt idx="129">
                  <c:v>42339</c:v>
                </c:pt>
                <c:pt idx="130">
                  <c:v>42353</c:v>
                </c:pt>
                <c:pt idx="131">
                  <c:v>42697</c:v>
                </c:pt>
                <c:pt idx="132">
                  <c:v>42724</c:v>
                </c:pt>
                <c:pt idx="133">
                  <c:v>42740</c:v>
                </c:pt>
                <c:pt idx="134">
                  <c:v>43150</c:v>
                </c:pt>
                <c:pt idx="135">
                  <c:v>43431</c:v>
                </c:pt>
                <c:pt idx="136">
                  <c:v>44225</c:v>
                </c:pt>
                <c:pt idx="137">
                  <c:v>44543</c:v>
                </c:pt>
                <c:pt idx="138">
                  <c:v>44613</c:v>
                </c:pt>
                <c:pt idx="139">
                  <c:v>44600</c:v>
                </c:pt>
                <c:pt idx="140">
                  <c:v>40190</c:v>
                </c:pt>
                <c:pt idx="141">
                  <c:v>43089</c:v>
                </c:pt>
                <c:pt idx="142">
                  <c:v>39455</c:v>
                </c:pt>
                <c:pt idx="143">
                  <c:v>39755</c:v>
                </c:pt>
                <c:pt idx="144">
                  <c:v>43789</c:v>
                </c:pt>
                <c:pt idx="145">
                  <c:v>44585</c:v>
                </c:pt>
                <c:pt idx="146">
                  <c:v>42024</c:v>
                </c:pt>
                <c:pt idx="147">
                  <c:v>43496</c:v>
                </c:pt>
                <c:pt idx="148">
                  <c:v>37236</c:v>
                </c:pt>
                <c:pt idx="149">
                  <c:v>40589</c:v>
                </c:pt>
                <c:pt idx="150">
                  <c:v>41725</c:v>
                </c:pt>
                <c:pt idx="151">
                  <c:v>44552</c:v>
                </c:pt>
                <c:pt idx="152">
                  <c:v>40483</c:v>
                </c:pt>
                <c:pt idx="153">
                  <c:v>41285</c:v>
                </c:pt>
                <c:pt idx="154">
                  <c:v>40567</c:v>
                </c:pt>
                <c:pt idx="155">
                  <c:v>36247</c:v>
                </c:pt>
                <c:pt idx="156">
                  <c:v>37215</c:v>
                </c:pt>
                <c:pt idx="157">
                  <c:v>42443</c:v>
                </c:pt>
                <c:pt idx="158">
                  <c:v>43553</c:v>
                </c:pt>
                <c:pt idx="159">
                  <c:v>40577</c:v>
                </c:pt>
                <c:pt idx="160">
                  <c:v>41310</c:v>
                </c:pt>
                <c:pt idx="161">
                  <c:v>44516</c:v>
                </c:pt>
              </c:numCache>
            </c:numRef>
          </c:xVal>
          <c:yVal>
            <c:numRef>
              <c:f>Coastal!$C$2:$C$163</c:f>
              <c:numCache>
                <c:formatCode>General</c:formatCode>
                <c:ptCount val="162"/>
                <c:pt idx="0">
                  <c:v>0.5</c:v>
                </c:pt>
                <c:pt idx="1">
                  <c:v>0.5</c:v>
                </c:pt>
                <c:pt idx="2">
                  <c:v>0.5</c:v>
                </c:pt>
                <c:pt idx="3">
                  <c:v>0.5</c:v>
                </c:pt>
                <c:pt idx="4">
                  <c:v>0.5</c:v>
                </c:pt>
                <c:pt idx="5">
                  <c:v>0.5</c:v>
                </c:pt>
                <c:pt idx="6">
                  <c:v>1</c:v>
                </c:pt>
                <c:pt idx="7">
                  <c:v>1</c:v>
                </c:pt>
                <c:pt idx="8">
                  <c:v>1</c:v>
                </c:pt>
                <c:pt idx="9">
                  <c:v>1</c:v>
                </c:pt>
                <c:pt idx="10">
                  <c:v>1</c:v>
                </c:pt>
                <c:pt idx="11">
                  <c:v>1</c:v>
                </c:pt>
                <c:pt idx="12">
                  <c:v>1</c:v>
                </c:pt>
                <c:pt idx="13">
                  <c:v>1</c:v>
                </c:pt>
                <c:pt idx="14">
                  <c:v>1</c:v>
                </c:pt>
                <c:pt idx="15">
                  <c:v>1</c:v>
                </c:pt>
                <c:pt idx="16">
                  <c:v>1</c:v>
                </c:pt>
                <c:pt idx="17">
                  <c:v>1</c:v>
                </c:pt>
                <c:pt idx="18">
                  <c:v>2</c:v>
                </c:pt>
                <c:pt idx="19">
                  <c:v>2</c:v>
                </c:pt>
                <c:pt idx="20">
                  <c:v>2</c:v>
                </c:pt>
                <c:pt idx="21">
                  <c:v>2.5</c:v>
                </c:pt>
                <c:pt idx="22">
                  <c:v>2.5</c:v>
                </c:pt>
                <c:pt idx="23">
                  <c:v>2.5</c:v>
                </c:pt>
                <c:pt idx="24">
                  <c:v>2.5</c:v>
                </c:pt>
                <c:pt idx="25">
                  <c:v>2.5</c:v>
                </c:pt>
                <c:pt idx="26">
                  <c:v>2.5</c:v>
                </c:pt>
                <c:pt idx="27">
                  <c:v>2.5</c:v>
                </c:pt>
                <c:pt idx="28">
                  <c:v>2.5</c:v>
                </c:pt>
                <c:pt idx="29">
                  <c:v>2.5</c:v>
                </c:pt>
                <c:pt idx="30">
                  <c:v>2.5</c:v>
                </c:pt>
                <c:pt idx="31">
                  <c:v>2.5</c:v>
                </c:pt>
                <c:pt idx="32">
                  <c:v>2.5</c:v>
                </c:pt>
                <c:pt idx="33">
                  <c:v>2.5</c:v>
                </c:pt>
                <c:pt idx="34">
                  <c:v>2.5</c:v>
                </c:pt>
                <c:pt idx="35">
                  <c:v>2.5</c:v>
                </c:pt>
                <c:pt idx="36">
                  <c:v>2.5</c:v>
                </c:pt>
                <c:pt idx="37">
                  <c:v>2.5</c:v>
                </c:pt>
                <c:pt idx="38">
                  <c:v>3</c:v>
                </c:pt>
                <c:pt idx="39">
                  <c:v>3</c:v>
                </c:pt>
                <c:pt idx="40">
                  <c:v>3</c:v>
                </c:pt>
                <c:pt idx="41">
                  <c:v>3</c:v>
                </c:pt>
                <c:pt idx="42">
                  <c:v>3</c:v>
                </c:pt>
                <c:pt idx="43">
                  <c:v>3</c:v>
                </c:pt>
                <c:pt idx="44">
                  <c:v>3</c:v>
                </c:pt>
                <c:pt idx="45">
                  <c:v>4</c:v>
                </c:pt>
                <c:pt idx="46">
                  <c:v>4</c:v>
                </c:pt>
                <c:pt idx="47">
                  <c:v>4</c:v>
                </c:pt>
                <c:pt idx="48">
                  <c:v>4</c:v>
                </c:pt>
                <c:pt idx="49">
                  <c:v>4</c:v>
                </c:pt>
                <c:pt idx="50">
                  <c:v>4</c:v>
                </c:pt>
                <c:pt idx="51">
                  <c:v>5</c:v>
                </c:pt>
                <c:pt idx="52">
                  <c:v>5</c:v>
                </c:pt>
                <c:pt idx="53">
                  <c:v>5</c:v>
                </c:pt>
                <c:pt idx="54">
                  <c:v>5</c:v>
                </c:pt>
                <c:pt idx="55">
                  <c:v>5</c:v>
                </c:pt>
                <c:pt idx="56">
                  <c:v>5</c:v>
                </c:pt>
                <c:pt idx="57">
                  <c:v>5</c:v>
                </c:pt>
                <c:pt idx="58">
                  <c:v>5</c:v>
                </c:pt>
                <c:pt idx="59">
                  <c:v>5</c:v>
                </c:pt>
                <c:pt idx="60">
                  <c:v>5</c:v>
                </c:pt>
                <c:pt idx="61">
                  <c:v>5</c:v>
                </c:pt>
                <c:pt idx="62">
                  <c:v>5</c:v>
                </c:pt>
                <c:pt idx="63">
                  <c:v>5</c:v>
                </c:pt>
                <c:pt idx="64">
                  <c:v>5</c:v>
                </c:pt>
                <c:pt idx="65">
                  <c:v>5</c:v>
                </c:pt>
                <c:pt idx="66">
                  <c:v>5</c:v>
                </c:pt>
                <c:pt idx="67">
                  <c:v>5</c:v>
                </c:pt>
                <c:pt idx="68">
                  <c:v>5</c:v>
                </c:pt>
                <c:pt idx="69">
                  <c:v>5</c:v>
                </c:pt>
                <c:pt idx="70">
                  <c:v>5</c:v>
                </c:pt>
                <c:pt idx="71">
                  <c:v>5</c:v>
                </c:pt>
                <c:pt idx="72">
                  <c:v>5</c:v>
                </c:pt>
                <c:pt idx="73">
                  <c:v>5</c:v>
                </c:pt>
                <c:pt idx="74">
                  <c:v>5</c:v>
                </c:pt>
                <c:pt idx="75">
                  <c:v>5</c:v>
                </c:pt>
                <c:pt idx="76">
                  <c:v>5</c:v>
                </c:pt>
                <c:pt idx="77">
                  <c:v>5</c:v>
                </c:pt>
                <c:pt idx="78">
                  <c:v>5</c:v>
                </c:pt>
                <c:pt idx="79">
                  <c:v>5</c:v>
                </c:pt>
                <c:pt idx="80">
                  <c:v>5</c:v>
                </c:pt>
                <c:pt idx="81">
                  <c:v>5</c:v>
                </c:pt>
                <c:pt idx="82">
                  <c:v>5</c:v>
                </c:pt>
                <c:pt idx="83">
                  <c:v>5</c:v>
                </c:pt>
                <c:pt idx="84">
                  <c:v>5</c:v>
                </c:pt>
                <c:pt idx="85">
                  <c:v>5</c:v>
                </c:pt>
                <c:pt idx="86">
                  <c:v>5</c:v>
                </c:pt>
                <c:pt idx="87">
                  <c:v>5</c:v>
                </c:pt>
                <c:pt idx="88">
                  <c:v>5</c:v>
                </c:pt>
                <c:pt idx="89">
                  <c:v>5</c:v>
                </c:pt>
                <c:pt idx="90">
                  <c:v>5</c:v>
                </c:pt>
                <c:pt idx="91">
                  <c:v>5</c:v>
                </c:pt>
                <c:pt idx="92">
                  <c:v>5</c:v>
                </c:pt>
                <c:pt idx="93">
                  <c:v>5</c:v>
                </c:pt>
                <c:pt idx="94">
                  <c:v>5</c:v>
                </c:pt>
                <c:pt idx="95">
                  <c:v>5</c:v>
                </c:pt>
                <c:pt idx="96">
                  <c:v>5</c:v>
                </c:pt>
                <c:pt idx="97">
                  <c:v>5</c:v>
                </c:pt>
                <c:pt idx="98">
                  <c:v>5</c:v>
                </c:pt>
                <c:pt idx="99">
                  <c:v>5</c:v>
                </c:pt>
                <c:pt idx="100">
                  <c:v>5</c:v>
                </c:pt>
                <c:pt idx="101">
                  <c:v>5</c:v>
                </c:pt>
                <c:pt idx="102">
                  <c:v>5</c:v>
                </c:pt>
                <c:pt idx="103">
                  <c:v>5</c:v>
                </c:pt>
                <c:pt idx="104">
                  <c:v>5</c:v>
                </c:pt>
                <c:pt idx="105">
                  <c:v>5</c:v>
                </c:pt>
                <c:pt idx="106">
                  <c:v>5</c:v>
                </c:pt>
                <c:pt idx="107">
                  <c:v>6</c:v>
                </c:pt>
                <c:pt idx="108">
                  <c:v>6</c:v>
                </c:pt>
                <c:pt idx="109">
                  <c:v>7</c:v>
                </c:pt>
                <c:pt idx="110">
                  <c:v>8</c:v>
                </c:pt>
                <c:pt idx="111">
                  <c:v>8</c:v>
                </c:pt>
                <c:pt idx="112">
                  <c:v>10</c:v>
                </c:pt>
                <c:pt idx="113">
                  <c:v>10</c:v>
                </c:pt>
                <c:pt idx="114">
                  <c:v>10</c:v>
                </c:pt>
                <c:pt idx="115">
                  <c:v>10</c:v>
                </c:pt>
                <c:pt idx="116">
                  <c:v>10</c:v>
                </c:pt>
                <c:pt idx="117">
                  <c:v>10</c:v>
                </c:pt>
                <c:pt idx="118">
                  <c:v>10</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10</c:v>
                </c:pt>
                <c:pt idx="132">
                  <c:v>10</c:v>
                </c:pt>
                <c:pt idx="133">
                  <c:v>10</c:v>
                </c:pt>
                <c:pt idx="134">
                  <c:v>10</c:v>
                </c:pt>
                <c:pt idx="135">
                  <c:v>10</c:v>
                </c:pt>
                <c:pt idx="136">
                  <c:v>10</c:v>
                </c:pt>
                <c:pt idx="137">
                  <c:v>10</c:v>
                </c:pt>
                <c:pt idx="138">
                  <c:v>10</c:v>
                </c:pt>
                <c:pt idx="139">
                  <c:v>13</c:v>
                </c:pt>
                <c:pt idx="140">
                  <c:v>15</c:v>
                </c:pt>
                <c:pt idx="141">
                  <c:v>15</c:v>
                </c:pt>
                <c:pt idx="142">
                  <c:v>25</c:v>
                </c:pt>
                <c:pt idx="143">
                  <c:v>25</c:v>
                </c:pt>
                <c:pt idx="144">
                  <c:v>25</c:v>
                </c:pt>
                <c:pt idx="145">
                  <c:v>25</c:v>
                </c:pt>
                <c:pt idx="146">
                  <c:v>30</c:v>
                </c:pt>
                <c:pt idx="147">
                  <c:v>30</c:v>
                </c:pt>
                <c:pt idx="148">
                  <c:v>40</c:v>
                </c:pt>
                <c:pt idx="149">
                  <c:v>40</c:v>
                </c:pt>
                <c:pt idx="150">
                  <c:v>40</c:v>
                </c:pt>
                <c:pt idx="151">
                  <c:v>40</c:v>
                </c:pt>
                <c:pt idx="152">
                  <c:v>50</c:v>
                </c:pt>
                <c:pt idx="153">
                  <c:v>60</c:v>
                </c:pt>
                <c:pt idx="154">
                  <c:v>70</c:v>
                </c:pt>
                <c:pt idx="155">
                  <c:v>75</c:v>
                </c:pt>
                <c:pt idx="156">
                  <c:v>80</c:v>
                </c:pt>
                <c:pt idx="157">
                  <c:v>80</c:v>
                </c:pt>
                <c:pt idx="158">
                  <c:v>80</c:v>
                </c:pt>
                <c:pt idx="159">
                  <c:v>105</c:v>
                </c:pt>
                <c:pt idx="160">
                  <c:v>120</c:v>
                </c:pt>
                <c:pt idx="161">
                  <c:v>120</c:v>
                </c:pt>
              </c:numCache>
            </c:numRef>
          </c:yVal>
          <c:smooth val="0"/>
          <c:extLst>
            <c:ext xmlns:c16="http://schemas.microsoft.com/office/drawing/2014/chart" uri="{C3380CC4-5D6E-409C-BE32-E72D297353CC}">
              <c16:uniqueId val="{00000000-4AD4-4E66-A73C-56D1609C94B5}"/>
            </c:ext>
          </c:extLst>
        </c:ser>
        <c:ser>
          <c:idx val="1"/>
          <c:order val="1"/>
          <c:tx>
            <c:v>140-280</c:v>
          </c:tx>
          <c:spPr>
            <a:ln w="38100">
              <a:noFill/>
            </a:ln>
          </c:spPr>
          <c:marker>
            <c:symbol val="triangle"/>
            <c:size val="6"/>
            <c:spPr>
              <a:solidFill>
                <a:srgbClr val="FFC000"/>
              </a:solidFill>
              <a:ln w="9525">
                <a:solidFill>
                  <a:srgbClr val="000000"/>
                </a:solidFill>
                <a:prstDash val="solid"/>
              </a:ln>
            </c:spPr>
          </c:marker>
          <c:xVal>
            <c:numRef>
              <c:f>Coastal!$B$164:$B$170</c:f>
              <c:numCache>
                <c:formatCode>m/d/yyyy</c:formatCode>
                <c:ptCount val="7"/>
                <c:pt idx="0">
                  <c:v>40605</c:v>
                </c:pt>
                <c:pt idx="1">
                  <c:v>38030</c:v>
                </c:pt>
                <c:pt idx="2">
                  <c:v>36138</c:v>
                </c:pt>
                <c:pt idx="3">
                  <c:v>43487</c:v>
                </c:pt>
                <c:pt idx="4">
                  <c:v>43803</c:v>
                </c:pt>
                <c:pt idx="5">
                  <c:v>43061</c:v>
                </c:pt>
                <c:pt idx="6">
                  <c:v>43472</c:v>
                </c:pt>
              </c:numCache>
            </c:numRef>
          </c:xVal>
          <c:yVal>
            <c:numRef>
              <c:f>Coastal!$C$164:$C$170</c:f>
              <c:numCache>
                <c:formatCode>General</c:formatCode>
                <c:ptCount val="7"/>
                <c:pt idx="0">
                  <c:v>165</c:v>
                </c:pt>
                <c:pt idx="1">
                  <c:v>170</c:v>
                </c:pt>
                <c:pt idx="2">
                  <c:v>190</c:v>
                </c:pt>
                <c:pt idx="3">
                  <c:v>190</c:v>
                </c:pt>
                <c:pt idx="4">
                  <c:v>190</c:v>
                </c:pt>
                <c:pt idx="5">
                  <c:v>200</c:v>
                </c:pt>
                <c:pt idx="6">
                  <c:v>220</c:v>
                </c:pt>
              </c:numCache>
            </c:numRef>
          </c:yVal>
          <c:smooth val="0"/>
          <c:extLst>
            <c:ext xmlns:c16="http://schemas.microsoft.com/office/drawing/2014/chart" uri="{C3380CC4-5D6E-409C-BE32-E72D297353CC}">
              <c16:uniqueId val="{00000001-4AD4-4E66-A73C-56D1609C94B5}"/>
            </c:ext>
          </c:extLst>
        </c:ser>
        <c:ser>
          <c:idx val="2"/>
          <c:order val="2"/>
          <c:tx>
            <c:v>&gt;280</c:v>
          </c:tx>
          <c:spPr>
            <a:ln w="38100">
              <a:noFill/>
            </a:ln>
          </c:spPr>
          <c:marker>
            <c:symbol val="square"/>
            <c:size val="6"/>
            <c:spPr>
              <a:solidFill>
                <a:srgbClr val="FF0000"/>
              </a:solidFill>
              <a:ln w="9525">
                <a:solidFill>
                  <a:srgbClr val="000000"/>
                </a:solidFill>
                <a:prstDash val="solid"/>
              </a:ln>
            </c:spPr>
          </c:marker>
          <c:xVal>
            <c:numRef>
              <c:f>Coastal!$B$171:$B$172</c:f>
              <c:numCache>
                <c:formatCode>m/d/yyyy</c:formatCode>
                <c:ptCount val="2"/>
                <c:pt idx="0">
                  <c:v>42038</c:v>
                </c:pt>
                <c:pt idx="1">
                  <c:v>43819</c:v>
                </c:pt>
              </c:numCache>
            </c:numRef>
          </c:xVal>
          <c:yVal>
            <c:numRef>
              <c:f>Coastal!$C$171:$C$172</c:f>
              <c:numCache>
                <c:formatCode>General</c:formatCode>
                <c:ptCount val="2"/>
                <c:pt idx="0">
                  <c:v>1000</c:v>
                </c:pt>
                <c:pt idx="1">
                  <c:v>1050</c:v>
                </c:pt>
              </c:numCache>
            </c:numRef>
          </c:yVal>
          <c:smooth val="0"/>
          <c:extLst>
            <c:ext xmlns:c16="http://schemas.microsoft.com/office/drawing/2014/chart" uri="{C3380CC4-5D6E-409C-BE32-E72D297353CC}">
              <c16:uniqueId val="{00000002-4AD4-4E66-A73C-56D1609C94B5}"/>
            </c:ext>
          </c:extLst>
        </c:ser>
        <c:dLbls>
          <c:showLegendKey val="0"/>
          <c:showVal val="0"/>
          <c:showCatName val="0"/>
          <c:showSerName val="0"/>
          <c:showPercent val="0"/>
          <c:showBubbleSize val="0"/>
        </c:dLbls>
        <c:axId val="423321360"/>
        <c:axId val="423321752"/>
      </c:scatterChart>
      <c:valAx>
        <c:axId val="423321360"/>
        <c:scaling>
          <c:orientation val="minMax"/>
          <c:max val="45657"/>
          <c:min val="35796"/>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423321752"/>
        <c:crossesAt val="0.1"/>
        <c:crossBetween val="midCat"/>
        <c:majorUnit val="735"/>
        <c:minorUnit val="400"/>
      </c:valAx>
      <c:valAx>
        <c:axId val="423321752"/>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423321360"/>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latin typeface="Calibri" panose="020F0502020204030204" pitchFamily="34" charset="0"/>
                <a:ea typeface="Calibri" panose="020F0502020204030204" pitchFamily="34" charset="0"/>
                <a:cs typeface="Calibri" panose="020F0502020204030204" pitchFamily="34" charset="0"/>
              </a:defRPr>
            </a:pPr>
            <a:r>
              <a:rPr lang="en-NZ" sz="1000">
                <a:latin typeface="Calibri" panose="020F0502020204030204" pitchFamily="34" charset="0"/>
                <a:ea typeface="Calibri" panose="020F0502020204030204" pitchFamily="34" charset="0"/>
                <a:cs typeface="Calibri" panose="020F0502020204030204" pitchFamily="34" charset="0"/>
              </a:rPr>
              <a:t>Rapahoe Bch @ End of Statham St</a:t>
            </a:r>
          </a:p>
        </c:rich>
      </c:tx>
      <c:layout>
        <c:manualLayout>
          <c:xMode val="edge"/>
          <c:yMode val="edge"/>
          <c:x val="0.19377222222222218"/>
          <c:y val="3.9060185185185184E-2"/>
        </c:manualLayout>
      </c:layout>
      <c:overlay val="0"/>
      <c:spPr>
        <a:noFill/>
        <a:ln w="25400">
          <a:noFill/>
        </a:ln>
      </c:spPr>
    </c:title>
    <c:autoTitleDeleted val="0"/>
    <c:plotArea>
      <c:layout>
        <c:manualLayout>
          <c:layoutTarget val="inner"/>
          <c:xMode val="edge"/>
          <c:yMode val="edge"/>
          <c:x val="0.14602647058823529"/>
          <c:y val="3.0382870370370369E-2"/>
          <c:w val="0.79874117647058829"/>
          <c:h val="0.56576237248694439"/>
        </c:manualLayout>
      </c:layout>
      <c:scatterChart>
        <c:scatterStyle val="lineMarker"/>
        <c:varyColors val="0"/>
        <c:ser>
          <c:idx val="0"/>
          <c:order val="0"/>
          <c:tx>
            <c:v>Enterococci/100 ml &lt;140 Very low risk</c:v>
          </c:tx>
          <c:spPr>
            <a:ln w="38100">
              <a:noFill/>
            </a:ln>
          </c:spPr>
          <c:marker>
            <c:symbol val="circle"/>
            <c:size val="6"/>
            <c:spPr>
              <a:solidFill>
                <a:srgbClr val="00FF00"/>
              </a:solidFill>
              <a:ln w="9525">
                <a:solidFill>
                  <a:srgbClr val="000000"/>
                </a:solidFill>
                <a:prstDash val="solid"/>
              </a:ln>
            </c:spPr>
          </c:marker>
          <c:xVal>
            <c:numRef>
              <c:f>Coastal!$B$961:$B$1123</c:f>
              <c:numCache>
                <c:formatCode>m/d/yyyy</c:formatCode>
                <c:ptCount val="163"/>
                <c:pt idx="0">
                  <c:v>43507</c:v>
                </c:pt>
                <c:pt idx="1">
                  <c:v>43850</c:v>
                </c:pt>
                <c:pt idx="2">
                  <c:v>43864</c:v>
                </c:pt>
                <c:pt idx="3">
                  <c:v>40186</c:v>
                </c:pt>
                <c:pt idx="4">
                  <c:v>42451</c:v>
                </c:pt>
                <c:pt idx="5">
                  <c:v>43406</c:v>
                </c:pt>
                <c:pt idx="6">
                  <c:v>45350</c:v>
                </c:pt>
                <c:pt idx="7">
                  <c:v>43773</c:v>
                </c:pt>
                <c:pt idx="8">
                  <c:v>44230</c:v>
                </c:pt>
                <c:pt idx="9">
                  <c:v>44550</c:v>
                </c:pt>
                <c:pt idx="10">
                  <c:v>44879</c:v>
                </c:pt>
                <c:pt idx="11">
                  <c:v>38413</c:v>
                </c:pt>
                <c:pt idx="12">
                  <c:v>38671</c:v>
                </c:pt>
                <c:pt idx="13">
                  <c:v>39031</c:v>
                </c:pt>
                <c:pt idx="14">
                  <c:v>39395</c:v>
                </c:pt>
                <c:pt idx="15">
                  <c:v>39485</c:v>
                </c:pt>
                <c:pt idx="16">
                  <c:v>39755</c:v>
                </c:pt>
                <c:pt idx="17">
                  <c:v>39818</c:v>
                </c:pt>
                <c:pt idx="18">
                  <c:v>40151</c:v>
                </c:pt>
                <c:pt idx="19">
                  <c:v>40242</c:v>
                </c:pt>
                <c:pt idx="20">
                  <c:v>40483</c:v>
                </c:pt>
                <c:pt idx="21">
                  <c:v>40518</c:v>
                </c:pt>
                <c:pt idx="22">
                  <c:v>40528</c:v>
                </c:pt>
                <c:pt idx="23">
                  <c:v>40554</c:v>
                </c:pt>
                <c:pt idx="24">
                  <c:v>40624</c:v>
                </c:pt>
                <c:pt idx="25">
                  <c:v>40882</c:v>
                </c:pt>
                <c:pt idx="26">
                  <c:v>40977</c:v>
                </c:pt>
                <c:pt idx="27">
                  <c:v>40988</c:v>
                </c:pt>
                <c:pt idx="28">
                  <c:v>43046</c:v>
                </c:pt>
                <c:pt idx="29">
                  <c:v>44154</c:v>
                </c:pt>
                <c:pt idx="30">
                  <c:v>44894</c:v>
                </c:pt>
                <c:pt idx="31">
                  <c:v>45307</c:v>
                </c:pt>
                <c:pt idx="32">
                  <c:v>45321</c:v>
                </c:pt>
                <c:pt idx="33">
                  <c:v>42324</c:v>
                </c:pt>
                <c:pt idx="34">
                  <c:v>42401</c:v>
                </c:pt>
                <c:pt idx="35">
                  <c:v>43108</c:v>
                </c:pt>
                <c:pt idx="36">
                  <c:v>44182</c:v>
                </c:pt>
                <c:pt idx="37">
                  <c:v>38385</c:v>
                </c:pt>
                <c:pt idx="38">
                  <c:v>38385</c:v>
                </c:pt>
                <c:pt idx="39">
                  <c:v>38413</c:v>
                </c:pt>
                <c:pt idx="40">
                  <c:v>39062</c:v>
                </c:pt>
                <c:pt idx="41">
                  <c:v>39086</c:v>
                </c:pt>
                <c:pt idx="42">
                  <c:v>39120</c:v>
                </c:pt>
                <c:pt idx="43">
                  <c:v>39420</c:v>
                </c:pt>
                <c:pt idx="44">
                  <c:v>39464</c:v>
                </c:pt>
                <c:pt idx="45">
                  <c:v>39784</c:v>
                </c:pt>
                <c:pt idx="46">
                  <c:v>40140</c:v>
                </c:pt>
                <c:pt idx="47">
                  <c:v>40190</c:v>
                </c:pt>
                <c:pt idx="48">
                  <c:v>40878</c:v>
                </c:pt>
                <c:pt idx="49">
                  <c:v>40896</c:v>
                </c:pt>
                <c:pt idx="50">
                  <c:v>40912</c:v>
                </c:pt>
                <c:pt idx="51">
                  <c:v>40925</c:v>
                </c:pt>
                <c:pt idx="52">
                  <c:v>40948</c:v>
                </c:pt>
                <c:pt idx="53">
                  <c:v>41285</c:v>
                </c:pt>
                <c:pt idx="54">
                  <c:v>41296</c:v>
                </c:pt>
                <c:pt idx="55">
                  <c:v>41327</c:v>
                </c:pt>
                <c:pt idx="56">
                  <c:v>41654</c:v>
                </c:pt>
                <c:pt idx="57">
                  <c:v>41960</c:v>
                </c:pt>
                <c:pt idx="58">
                  <c:v>41975</c:v>
                </c:pt>
                <c:pt idx="59">
                  <c:v>41989</c:v>
                </c:pt>
                <c:pt idx="60">
                  <c:v>42318</c:v>
                </c:pt>
                <c:pt idx="61">
                  <c:v>42339</c:v>
                </c:pt>
                <c:pt idx="62">
                  <c:v>42676</c:v>
                </c:pt>
                <c:pt idx="63">
                  <c:v>42716</c:v>
                </c:pt>
                <c:pt idx="64">
                  <c:v>42759</c:v>
                </c:pt>
                <c:pt idx="65">
                  <c:v>42801</c:v>
                </c:pt>
                <c:pt idx="66">
                  <c:v>43075</c:v>
                </c:pt>
                <c:pt idx="67">
                  <c:v>43124</c:v>
                </c:pt>
                <c:pt idx="68">
                  <c:v>43125</c:v>
                </c:pt>
                <c:pt idx="69">
                  <c:v>43164</c:v>
                </c:pt>
                <c:pt idx="70">
                  <c:v>43418</c:v>
                </c:pt>
                <c:pt idx="71">
                  <c:v>44622</c:v>
                </c:pt>
                <c:pt idx="72">
                  <c:v>44636</c:v>
                </c:pt>
                <c:pt idx="73">
                  <c:v>45278</c:v>
                </c:pt>
                <c:pt idx="74">
                  <c:v>44209</c:v>
                </c:pt>
                <c:pt idx="75">
                  <c:v>39146</c:v>
                </c:pt>
                <c:pt idx="76">
                  <c:v>39861</c:v>
                </c:pt>
                <c:pt idx="77">
                  <c:v>40861</c:v>
                </c:pt>
                <c:pt idx="78">
                  <c:v>40942</c:v>
                </c:pt>
                <c:pt idx="79">
                  <c:v>41225</c:v>
                </c:pt>
                <c:pt idx="80">
                  <c:v>41234</c:v>
                </c:pt>
                <c:pt idx="81">
                  <c:v>41247</c:v>
                </c:pt>
                <c:pt idx="82">
                  <c:v>41256</c:v>
                </c:pt>
                <c:pt idx="83">
                  <c:v>41345</c:v>
                </c:pt>
                <c:pt idx="84">
                  <c:v>41348</c:v>
                </c:pt>
                <c:pt idx="85">
                  <c:v>41591</c:v>
                </c:pt>
                <c:pt idx="86">
                  <c:v>41600</c:v>
                </c:pt>
                <c:pt idx="87">
                  <c:v>41612</c:v>
                </c:pt>
                <c:pt idx="88">
                  <c:v>41674</c:v>
                </c:pt>
                <c:pt idx="89">
                  <c:v>41712</c:v>
                </c:pt>
                <c:pt idx="90">
                  <c:v>41725</c:v>
                </c:pt>
                <c:pt idx="91">
                  <c:v>41949</c:v>
                </c:pt>
                <c:pt idx="92">
                  <c:v>42051</c:v>
                </c:pt>
                <c:pt idx="93">
                  <c:v>42079</c:v>
                </c:pt>
                <c:pt idx="94">
                  <c:v>42353</c:v>
                </c:pt>
                <c:pt idx="95">
                  <c:v>42375</c:v>
                </c:pt>
                <c:pt idx="96">
                  <c:v>42424</c:v>
                </c:pt>
                <c:pt idx="97">
                  <c:v>43432</c:v>
                </c:pt>
                <c:pt idx="98">
                  <c:v>43535</c:v>
                </c:pt>
                <c:pt idx="99">
                  <c:v>44139</c:v>
                </c:pt>
                <c:pt idx="100">
                  <c:v>44273</c:v>
                </c:pt>
                <c:pt idx="101">
                  <c:v>43879</c:v>
                </c:pt>
                <c:pt idx="102">
                  <c:v>44600</c:v>
                </c:pt>
                <c:pt idx="103">
                  <c:v>43893</c:v>
                </c:pt>
                <c:pt idx="104">
                  <c:v>44572</c:v>
                </c:pt>
                <c:pt idx="105">
                  <c:v>44935</c:v>
                </c:pt>
                <c:pt idx="106">
                  <c:v>44244</c:v>
                </c:pt>
                <c:pt idx="107">
                  <c:v>45334</c:v>
                </c:pt>
                <c:pt idx="108">
                  <c:v>43495</c:v>
                </c:pt>
                <c:pt idx="109">
                  <c:v>38726</c:v>
                </c:pt>
                <c:pt idx="110">
                  <c:v>38782</c:v>
                </c:pt>
                <c:pt idx="111">
                  <c:v>38782</c:v>
                </c:pt>
                <c:pt idx="112">
                  <c:v>39885</c:v>
                </c:pt>
                <c:pt idx="113">
                  <c:v>40589</c:v>
                </c:pt>
                <c:pt idx="114">
                  <c:v>44531</c:v>
                </c:pt>
                <c:pt idx="115">
                  <c:v>45252</c:v>
                </c:pt>
                <c:pt idx="116">
                  <c:v>44966</c:v>
                </c:pt>
                <c:pt idx="117">
                  <c:v>44543</c:v>
                </c:pt>
                <c:pt idx="118">
                  <c:v>39506</c:v>
                </c:pt>
                <c:pt idx="119">
                  <c:v>40567</c:v>
                </c:pt>
                <c:pt idx="120">
                  <c:v>41648</c:v>
                </c:pt>
                <c:pt idx="121">
                  <c:v>42009</c:v>
                </c:pt>
                <c:pt idx="122">
                  <c:v>42446</c:v>
                </c:pt>
                <c:pt idx="123">
                  <c:v>42695</c:v>
                </c:pt>
                <c:pt idx="124">
                  <c:v>42739</c:v>
                </c:pt>
                <c:pt idx="125">
                  <c:v>43819</c:v>
                </c:pt>
                <c:pt idx="126">
                  <c:v>45236</c:v>
                </c:pt>
                <c:pt idx="127">
                  <c:v>44258</c:v>
                </c:pt>
                <c:pt idx="128">
                  <c:v>45267</c:v>
                </c:pt>
                <c:pt idx="129">
                  <c:v>43524</c:v>
                </c:pt>
                <c:pt idx="130">
                  <c:v>44991</c:v>
                </c:pt>
                <c:pt idx="131">
                  <c:v>38691</c:v>
                </c:pt>
                <c:pt idx="132">
                  <c:v>44613</c:v>
                </c:pt>
                <c:pt idx="133">
                  <c:v>43473</c:v>
                </c:pt>
                <c:pt idx="134">
                  <c:v>45363</c:v>
                </c:pt>
                <c:pt idx="135">
                  <c:v>42724</c:v>
                </c:pt>
                <c:pt idx="136">
                  <c:v>43445</c:v>
                </c:pt>
                <c:pt idx="137">
                  <c:v>43803</c:v>
                </c:pt>
                <c:pt idx="138">
                  <c:v>44586</c:v>
                </c:pt>
                <c:pt idx="139">
                  <c:v>43789</c:v>
                </c:pt>
                <c:pt idx="140">
                  <c:v>43553</c:v>
                </c:pt>
                <c:pt idx="141">
                  <c:v>44515</c:v>
                </c:pt>
                <c:pt idx="142">
                  <c:v>45005</c:v>
                </c:pt>
                <c:pt idx="143">
                  <c:v>43138</c:v>
                </c:pt>
                <c:pt idx="144">
                  <c:v>43185</c:v>
                </c:pt>
                <c:pt idx="145">
                  <c:v>43908</c:v>
                </c:pt>
                <c:pt idx="146">
                  <c:v>44502</c:v>
                </c:pt>
                <c:pt idx="147">
                  <c:v>44949</c:v>
                </c:pt>
                <c:pt idx="148">
                  <c:v>43090</c:v>
                </c:pt>
                <c:pt idx="149">
                  <c:v>44168</c:v>
                </c:pt>
                <c:pt idx="150">
                  <c:v>43061</c:v>
                </c:pt>
                <c:pt idx="151">
                  <c:v>39455</c:v>
                </c:pt>
                <c:pt idx="152">
                  <c:v>40218</c:v>
                </c:pt>
                <c:pt idx="153">
                  <c:v>41625</c:v>
                </c:pt>
                <c:pt idx="154">
                  <c:v>42782</c:v>
                </c:pt>
                <c:pt idx="155">
                  <c:v>42790</c:v>
                </c:pt>
                <c:pt idx="156">
                  <c:v>43150</c:v>
                </c:pt>
                <c:pt idx="157">
                  <c:v>42024</c:v>
                </c:pt>
                <c:pt idx="158">
                  <c:v>40577</c:v>
                </c:pt>
                <c:pt idx="159">
                  <c:v>42068</c:v>
                </c:pt>
                <c:pt idx="160">
                  <c:v>42810</c:v>
                </c:pt>
                <c:pt idx="161">
                  <c:v>41683</c:v>
                </c:pt>
                <c:pt idx="162">
                  <c:v>41310</c:v>
                </c:pt>
              </c:numCache>
            </c:numRef>
          </c:xVal>
          <c:yVal>
            <c:numRef>
              <c:f>Coastal!$C$961:$C$1123</c:f>
              <c:numCache>
                <c:formatCode>General</c:formatCode>
                <c:ptCount val="163"/>
                <c:pt idx="0">
                  <c:v>0.5</c:v>
                </c:pt>
                <c:pt idx="1">
                  <c:v>0.5</c:v>
                </c:pt>
                <c:pt idx="2">
                  <c:v>0.5</c:v>
                </c:pt>
                <c:pt idx="3">
                  <c:v>1</c:v>
                </c:pt>
                <c:pt idx="4">
                  <c:v>1</c:v>
                </c:pt>
                <c:pt idx="5">
                  <c:v>1</c:v>
                </c:pt>
                <c:pt idx="6">
                  <c:v>1</c:v>
                </c:pt>
                <c:pt idx="7">
                  <c:v>2</c:v>
                </c:pt>
                <c:pt idx="8">
                  <c:v>2</c:v>
                </c:pt>
                <c:pt idx="9">
                  <c:v>2</c:v>
                </c:pt>
                <c:pt idx="10">
                  <c:v>2</c:v>
                </c:pt>
                <c:pt idx="11">
                  <c:v>2.5</c:v>
                </c:pt>
                <c:pt idx="12">
                  <c:v>2.5</c:v>
                </c:pt>
                <c:pt idx="13">
                  <c:v>2.5</c:v>
                </c:pt>
                <c:pt idx="14">
                  <c:v>2.5</c:v>
                </c:pt>
                <c:pt idx="15">
                  <c:v>2.5</c:v>
                </c:pt>
                <c:pt idx="16">
                  <c:v>2.5</c:v>
                </c:pt>
                <c:pt idx="17">
                  <c:v>2.5</c:v>
                </c:pt>
                <c:pt idx="18">
                  <c:v>2.5</c:v>
                </c:pt>
                <c:pt idx="19">
                  <c:v>2.5</c:v>
                </c:pt>
                <c:pt idx="20">
                  <c:v>2.5</c:v>
                </c:pt>
                <c:pt idx="21">
                  <c:v>2.5</c:v>
                </c:pt>
                <c:pt idx="22">
                  <c:v>2.5</c:v>
                </c:pt>
                <c:pt idx="23">
                  <c:v>2.5</c:v>
                </c:pt>
                <c:pt idx="24">
                  <c:v>2.5</c:v>
                </c:pt>
                <c:pt idx="25">
                  <c:v>2.5</c:v>
                </c:pt>
                <c:pt idx="26">
                  <c:v>2.5</c:v>
                </c:pt>
                <c:pt idx="27">
                  <c:v>2.5</c:v>
                </c:pt>
                <c:pt idx="28">
                  <c:v>3</c:v>
                </c:pt>
                <c:pt idx="29">
                  <c:v>3</c:v>
                </c:pt>
                <c:pt idx="30">
                  <c:v>3</c:v>
                </c:pt>
                <c:pt idx="31">
                  <c:v>3</c:v>
                </c:pt>
                <c:pt idx="32">
                  <c:v>3</c:v>
                </c:pt>
                <c:pt idx="33">
                  <c:v>4</c:v>
                </c:pt>
                <c:pt idx="34">
                  <c:v>4</c:v>
                </c:pt>
                <c:pt idx="35">
                  <c:v>4</c:v>
                </c:pt>
                <c:pt idx="36">
                  <c:v>4</c:v>
                </c:pt>
                <c:pt idx="37">
                  <c:v>5</c:v>
                </c:pt>
                <c:pt idx="38">
                  <c:v>5</c:v>
                </c:pt>
                <c:pt idx="39">
                  <c:v>5</c:v>
                </c:pt>
                <c:pt idx="40">
                  <c:v>5</c:v>
                </c:pt>
                <c:pt idx="41">
                  <c:v>5</c:v>
                </c:pt>
                <c:pt idx="42">
                  <c:v>5</c:v>
                </c:pt>
                <c:pt idx="43">
                  <c:v>5</c:v>
                </c:pt>
                <c:pt idx="44">
                  <c:v>5</c:v>
                </c:pt>
                <c:pt idx="45">
                  <c:v>5</c:v>
                </c:pt>
                <c:pt idx="46">
                  <c:v>5</c:v>
                </c:pt>
                <c:pt idx="47">
                  <c:v>5</c:v>
                </c:pt>
                <c:pt idx="48">
                  <c:v>5</c:v>
                </c:pt>
                <c:pt idx="49">
                  <c:v>5</c:v>
                </c:pt>
                <c:pt idx="50">
                  <c:v>5</c:v>
                </c:pt>
                <c:pt idx="51">
                  <c:v>5</c:v>
                </c:pt>
                <c:pt idx="52">
                  <c:v>5</c:v>
                </c:pt>
                <c:pt idx="53">
                  <c:v>5</c:v>
                </c:pt>
                <c:pt idx="54">
                  <c:v>5</c:v>
                </c:pt>
                <c:pt idx="55">
                  <c:v>5</c:v>
                </c:pt>
                <c:pt idx="56">
                  <c:v>5</c:v>
                </c:pt>
                <c:pt idx="57">
                  <c:v>5</c:v>
                </c:pt>
                <c:pt idx="58">
                  <c:v>5</c:v>
                </c:pt>
                <c:pt idx="59">
                  <c:v>5</c:v>
                </c:pt>
                <c:pt idx="60">
                  <c:v>5</c:v>
                </c:pt>
                <c:pt idx="61">
                  <c:v>5</c:v>
                </c:pt>
                <c:pt idx="62">
                  <c:v>5</c:v>
                </c:pt>
                <c:pt idx="63">
                  <c:v>5</c:v>
                </c:pt>
                <c:pt idx="64">
                  <c:v>5</c:v>
                </c:pt>
                <c:pt idx="65">
                  <c:v>5</c:v>
                </c:pt>
                <c:pt idx="66">
                  <c:v>5</c:v>
                </c:pt>
                <c:pt idx="67">
                  <c:v>5</c:v>
                </c:pt>
                <c:pt idx="68">
                  <c:v>5</c:v>
                </c:pt>
                <c:pt idx="69">
                  <c:v>5</c:v>
                </c:pt>
                <c:pt idx="70">
                  <c:v>5</c:v>
                </c:pt>
                <c:pt idx="71">
                  <c:v>5</c:v>
                </c:pt>
                <c:pt idx="72">
                  <c:v>6</c:v>
                </c:pt>
                <c:pt idx="73">
                  <c:v>6</c:v>
                </c:pt>
                <c:pt idx="74">
                  <c:v>8</c:v>
                </c:pt>
                <c:pt idx="75">
                  <c:v>10</c:v>
                </c:pt>
                <c:pt idx="76">
                  <c:v>10</c:v>
                </c:pt>
                <c:pt idx="77">
                  <c:v>10</c:v>
                </c:pt>
                <c:pt idx="78">
                  <c:v>10</c:v>
                </c:pt>
                <c:pt idx="79">
                  <c:v>10</c:v>
                </c:pt>
                <c:pt idx="80">
                  <c:v>10</c:v>
                </c:pt>
                <c:pt idx="81">
                  <c:v>10</c:v>
                </c:pt>
                <c:pt idx="82">
                  <c:v>10</c:v>
                </c:pt>
                <c:pt idx="83">
                  <c:v>10</c:v>
                </c:pt>
                <c:pt idx="84">
                  <c:v>10</c:v>
                </c:pt>
                <c:pt idx="85">
                  <c:v>10</c:v>
                </c:pt>
                <c:pt idx="86">
                  <c:v>10</c:v>
                </c:pt>
                <c:pt idx="87">
                  <c:v>10</c:v>
                </c:pt>
                <c:pt idx="88">
                  <c:v>10</c:v>
                </c:pt>
                <c:pt idx="89">
                  <c:v>10</c:v>
                </c:pt>
                <c:pt idx="90">
                  <c:v>10</c:v>
                </c:pt>
                <c:pt idx="91">
                  <c:v>10</c:v>
                </c:pt>
                <c:pt idx="92">
                  <c:v>10</c:v>
                </c:pt>
                <c:pt idx="93">
                  <c:v>10</c:v>
                </c:pt>
                <c:pt idx="94">
                  <c:v>10</c:v>
                </c:pt>
                <c:pt idx="95">
                  <c:v>10</c:v>
                </c:pt>
                <c:pt idx="96">
                  <c:v>10</c:v>
                </c:pt>
                <c:pt idx="97">
                  <c:v>10</c:v>
                </c:pt>
                <c:pt idx="98">
                  <c:v>10</c:v>
                </c:pt>
                <c:pt idx="99">
                  <c:v>10</c:v>
                </c:pt>
                <c:pt idx="100">
                  <c:v>10</c:v>
                </c:pt>
                <c:pt idx="101">
                  <c:v>11</c:v>
                </c:pt>
                <c:pt idx="102">
                  <c:v>11</c:v>
                </c:pt>
                <c:pt idx="103">
                  <c:v>12</c:v>
                </c:pt>
                <c:pt idx="104">
                  <c:v>12</c:v>
                </c:pt>
                <c:pt idx="105">
                  <c:v>12</c:v>
                </c:pt>
                <c:pt idx="106">
                  <c:v>13</c:v>
                </c:pt>
                <c:pt idx="107">
                  <c:v>13</c:v>
                </c:pt>
                <c:pt idx="108">
                  <c:v>14</c:v>
                </c:pt>
                <c:pt idx="109">
                  <c:v>15</c:v>
                </c:pt>
                <c:pt idx="110">
                  <c:v>15</c:v>
                </c:pt>
                <c:pt idx="111">
                  <c:v>15</c:v>
                </c:pt>
                <c:pt idx="112">
                  <c:v>15</c:v>
                </c:pt>
                <c:pt idx="113">
                  <c:v>15</c:v>
                </c:pt>
                <c:pt idx="114">
                  <c:v>15</c:v>
                </c:pt>
                <c:pt idx="115">
                  <c:v>15</c:v>
                </c:pt>
                <c:pt idx="116">
                  <c:v>18</c:v>
                </c:pt>
                <c:pt idx="117">
                  <c:v>19</c:v>
                </c:pt>
                <c:pt idx="118">
                  <c:v>20</c:v>
                </c:pt>
                <c:pt idx="119">
                  <c:v>20</c:v>
                </c:pt>
                <c:pt idx="120">
                  <c:v>20</c:v>
                </c:pt>
                <c:pt idx="121">
                  <c:v>20</c:v>
                </c:pt>
                <c:pt idx="122">
                  <c:v>20</c:v>
                </c:pt>
                <c:pt idx="123">
                  <c:v>20</c:v>
                </c:pt>
                <c:pt idx="124">
                  <c:v>20</c:v>
                </c:pt>
                <c:pt idx="125">
                  <c:v>20</c:v>
                </c:pt>
                <c:pt idx="126">
                  <c:v>20</c:v>
                </c:pt>
                <c:pt idx="127">
                  <c:v>22</c:v>
                </c:pt>
                <c:pt idx="128">
                  <c:v>23</c:v>
                </c:pt>
                <c:pt idx="129">
                  <c:v>24</c:v>
                </c:pt>
                <c:pt idx="130">
                  <c:v>24</c:v>
                </c:pt>
                <c:pt idx="131">
                  <c:v>25</c:v>
                </c:pt>
                <c:pt idx="132">
                  <c:v>26</c:v>
                </c:pt>
                <c:pt idx="133">
                  <c:v>28</c:v>
                </c:pt>
                <c:pt idx="134">
                  <c:v>28</c:v>
                </c:pt>
                <c:pt idx="135">
                  <c:v>30</c:v>
                </c:pt>
                <c:pt idx="136">
                  <c:v>30</c:v>
                </c:pt>
                <c:pt idx="137">
                  <c:v>30</c:v>
                </c:pt>
                <c:pt idx="138">
                  <c:v>35</c:v>
                </c:pt>
                <c:pt idx="139">
                  <c:v>37</c:v>
                </c:pt>
                <c:pt idx="140">
                  <c:v>39</c:v>
                </c:pt>
                <c:pt idx="141">
                  <c:v>39</c:v>
                </c:pt>
                <c:pt idx="142">
                  <c:v>39</c:v>
                </c:pt>
                <c:pt idx="143">
                  <c:v>40</c:v>
                </c:pt>
                <c:pt idx="144">
                  <c:v>40</c:v>
                </c:pt>
                <c:pt idx="145">
                  <c:v>40</c:v>
                </c:pt>
                <c:pt idx="146">
                  <c:v>40</c:v>
                </c:pt>
                <c:pt idx="147">
                  <c:v>40</c:v>
                </c:pt>
                <c:pt idx="148">
                  <c:v>44</c:v>
                </c:pt>
                <c:pt idx="149">
                  <c:v>47</c:v>
                </c:pt>
                <c:pt idx="150">
                  <c:v>48</c:v>
                </c:pt>
                <c:pt idx="151">
                  <c:v>50</c:v>
                </c:pt>
                <c:pt idx="152">
                  <c:v>55</c:v>
                </c:pt>
                <c:pt idx="153">
                  <c:v>70</c:v>
                </c:pt>
                <c:pt idx="154">
                  <c:v>70</c:v>
                </c:pt>
                <c:pt idx="155">
                  <c:v>70</c:v>
                </c:pt>
                <c:pt idx="156">
                  <c:v>80</c:v>
                </c:pt>
                <c:pt idx="157">
                  <c:v>90</c:v>
                </c:pt>
                <c:pt idx="158">
                  <c:v>100</c:v>
                </c:pt>
                <c:pt idx="159">
                  <c:v>100</c:v>
                </c:pt>
                <c:pt idx="160">
                  <c:v>100</c:v>
                </c:pt>
                <c:pt idx="161">
                  <c:v>110</c:v>
                </c:pt>
                <c:pt idx="162">
                  <c:v>130</c:v>
                </c:pt>
              </c:numCache>
            </c:numRef>
          </c:yVal>
          <c:smooth val="0"/>
          <c:extLst>
            <c:ext xmlns:c16="http://schemas.microsoft.com/office/drawing/2014/chart" uri="{C3380CC4-5D6E-409C-BE32-E72D297353CC}">
              <c16:uniqueId val="{00000000-4342-40BA-A95A-C4D5019B6106}"/>
            </c:ext>
          </c:extLst>
        </c:ser>
        <c:ser>
          <c:idx val="1"/>
          <c:order val="1"/>
          <c:tx>
            <c:v>Enterococci/100 ml 140-280 Low risk</c:v>
          </c:tx>
          <c:spPr>
            <a:ln w="38100">
              <a:noFill/>
            </a:ln>
          </c:spPr>
          <c:marker>
            <c:symbol val="triangle"/>
            <c:size val="6"/>
            <c:spPr>
              <a:solidFill>
                <a:srgbClr val="FFCC00"/>
              </a:solidFill>
              <a:ln w="9525">
                <a:solidFill>
                  <a:srgbClr val="000000"/>
                </a:solidFill>
                <a:prstDash val="solid"/>
              </a:ln>
            </c:spPr>
          </c:marker>
          <c:xVal>
            <c:numRef>
              <c:f>Coastal!$B$1124:$B$1129</c:f>
              <c:numCache>
                <c:formatCode>m/d/yyyy</c:formatCode>
                <c:ptCount val="6"/>
                <c:pt idx="0">
                  <c:v>42038</c:v>
                </c:pt>
                <c:pt idx="1">
                  <c:v>44865</c:v>
                </c:pt>
                <c:pt idx="2">
                  <c:v>44980</c:v>
                </c:pt>
                <c:pt idx="3">
                  <c:v>42387</c:v>
                </c:pt>
                <c:pt idx="4">
                  <c:v>44907</c:v>
                </c:pt>
                <c:pt idx="5">
                  <c:v>43487</c:v>
                </c:pt>
              </c:numCache>
            </c:numRef>
          </c:xVal>
          <c:yVal>
            <c:numRef>
              <c:f>Coastal!$C$1124:$C$1129</c:f>
              <c:numCache>
                <c:formatCode>General</c:formatCode>
                <c:ptCount val="6"/>
                <c:pt idx="0">
                  <c:v>140</c:v>
                </c:pt>
                <c:pt idx="1">
                  <c:v>170</c:v>
                </c:pt>
                <c:pt idx="2">
                  <c:v>170</c:v>
                </c:pt>
                <c:pt idx="3">
                  <c:v>220</c:v>
                </c:pt>
                <c:pt idx="4">
                  <c:v>220</c:v>
                </c:pt>
                <c:pt idx="5">
                  <c:v>270</c:v>
                </c:pt>
              </c:numCache>
            </c:numRef>
          </c:yVal>
          <c:smooth val="0"/>
          <c:extLst>
            <c:ext xmlns:c16="http://schemas.microsoft.com/office/drawing/2014/chart" uri="{C3380CC4-5D6E-409C-BE32-E72D297353CC}">
              <c16:uniqueId val="{00000001-4342-40BA-A95A-C4D5019B6106}"/>
            </c:ext>
          </c:extLst>
        </c:ser>
        <c:ser>
          <c:idx val="2"/>
          <c:order val="2"/>
          <c:tx>
            <c:v>Enterococci/100 ml &gt;280 Moderate to high risk</c:v>
          </c:tx>
          <c:spPr>
            <a:ln w="38100">
              <a:noFill/>
            </a:ln>
          </c:spPr>
          <c:marker>
            <c:symbol val="square"/>
            <c:size val="6"/>
            <c:spPr>
              <a:solidFill>
                <a:srgbClr val="FF0000"/>
              </a:solidFill>
              <a:ln w="9525">
                <a:solidFill>
                  <a:srgbClr val="000000"/>
                </a:solidFill>
                <a:prstDash val="solid"/>
              </a:ln>
            </c:spPr>
          </c:marker>
          <c:xVal>
            <c:numRef>
              <c:f>Coastal!$B$1130:$B$1133</c:f>
              <c:numCache>
                <c:formatCode>m/d/yyyy</c:formatCode>
                <c:ptCount val="4"/>
                <c:pt idx="0">
                  <c:v>45377</c:v>
                </c:pt>
                <c:pt idx="1">
                  <c:v>44176</c:v>
                </c:pt>
                <c:pt idx="2">
                  <c:v>40605</c:v>
                </c:pt>
                <c:pt idx="3">
                  <c:v>44224</c:v>
                </c:pt>
              </c:numCache>
            </c:numRef>
          </c:xVal>
          <c:yVal>
            <c:numRef>
              <c:f>Coastal!$C$1130:$C$1133</c:f>
              <c:numCache>
                <c:formatCode>General</c:formatCode>
                <c:ptCount val="4"/>
                <c:pt idx="0">
                  <c:v>310</c:v>
                </c:pt>
                <c:pt idx="1">
                  <c:v>570</c:v>
                </c:pt>
                <c:pt idx="2">
                  <c:v>900</c:v>
                </c:pt>
                <c:pt idx="3">
                  <c:v>1310</c:v>
                </c:pt>
              </c:numCache>
            </c:numRef>
          </c:yVal>
          <c:smooth val="0"/>
          <c:extLst>
            <c:ext xmlns:c16="http://schemas.microsoft.com/office/drawing/2014/chart" uri="{C3380CC4-5D6E-409C-BE32-E72D297353CC}">
              <c16:uniqueId val="{00000002-4342-40BA-A95A-C4D5019B6106}"/>
            </c:ext>
          </c:extLst>
        </c:ser>
        <c:dLbls>
          <c:showLegendKey val="0"/>
          <c:showVal val="0"/>
          <c:showCatName val="0"/>
          <c:showSerName val="0"/>
          <c:showPercent val="0"/>
          <c:showBubbleSize val="0"/>
        </c:dLbls>
        <c:axId val="423323712"/>
        <c:axId val="423324104"/>
      </c:scatterChart>
      <c:valAx>
        <c:axId val="423323712"/>
        <c:scaling>
          <c:orientation val="minMax"/>
          <c:max val="45657"/>
          <c:min val="37987"/>
        </c:scaling>
        <c:delete val="0"/>
        <c:axPos val="b"/>
        <c:numFmt formatCode="yyyy" sourceLinked="0"/>
        <c:majorTickMark val="out"/>
        <c:minorTickMark val="out"/>
        <c:tickLblPos val="nextTo"/>
        <c:spPr>
          <a:ln w="3175">
            <a:solidFill>
              <a:srgbClr val="000000"/>
            </a:solidFill>
            <a:prstDash val="solid"/>
          </a:ln>
        </c:spPr>
        <c:txPr>
          <a:bodyPr rot="-2700000" vert="horz"/>
          <a:lstStyle/>
          <a:p>
            <a:pPr>
              <a:defRPr/>
            </a:pPr>
            <a:endParaRPr lang="en-US"/>
          </a:p>
        </c:txPr>
        <c:crossAx val="423324104"/>
        <c:crossesAt val="0.1"/>
        <c:crossBetween val="midCat"/>
        <c:majorUnit val="732"/>
        <c:minorUnit val="366"/>
      </c:valAx>
      <c:valAx>
        <c:axId val="423324104"/>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423323712"/>
        <c:crosses val="autoZero"/>
        <c:crossBetween val="midCat"/>
      </c:valAx>
      <c:spPr>
        <a:noFill/>
        <a:ln w="12700">
          <a:solidFill>
            <a:srgbClr val="808080"/>
          </a:solidFill>
          <a:prstDash val="solid"/>
        </a:ln>
      </c:spPr>
    </c:plotArea>
    <c:legend>
      <c:legendPos val="b"/>
      <c:layout>
        <c:manualLayout>
          <c:xMode val="edge"/>
          <c:yMode val="edge"/>
          <c:x val="9.3046744001333587E-2"/>
          <c:y val="0.74914666594510737"/>
          <c:w val="0.8554171855541719"/>
          <c:h val="0.22336192512018471"/>
        </c:manualLayout>
      </c:layout>
      <c:overlay val="0"/>
      <c:txPr>
        <a:bodyPr/>
        <a:lstStyle/>
        <a:p>
          <a:pPr>
            <a:defRPr sz="1000">
              <a:latin typeface="+mn-lt"/>
            </a:defRPr>
          </a:pPr>
          <a:endParaRPr lang="en-US"/>
        </a:p>
      </c:txPr>
    </c:legend>
    <c:plotVisOnly val="1"/>
    <c:dispBlanksAs val="gap"/>
    <c:showDLblsOverMax val="0"/>
  </c:chart>
  <c:spPr>
    <a:solidFill>
      <a:srgbClr val="FFFFFF"/>
    </a:solidFill>
    <a:ln w="9525">
      <a:noFill/>
    </a:ln>
  </c:spPr>
  <c:txPr>
    <a:bodyPr/>
    <a:lstStyle/>
    <a:p>
      <a:pPr>
        <a:defRPr sz="925" b="0" i="0" u="none" strike="noStrike" baseline="0">
          <a:solidFill>
            <a:srgbClr val="000000"/>
          </a:solidFill>
          <a:latin typeface="Arial"/>
          <a:ea typeface="Arial"/>
          <a:cs typeface="Aria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NZ" sz="1000"/>
              <a:t>Lake Kaniere </a:t>
            </a:r>
          </a:p>
          <a:p>
            <a:pPr>
              <a:defRPr sz="1000"/>
            </a:pPr>
            <a:r>
              <a:rPr lang="en-NZ" sz="1000"/>
              <a:t>@ Sunny Bight</a:t>
            </a:r>
          </a:p>
        </c:rich>
      </c:tx>
      <c:layout>
        <c:manualLayout>
          <c:xMode val="edge"/>
          <c:yMode val="edge"/>
          <c:x val="0.65134714636386515"/>
          <c:y val="4.4190800760313662E-2"/>
        </c:manualLayout>
      </c:layout>
      <c:overlay val="0"/>
      <c:spPr>
        <a:noFill/>
        <a:ln w="25400">
          <a:noFill/>
        </a:ln>
      </c:spPr>
    </c:title>
    <c:autoTitleDeleted val="0"/>
    <c:plotArea>
      <c:layout>
        <c:manualLayout>
          <c:layoutTarget val="inner"/>
          <c:xMode val="edge"/>
          <c:yMode val="edge"/>
          <c:x val="5.334480815648391E-2"/>
          <c:y val="1.9864972933070865E-2"/>
          <c:w val="0.92152473403269708"/>
          <c:h val="0.87981950254265096"/>
        </c:manualLayout>
      </c:layout>
      <c:scatterChart>
        <c:scatterStyle val="lineMarker"/>
        <c:varyColors val="0"/>
        <c:ser>
          <c:idx val="0"/>
          <c:order val="0"/>
          <c:tx>
            <c:v>&lt; 260</c:v>
          </c:tx>
          <c:spPr>
            <a:ln w="28575">
              <a:noFill/>
            </a:ln>
          </c:spPr>
          <c:marker>
            <c:symbol val="circle"/>
            <c:size val="6"/>
            <c:spPr>
              <a:solidFill>
                <a:srgbClr val="00FF00"/>
              </a:solidFill>
              <a:ln w="9525">
                <a:solidFill>
                  <a:srgbClr val="000000"/>
                </a:solidFill>
                <a:prstDash val="solid"/>
              </a:ln>
            </c:spPr>
          </c:marker>
          <c:xVal>
            <c:numRef>
              <c:f>'L. Kaniere sites'!$B$74:$B$146</c:f>
              <c:numCache>
                <c:formatCode>m/d/yyyy</c:formatCode>
                <c:ptCount val="73"/>
                <c:pt idx="0">
                  <c:v>44977</c:v>
                </c:pt>
                <c:pt idx="1">
                  <c:v>44991</c:v>
                </c:pt>
                <c:pt idx="2">
                  <c:v>45268</c:v>
                </c:pt>
                <c:pt idx="3">
                  <c:v>45334</c:v>
                </c:pt>
                <c:pt idx="4">
                  <c:v>45236</c:v>
                </c:pt>
                <c:pt idx="5">
                  <c:v>45376</c:v>
                </c:pt>
                <c:pt idx="6">
                  <c:v>41956</c:v>
                </c:pt>
                <c:pt idx="7">
                  <c:v>44910</c:v>
                </c:pt>
                <c:pt idx="8">
                  <c:v>45307</c:v>
                </c:pt>
                <c:pt idx="9">
                  <c:v>45321</c:v>
                </c:pt>
                <c:pt idx="10">
                  <c:v>38306</c:v>
                </c:pt>
                <c:pt idx="11">
                  <c:v>38328</c:v>
                </c:pt>
                <c:pt idx="12">
                  <c:v>38343</c:v>
                </c:pt>
                <c:pt idx="13">
                  <c:v>38385</c:v>
                </c:pt>
                <c:pt idx="14">
                  <c:v>38412</c:v>
                </c:pt>
                <c:pt idx="15">
                  <c:v>38755</c:v>
                </c:pt>
                <c:pt idx="16">
                  <c:v>39062</c:v>
                </c:pt>
                <c:pt idx="17">
                  <c:v>39395</c:v>
                </c:pt>
                <c:pt idx="18">
                  <c:v>39455</c:v>
                </c:pt>
                <c:pt idx="19">
                  <c:v>39464</c:v>
                </c:pt>
                <c:pt idx="20">
                  <c:v>39485</c:v>
                </c:pt>
                <c:pt idx="21">
                  <c:v>39818</c:v>
                </c:pt>
                <c:pt idx="22">
                  <c:v>39861</c:v>
                </c:pt>
                <c:pt idx="23">
                  <c:v>39885</c:v>
                </c:pt>
                <c:pt idx="24">
                  <c:v>45365</c:v>
                </c:pt>
                <c:pt idx="25">
                  <c:v>42374</c:v>
                </c:pt>
                <c:pt idx="26">
                  <c:v>38671</c:v>
                </c:pt>
                <c:pt idx="27">
                  <c:v>38691</c:v>
                </c:pt>
                <c:pt idx="28">
                  <c:v>38785</c:v>
                </c:pt>
                <c:pt idx="29">
                  <c:v>39086</c:v>
                </c:pt>
                <c:pt idx="30">
                  <c:v>39120</c:v>
                </c:pt>
                <c:pt idx="31">
                  <c:v>39146</c:v>
                </c:pt>
                <c:pt idx="32">
                  <c:v>39420</c:v>
                </c:pt>
                <c:pt idx="33">
                  <c:v>39506</c:v>
                </c:pt>
                <c:pt idx="34">
                  <c:v>41949</c:v>
                </c:pt>
                <c:pt idx="35">
                  <c:v>41962</c:v>
                </c:pt>
                <c:pt idx="36">
                  <c:v>41990</c:v>
                </c:pt>
                <c:pt idx="37">
                  <c:v>42024</c:v>
                </c:pt>
                <c:pt idx="38">
                  <c:v>42054</c:v>
                </c:pt>
                <c:pt idx="39">
                  <c:v>42079</c:v>
                </c:pt>
                <c:pt idx="40">
                  <c:v>42317</c:v>
                </c:pt>
                <c:pt idx="41">
                  <c:v>42339</c:v>
                </c:pt>
                <c:pt idx="42">
                  <c:v>42390</c:v>
                </c:pt>
                <c:pt idx="43">
                  <c:v>44895</c:v>
                </c:pt>
                <c:pt idx="44">
                  <c:v>44866</c:v>
                </c:pt>
                <c:pt idx="45">
                  <c:v>44937</c:v>
                </c:pt>
                <c:pt idx="46">
                  <c:v>44950</c:v>
                </c:pt>
                <c:pt idx="47">
                  <c:v>45350</c:v>
                </c:pt>
                <c:pt idx="48">
                  <c:v>45250</c:v>
                </c:pt>
                <c:pt idx="49">
                  <c:v>39755</c:v>
                </c:pt>
                <c:pt idx="50">
                  <c:v>41967</c:v>
                </c:pt>
                <c:pt idx="51">
                  <c:v>42010</c:v>
                </c:pt>
                <c:pt idx="52">
                  <c:v>42031</c:v>
                </c:pt>
                <c:pt idx="53">
                  <c:v>42068</c:v>
                </c:pt>
                <c:pt idx="54">
                  <c:v>42325</c:v>
                </c:pt>
                <c:pt idx="55">
                  <c:v>42352</c:v>
                </c:pt>
                <c:pt idx="56">
                  <c:v>42401</c:v>
                </c:pt>
                <c:pt idx="57">
                  <c:v>42423</c:v>
                </c:pt>
                <c:pt idx="58">
                  <c:v>42431</c:v>
                </c:pt>
                <c:pt idx="59">
                  <c:v>42446</c:v>
                </c:pt>
                <c:pt idx="60">
                  <c:v>39041</c:v>
                </c:pt>
                <c:pt idx="61">
                  <c:v>45006</c:v>
                </c:pt>
                <c:pt idx="62">
                  <c:v>45280</c:v>
                </c:pt>
                <c:pt idx="63">
                  <c:v>41976</c:v>
                </c:pt>
                <c:pt idx="64">
                  <c:v>42044</c:v>
                </c:pt>
                <c:pt idx="65">
                  <c:v>44964</c:v>
                </c:pt>
                <c:pt idx="66">
                  <c:v>44881</c:v>
                </c:pt>
                <c:pt idx="67">
                  <c:v>42039</c:v>
                </c:pt>
                <c:pt idx="68">
                  <c:v>39784</c:v>
                </c:pt>
                <c:pt idx="69">
                  <c:v>38726</c:v>
                </c:pt>
                <c:pt idx="70">
                  <c:v>42060</c:v>
                </c:pt>
                <c:pt idx="71">
                  <c:v>42017</c:v>
                </c:pt>
                <c:pt idx="72">
                  <c:v>38358</c:v>
                </c:pt>
              </c:numCache>
            </c:numRef>
          </c:xVal>
          <c:yVal>
            <c:numRef>
              <c:f>'L. Kaniere sites'!$C$74:$C$146</c:f>
              <c:numCache>
                <c:formatCode>General</c:formatCode>
                <c:ptCount val="73"/>
                <c:pt idx="0">
                  <c:v>0.5</c:v>
                </c:pt>
                <c:pt idx="1">
                  <c:v>0.5</c:v>
                </c:pt>
                <c:pt idx="2">
                  <c:v>0.5</c:v>
                </c:pt>
                <c:pt idx="3">
                  <c:v>0.5</c:v>
                </c:pt>
                <c:pt idx="4">
                  <c:v>1</c:v>
                </c:pt>
                <c:pt idx="5">
                  <c:v>1</c:v>
                </c:pt>
                <c:pt idx="6">
                  <c:v>2</c:v>
                </c:pt>
                <c:pt idx="7">
                  <c:v>2</c:v>
                </c:pt>
                <c:pt idx="8">
                  <c:v>2</c:v>
                </c:pt>
                <c:pt idx="9">
                  <c:v>2</c:v>
                </c:pt>
                <c:pt idx="10">
                  <c:v>2.5</c:v>
                </c:pt>
                <c:pt idx="11">
                  <c:v>2.5</c:v>
                </c:pt>
                <c:pt idx="12">
                  <c:v>2.5</c:v>
                </c:pt>
                <c:pt idx="13">
                  <c:v>2.5</c:v>
                </c:pt>
                <c:pt idx="14">
                  <c:v>2.5</c:v>
                </c:pt>
                <c:pt idx="15">
                  <c:v>2.5</c:v>
                </c:pt>
                <c:pt idx="16">
                  <c:v>2.5</c:v>
                </c:pt>
                <c:pt idx="17">
                  <c:v>2.5</c:v>
                </c:pt>
                <c:pt idx="18">
                  <c:v>2.5</c:v>
                </c:pt>
                <c:pt idx="19">
                  <c:v>2.5</c:v>
                </c:pt>
                <c:pt idx="20">
                  <c:v>2.5</c:v>
                </c:pt>
                <c:pt idx="21">
                  <c:v>2.5</c:v>
                </c:pt>
                <c:pt idx="22">
                  <c:v>2.5</c:v>
                </c:pt>
                <c:pt idx="23">
                  <c:v>2.5</c:v>
                </c:pt>
                <c:pt idx="24">
                  <c:v>3</c:v>
                </c:pt>
                <c:pt idx="25">
                  <c:v>4</c:v>
                </c:pt>
                <c:pt idx="26">
                  <c:v>5</c:v>
                </c:pt>
                <c:pt idx="27">
                  <c:v>5</c:v>
                </c:pt>
                <c:pt idx="28">
                  <c:v>5</c:v>
                </c:pt>
                <c:pt idx="29">
                  <c:v>5</c:v>
                </c:pt>
                <c:pt idx="30">
                  <c:v>5</c:v>
                </c:pt>
                <c:pt idx="31">
                  <c:v>5</c:v>
                </c:pt>
                <c:pt idx="32">
                  <c:v>5</c:v>
                </c:pt>
                <c:pt idx="33">
                  <c:v>5</c:v>
                </c:pt>
                <c:pt idx="34">
                  <c:v>5</c:v>
                </c:pt>
                <c:pt idx="35">
                  <c:v>5</c:v>
                </c:pt>
                <c:pt idx="36">
                  <c:v>5</c:v>
                </c:pt>
                <c:pt idx="37">
                  <c:v>5</c:v>
                </c:pt>
                <c:pt idx="38">
                  <c:v>5</c:v>
                </c:pt>
                <c:pt idx="39">
                  <c:v>5</c:v>
                </c:pt>
                <c:pt idx="40">
                  <c:v>5</c:v>
                </c:pt>
                <c:pt idx="41">
                  <c:v>5</c:v>
                </c:pt>
                <c:pt idx="42">
                  <c:v>5</c:v>
                </c:pt>
                <c:pt idx="43">
                  <c:v>5</c:v>
                </c:pt>
                <c:pt idx="44">
                  <c:v>6</c:v>
                </c:pt>
                <c:pt idx="45">
                  <c:v>6</c:v>
                </c:pt>
                <c:pt idx="46">
                  <c:v>6</c:v>
                </c:pt>
                <c:pt idx="47">
                  <c:v>6</c:v>
                </c:pt>
                <c:pt idx="48">
                  <c:v>9</c:v>
                </c:pt>
                <c:pt idx="49">
                  <c:v>10</c:v>
                </c:pt>
                <c:pt idx="50">
                  <c:v>10</c:v>
                </c:pt>
                <c:pt idx="51">
                  <c:v>10</c:v>
                </c:pt>
                <c:pt idx="52">
                  <c:v>10</c:v>
                </c:pt>
                <c:pt idx="53">
                  <c:v>10</c:v>
                </c:pt>
                <c:pt idx="54">
                  <c:v>10</c:v>
                </c:pt>
                <c:pt idx="55">
                  <c:v>10</c:v>
                </c:pt>
                <c:pt idx="56">
                  <c:v>10</c:v>
                </c:pt>
                <c:pt idx="57">
                  <c:v>10</c:v>
                </c:pt>
                <c:pt idx="58">
                  <c:v>10</c:v>
                </c:pt>
                <c:pt idx="59">
                  <c:v>10</c:v>
                </c:pt>
                <c:pt idx="60">
                  <c:v>15</c:v>
                </c:pt>
                <c:pt idx="61">
                  <c:v>18</c:v>
                </c:pt>
                <c:pt idx="62">
                  <c:v>19</c:v>
                </c:pt>
                <c:pt idx="63">
                  <c:v>20</c:v>
                </c:pt>
                <c:pt idx="64">
                  <c:v>20</c:v>
                </c:pt>
                <c:pt idx="65">
                  <c:v>22</c:v>
                </c:pt>
                <c:pt idx="66">
                  <c:v>26</c:v>
                </c:pt>
                <c:pt idx="67">
                  <c:v>30</c:v>
                </c:pt>
                <c:pt idx="68">
                  <c:v>40</c:v>
                </c:pt>
                <c:pt idx="69">
                  <c:v>50</c:v>
                </c:pt>
                <c:pt idx="70">
                  <c:v>70</c:v>
                </c:pt>
                <c:pt idx="71">
                  <c:v>80</c:v>
                </c:pt>
                <c:pt idx="72">
                  <c:v>235</c:v>
                </c:pt>
              </c:numCache>
            </c:numRef>
          </c:yVal>
          <c:smooth val="0"/>
          <c:extLst>
            <c:ext xmlns:c16="http://schemas.microsoft.com/office/drawing/2014/chart" uri="{C3380CC4-5D6E-409C-BE32-E72D297353CC}">
              <c16:uniqueId val="{00000000-BF7E-40FD-BA44-8CEA12F37E78}"/>
            </c:ext>
          </c:extLst>
        </c:ser>
        <c:ser>
          <c:idx val="1"/>
          <c:order val="1"/>
          <c:tx>
            <c:v>260-550</c:v>
          </c:tx>
          <c:spPr>
            <a:ln>
              <a:noFill/>
            </a:ln>
          </c:spPr>
          <c:marker>
            <c:symbol val="triangle"/>
            <c:size val="7"/>
            <c:spPr>
              <a:solidFill>
                <a:srgbClr val="FFC000"/>
              </a:solidFill>
              <a:ln w="9525">
                <a:solidFill>
                  <a:sysClr val="windowText" lastClr="000000"/>
                </a:solidFill>
              </a:ln>
            </c:spPr>
          </c:marker>
          <c:xVal>
            <c:numRef>
              <c:f>'L. Kaniere sites'!$B$147:$B$148</c:f>
              <c:numCache>
                <c:formatCode>m/d/yyyy</c:formatCode>
                <c:ptCount val="2"/>
                <c:pt idx="0">
                  <c:v>41982</c:v>
                </c:pt>
                <c:pt idx="1">
                  <c:v>41996</c:v>
                </c:pt>
              </c:numCache>
            </c:numRef>
          </c:xVal>
          <c:yVal>
            <c:numRef>
              <c:f>'L. Kaniere sites'!$C$147:$C$148</c:f>
              <c:numCache>
                <c:formatCode>General</c:formatCode>
                <c:ptCount val="2"/>
                <c:pt idx="0">
                  <c:v>320</c:v>
                </c:pt>
                <c:pt idx="1">
                  <c:v>500</c:v>
                </c:pt>
              </c:numCache>
            </c:numRef>
          </c:yVal>
          <c:smooth val="0"/>
          <c:extLst>
            <c:ext xmlns:c16="http://schemas.microsoft.com/office/drawing/2014/chart" uri="{C3380CC4-5D6E-409C-BE32-E72D297353CC}">
              <c16:uniqueId val="{00000001-BF7E-40FD-BA44-8CEA12F37E78}"/>
            </c:ext>
          </c:extLst>
        </c:ser>
        <c:dLbls>
          <c:showLegendKey val="0"/>
          <c:showVal val="0"/>
          <c:showCatName val="0"/>
          <c:showSerName val="0"/>
          <c:showPercent val="0"/>
          <c:showBubbleSize val="0"/>
        </c:dLbls>
        <c:axId val="664788784"/>
        <c:axId val="664788392"/>
      </c:scatterChart>
      <c:valAx>
        <c:axId val="664788784"/>
        <c:scaling>
          <c:orientation val="minMax"/>
          <c:max val="45657"/>
          <c:min val="37622"/>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664788392"/>
        <c:crossesAt val="0.1"/>
        <c:crossBetween val="midCat"/>
        <c:majorUnit val="720"/>
      </c:valAx>
      <c:valAx>
        <c:axId val="664788392"/>
        <c:scaling>
          <c:logBase val="10"/>
          <c:orientation val="minMax"/>
          <c:max val="1000"/>
          <c:min val="0.1"/>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664788784"/>
        <c:crosses val="autoZero"/>
        <c:crossBetween val="midCat"/>
        <c:majorUnit val="10"/>
        <c:minorUnit val="10"/>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NZ" sz="1000"/>
              <a:t>Lake Kaniere @ Hans Bay jetty</a:t>
            </a:r>
          </a:p>
        </c:rich>
      </c:tx>
      <c:layout>
        <c:manualLayout>
          <c:xMode val="edge"/>
          <c:yMode val="edge"/>
          <c:x val="0.16113760586627701"/>
          <c:y val="4.4954670521257303E-2"/>
        </c:manualLayout>
      </c:layout>
      <c:overlay val="0"/>
      <c:spPr>
        <a:noFill/>
        <a:ln w="25400">
          <a:noFill/>
        </a:ln>
      </c:spPr>
    </c:title>
    <c:autoTitleDeleted val="0"/>
    <c:plotArea>
      <c:layout>
        <c:manualLayout>
          <c:layoutTarget val="inner"/>
          <c:xMode val="edge"/>
          <c:yMode val="edge"/>
          <c:x val="9.0081992687324836E-2"/>
          <c:y val="0.13927529892096821"/>
          <c:w val="0.80709825771370836"/>
          <c:h val="0.74637703466079086"/>
        </c:manualLayout>
      </c:layout>
      <c:scatterChart>
        <c:scatterStyle val="lineMarker"/>
        <c:varyColors val="0"/>
        <c:ser>
          <c:idx val="0"/>
          <c:order val="0"/>
          <c:tx>
            <c:v>&lt; 260</c:v>
          </c:tx>
          <c:spPr>
            <a:ln w="28575">
              <a:noFill/>
            </a:ln>
          </c:spPr>
          <c:marker>
            <c:symbol val="circle"/>
            <c:size val="6"/>
            <c:spPr>
              <a:solidFill>
                <a:srgbClr val="00FF00"/>
              </a:solidFill>
              <a:ln w="3175">
                <a:solidFill>
                  <a:srgbClr val="000000"/>
                </a:solidFill>
                <a:prstDash val="solid"/>
              </a:ln>
            </c:spPr>
          </c:marker>
          <c:xVal>
            <c:numRef>
              <c:f>'L. Kaniere sites'!$B$1:$B$73</c:f>
              <c:numCache>
                <c:formatCode>m/d/yyyy</c:formatCode>
                <c:ptCount val="73"/>
                <c:pt idx="0">
                  <c:v>45236</c:v>
                </c:pt>
                <c:pt idx="1">
                  <c:v>45268</c:v>
                </c:pt>
                <c:pt idx="2">
                  <c:v>44950</c:v>
                </c:pt>
                <c:pt idx="3">
                  <c:v>45250</c:v>
                </c:pt>
                <c:pt idx="4">
                  <c:v>38343</c:v>
                </c:pt>
                <c:pt idx="5">
                  <c:v>38755</c:v>
                </c:pt>
                <c:pt idx="6">
                  <c:v>39041</c:v>
                </c:pt>
                <c:pt idx="7">
                  <c:v>39120</c:v>
                </c:pt>
                <c:pt idx="8">
                  <c:v>39395</c:v>
                </c:pt>
                <c:pt idx="9">
                  <c:v>39485</c:v>
                </c:pt>
                <c:pt idx="10">
                  <c:v>39784</c:v>
                </c:pt>
                <c:pt idx="11">
                  <c:v>39885</c:v>
                </c:pt>
                <c:pt idx="12">
                  <c:v>44977</c:v>
                </c:pt>
                <c:pt idx="13">
                  <c:v>38671</c:v>
                </c:pt>
                <c:pt idx="14">
                  <c:v>39420</c:v>
                </c:pt>
                <c:pt idx="15">
                  <c:v>39464</c:v>
                </c:pt>
                <c:pt idx="16">
                  <c:v>39506</c:v>
                </c:pt>
                <c:pt idx="17">
                  <c:v>39755</c:v>
                </c:pt>
                <c:pt idx="18">
                  <c:v>41990</c:v>
                </c:pt>
                <c:pt idx="19">
                  <c:v>42079</c:v>
                </c:pt>
                <c:pt idx="20">
                  <c:v>42325</c:v>
                </c:pt>
                <c:pt idx="21">
                  <c:v>42339</c:v>
                </c:pt>
                <c:pt idx="22">
                  <c:v>42352</c:v>
                </c:pt>
                <c:pt idx="23">
                  <c:v>42390</c:v>
                </c:pt>
                <c:pt idx="24">
                  <c:v>44910</c:v>
                </c:pt>
                <c:pt idx="25">
                  <c:v>44991</c:v>
                </c:pt>
                <c:pt idx="26">
                  <c:v>42374</c:v>
                </c:pt>
                <c:pt idx="27">
                  <c:v>45307</c:v>
                </c:pt>
                <c:pt idx="28">
                  <c:v>45334</c:v>
                </c:pt>
                <c:pt idx="29">
                  <c:v>45365</c:v>
                </c:pt>
                <c:pt idx="30">
                  <c:v>41956</c:v>
                </c:pt>
                <c:pt idx="31">
                  <c:v>44895</c:v>
                </c:pt>
                <c:pt idx="32">
                  <c:v>45280</c:v>
                </c:pt>
                <c:pt idx="33">
                  <c:v>38306</c:v>
                </c:pt>
                <c:pt idx="34">
                  <c:v>38358</c:v>
                </c:pt>
                <c:pt idx="35">
                  <c:v>39062</c:v>
                </c:pt>
                <c:pt idx="36">
                  <c:v>39146</c:v>
                </c:pt>
                <c:pt idx="37">
                  <c:v>39818</c:v>
                </c:pt>
                <c:pt idx="38">
                  <c:v>41949</c:v>
                </c:pt>
                <c:pt idx="39">
                  <c:v>42010</c:v>
                </c:pt>
                <c:pt idx="40">
                  <c:v>42017</c:v>
                </c:pt>
                <c:pt idx="41">
                  <c:v>42039</c:v>
                </c:pt>
                <c:pt idx="42">
                  <c:v>42054</c:v>
                </c:pt>
                <c:pt idx="43">
                  <c:v>42401</c:v>
                </c:pt>
                <c:pt idx="44">
                  <c:v>42446</c:v>
                </c:pt>
                <c:pt idx="45">
                  <c:v>44881</c:v>
                </c:pt>
                <c:pt idx="46">
                  <c:v>45321</c:v>
                </c:pt>
                <c:pt idx="47">
                  <c:v>45350</c:v>
                </c:pt>
                <c:pt idx="48">
                  <c:v>38726</c:v>
                </c:pt>
                <c:pt idx="49">
                  <c:v>39455</c:v>
                </c:pt>
                <c:pt idx="50">
                  <c:v>39086</c:v>
                </c:pt>
                <c:pt idx="51">
                  <c:v>41962</c:v>
                </c:pt>
                <c:pt idx="52">
                  <c:v>42044</c:v>
                </c:pt>
                <c:pt idx="53">
                  <c:v>45006</c:v>
                </c:pt>
                <c:pt idx="54">
                  <c:v>41976</c:v>
                </c:pt>
                <c:pt idx="55">
                  <c:v>42317</c:v>
                </c:pt>
                <c:pt idx="56">
                  <c:v>38385</c:v>
                </c:pt>
                <c:pt idx="57">
                  <c:v>41982</c:v>
                </c:pt>
                <c:pt idx="58">
                  <c:v>42031</c:v>
                </c:pt>
                <c:pt idx="59">
                  <c:v>44866</c:v>
                </c:pt>
                <c:pt idx="60">
                  <c:v>39861</c:v>
                </c:pt>
                <c:pt idx="61">
                  <c:v>41996</c:v>
                </c:pt>
                <c:pt idx="62">
                  <c:v>44937</c:v>
                </c:pt>
                <c:pt idx="63">
                  <c:v>38691</c:v>
                </c:pt>
                <c:pt idx="64">
                  <c:v>44964</c:v>
                </c:pt>
                <c:pt idx="65">
                  <c:v>42024</c:v>
                </c:pt>
                <c:pt idx="66">
                  <c:v>45376</c:v>
                </c:pt>
                <c:pt idx="67">
                  <c:v>42060</c:v>
                </c:pt>
                <c:pt idx="68">
                  <c:v>42431</c:v>
                </c:pt>
                <c:pt idx="69">
                  <c:v>41967</c:v>
                </c:pt>
                <c:pt idx="70">
                  <c:v>42423</c:v>
                </c:pt>
                <c:pt idx="71">
                  <c:v>38785</c:v>
                </c:pt>
                <c:pt idx="72">
                  <c:v>42068</c:v>
                </c:pt>
              </c:numCache>
            </c:numRef>
          </c:xVal>
          <c:yVal>
            <c:numRef>
              <c:f>'L. Kaniere sites'!$C$1:$C$73</c:f>
              <c:numCache>
                <c:formatCode>General</c:formatCode>
                <c:ptCount val="73"/>
                <c:pt idx="0">
                  <c:v>0.5</c:v>
                </c:pt>
                <c:pt idx="1">
                  <c:v>0.5</c:v>
                </c:pt>
                <c:pt idx="2">
                  <c:v>1</c:v>
                </c:pt>
                <c:pt idx="3">
                  <c:v>2</c:v>
                </c:pt>
                <c:pt idx="4">
                  <c:v>2.5</c:v>
                </c:pt>
                <c:pt idx="5">
                  <c:v>2.5</c:v>
                </c:pt>
                <c:pt idx="6">
                  <c:v>2.5</c:v>
                </c:pt>
                <c:pt idx="7">
                  <c:v>2.5</c:v>
                </c:pt>
                <c:pt idx="8">
                  <c:v>2.5</c:v>
                </c:pt>
                <c:pt idx="9">
                  <c:v>2.5</c:v>
                </c:pt>
                <c:pt idx="10">
                  <c:v>2.5</c:v>
                </c:pt>
                <c:pt idx="11">
                  <c:v>2.5</c:v>
                </c:pt>
                <c:pt idx="12">
                  <c:v>3</c:v>
                </c:pt>
                <c:pt idx="13">
                  <c:v>5</c:v>
                </c:pt>
                <c:pt idx="14">
                  <c:v>5</c:v>
                </c:pt>
                <c:pt idx="15">
                  <c:v>5</c:v>
                </c:pt>
                <c:pt idx="16">
                  <c:v>5</c:v>
                </c:pt>
                <c:pt idx="17">
                  <c:v>5</c:v>
                </c:pt>
                <c:pt idx="18">
                  <c:v>5</c:v>
                </c:pt>
                <c:pt idx="19">
                  <c:v>5</c:v>
                </c:pt>
                <c:pt idx="20">
                  <c:v>5</c:v>
                </c:pt>
                <c:pt idx="21">
                  <c:v>5</c:v>
                </c:pt>
                <c:pt idx="22">
                  <c:v>5</c:v>
                </c:pt>
                <c:pt idx="23">
                  <c:v>5</c:v>
                </c:pt>
                <c:pt idx="24">
                  <c:v>6</c:v>
                </c:pt>
                <c:pt idx="25">
                  <c:v>6</c:v>
                </c:pt>
                <c:pt idx="26">
                  <c:v>7</c:v>
                </c:pt>
                <c:pt idx="27">
                  <c:v>7</c:v>
                </c:pt>
                <c:pt idx="28">
                  <c:v>7</c:v>
                </c:pt>
                <c:pt idx="29">
                  <c:v>7</c:v>
                </c:pt>
                <c:pt idx="30">
                  <c:v>9</c:v>
                </c:pt>
                <c:pt idx="31">
                  <c:v>9</c:v>
                </c:pt>
                <c:pt idx="32">
                  <c:v>9</c:v>
                </c:pt>
                <c:pt idx="33">
                  <c:v>10</c:v>
                </c:pt>
                <c:pt idx="34">
                  <c:v>10</c:v>
                </c:pt>
                <c:pt idx="35">
                  <c:v>10</c:v>
                </c:pt>
                <c:pt idx="36">
                  <c:v>10</c:v>
                </c:pt>
                <c:pt idx="37">
                  <c:v>10</c:v>
                </c:pt>
                <c:pt idx="38">
                  <c:v>10</c:v>
                </c:pt>
                <c:pt idx="39">
                  <c:v>10</c:v>
                </c:pt>
                <c:pt idx="40">
                  <c:v>10</c:v>
                </c:pt>
                <c:pt idx="41">
                  <c:v>10</c:v>
                </c:pt>
                <c:pt idx="42">
                  <c:v>10</c:v>
                </c:pt>
                <c:pt idx="43">
                  <c:v>10</c:v>
                </c:pt>
                <c:pt idx="44">
                  <c:v>10</c:v>
                </c:pt>
                <c:pt idx="45">
                  <c:v>11</c:v>
                </c:pt>
                <c:pt idx="46">
                  <c:v>11</c:v>
                </c:pt>
                <c:pt idx="47">
                  <c:v>11</c:v>
                </c:pt>
                <c:pt idx="48">
                  <c:v>15</c:v>
                </c:pt>
                <c:pt idx="49">
                  <c:v>15</c:v>
                </c:pt>
                <c:pt idx="50">
                  <c:v>20</c:v>
                </c:pt>
                <c:pt idx="51">
                  <c:v>20</c:v>
                </c:pt>
                <c:pt idx="52">
                  <c:v>20</c:v>
                </c:pt>
                <c:pt idx="53">
                  <c:v>28</c:v>
                </c:pt>
                <c:pt idx="54">
                  <c:v>30</c:v>
                </c:pt>
                <c:pt idx="55">
                  <c:v>30</c:v>
                </c:pt>
                <c:pt idx="56">
                  <c:v>35</c:v>
                </c:pt>
                <c:pt idx="57">
                  <c:v>40</c:v>
                </c:pt>
                <c:pt idx="58">
                  <c:v>40</c:v>
                </c:pt>
                <c:pt idx="59">
                  <c:v>47</c:v>
                </c:pt>
                <c:pt idx="60">
                  <c:v>48</c:v>
                </c:pt>
                <c:pt idx="61">
                  <c:v>50</c:v>
                </c:pt>
                <c:pt idx="62">
                  <c:v>50</c:v>
                </c:pt>
                <c:pt idx="63">
                  <c:v>55</c:v>
                </c:pt>
                <c:pt idx="64">
                  <c:v>60</c:v>
                </c:pt>
                <c:pt idx="65">
                  <c:v>70</c:v>
                </c:pt>
                <c:pt idx="66">
                  <c:v>90</c:v>
                </c:pt>
                <c:pt idx="67">
                  <c:v>110</c:v>
                </c:pt>
                <c:pt idx="68">
                  <c:v>110</c:v>
                </c:pt>
                <c:pt idx="69">
                  <c:v>120</c:v>
                </c:pt>
                <c:pt idx="70">
                  <c:v>140</c:v>
                </c:pt>
                <c:pt idx="71">
                  <c:v>175</c:v>
                </c:pt>
                <c:pt idx="72">
                  <c:v>210</c:v>
                </c:pt>
              </c:numCache>
            </c:numRef>
          </c:yVal>
          <c:smooth val="0"/>
          <c:extLst>
            <c:ext xmlns:c16="http://schemas.microsoft.com/office/drawing/2014/chart" uri="{C3380CC4-5D6E-409C-BE32-E72D297353CC}">
              <c16:uniqueId val="{00000000-0986-4F8F-8500-CEF1B6CF978A}"/>
            </c:ext>
          </c:extLst>
        </c:ser>
        <c:dLbls>
          <c:showLegendKey val="0"/>
          <c:showVal val="0"/>
          <c:showCatName val="0"/>
          <c:showSerName val="0"/>
          <c:showPercent val="0"/>
          <c:showBubbleSize val="0"/>
        </c:dLbls>
        <c:axId val="664789568"/>
        <c:axId val="664789176"/>
      </c:scatterChart>
      <c:valAx>
        <c:axId val="664789568"/>
        <c:scaling>
          <c:orientation val="minMax"/>
          <c:max val="45657"/>
          <c:min val="37622"/>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664789176"/>
        <c:crossesAt val="0.1"/>
        <c:crossBetween val="midCat"/>
        <c:majorUnit val="720"/>
      </c:valAx>
      <c:valAx>
        <c:axId val="664789176"/>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664789568"/>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NZ" sz="1000"/>
              <a:t>Lake Mahinapua</a:t>
            </a:r>
          </a:p>
        </c:rich>
      </c:tx>
      <c:layout>
        <c:manualLayout>
          <c:xMode val="edge"/>
          <c:yMode val="edge"/>
          <c:x val="0.19550761696025115"/>
          <c:y val="5.4053549056291908E-2"/>
        </c:manualLayout>
      </c:layout>
      <c:overlay val="0"/>
      <c:spPr>
        <a:noFill/>
        <a:ln w="25400">
          <a:noFill/>
        </a:ln>
      </c:spPr>
    </c:title>
    <c:autoTitleDeleted val="0"/>
    <c:plotArea>
      <c:layout>
        <c:manualLayout>
          <c:layoutTarget val="inner"/>
          <c:xMode val="edge"/>
          <c:yMode val="edge"/>
          <c:x val="5.7379673499730111E-2"/>
          <c:y val="2.2353551959851174E-2"/>
          <c:w val="0.7893457516339869"/>
          <c:h val="0.77536082251963712"/>
        </c:manualLayout>
      </c:layout>
      <c:scatterChart>
        <c:scatterStyle val="lineMarker"/>
        <c:varyColors val="0"/>
        <c:ser>
          <c:idx val="0"/>
          <c:order val="0"/>
          <c:tx>
            <c:v>&lt; 260</c:v>
          </c:tx>
          <c:spPr>
            <a:ln w="38100">
              <a:noFill/>
            </a:ln>
          </c:spPr>
          <c:marker>
            <c:symbol val="circle"/>
            <c:size val="6"/>
            <c:spPr>
              <a:solidFill>
                <a:srgbClr val="00FF00"/>
              </a:solidFill>
              <a:ln w="9525">
                <a:solidFill>
                  <a:srgbClr val="000000"/>
                </a:solidFill>
                <a:prstDash val="solid"/>
              </a:ln>
            </c:spPr>
          </c:marker>
          <c:xVal>
            <c:numRef>
              <c:f>'E.coli sites'!$B$2379:$B$2530</c:f>
              <c:numCache>
                <c:formatCode>m/d/yyyy</c:formatCode>
                <c:ptCount val="152"/>
                <c:pt idx="0">
                  <c:v>43061</c:v>
                </c:pt>
                <c:pt idx="1">
                  <c:v>44181</c:v>
                </c:pt>
                <c:pt idx="2">
                  <c:v>43773</c:v>
                </c:pt>
                <c:pt idx="3">
                  <c:v>43852</c:v>
                </c:pt>
                <c:pt idx="4">
                  <c:v>43909</c:v>
                </c:pt>
                <c:pt idx="5">
                  <c:v>44881</c:v>
                </c:pt>
                <c:pt idx="6">
                  <c:v>40218</c:v>
                </c:pt>
                <c:pt idx="7">
                  <c:v>40248</c:v>
                </c:pt>
                <c:pt idx="8">
                  <c:v>40487</c:v>
                </c:pt>
                <c:pt idx="9">
                  <c:v>40518</c:v>
                </c:pt>
                <c:pt idx="10">
                  <c:v>40912</c:v>
                </c:pt>
                <c:pt idx="11">
                  <c:v>40942</c:v>
                </c:pt>
                <c:pt idx="12">
                  <c:v>40977</c:v>
                </c:pt>
                <c:pt idx="13">
                  <c:v>43472</c:v>
                </c:pt>
                <c:pt idx="14">
                  <c:v>44256</c:v>
                </c:pt>
                <c:pt idx="15">
                  <c:v>45236</c:v>
                </c:pt>
                <c:pt idx="16">
                  <c:v>45250</c:v>
                </c:pt>
                <c:pt idx="17">
                  <c:v>45334</c:v>
                </c:pt>
                <c:pt idx="18">
                  <c:v>45376</c:v>
                </c:pt>
                <c:pt idx="19">
                  <c:v>43837</c:v>
                </c:pt>
                <c:pt idx="20">
                  <c:v>45307</c:v>
                </c:pt>
                <c:pt idx="21">
                  <c:v>40528</c:v>
                </c:pt>
                <c:pt idx="22">
                  <c:v>42401</c:v>
                </c:pt>
                <c:pt idx="23">
                  <c:v>43139</c:v>
                </c:pt>
                <c:pt idx="24">
                  <c:v>44166</c:v>
                </c:pt>
                <c:pt idx="25">
                  <c:v>44623</c:v>
                </c:pt>
                <c:pt idx="26">
                  <c:v>41225</c:v>
                </c:pt>
                <c:pt idx="27">
                  <c:v>41296</c:v>
                </c:pt>
                <c:pt idx="28">
                  <c:v>41348</c:v>
                </c:pt>
                <c:pt idx="29">
                  <c:v>41591</c:v>
                </c:pt>
                <c:pt idx="30">
                  <c:v>41673</c:v>
                </c:pt>
                <c:pt idx="31">
                  <c:v>41949</c:v>
                </c:pt>
                <c:pt idx="32">
                  <c:v>41976</c:v>
                </c:pt>
                <c:pt idx="33">
                  <c:v>42017</c:v>
                </c:pt>
                <c:pt idx="34">
                  <c:v>42024</c:v>
                </c:pt>
                <c:pt idx="35">
                  <c:v>42031</c:v>
                </c:pt>
                <c:pt idx="36">
                  <c:v>42044</c:v>
                </c:pt>
                <c:pt idx="37">
                  <c:v>42054</c:v>
                </c:pt>
                <c:pt idx="38">
                  <c:v>42060</c:v>
                </c:pt>
                <c:pt idx="39">
                  <c:v>42079</c:v>
                </c:pt>
                <c:pt idx="40">
                  <c:v>42317</c:v>
                </c:pt>
                <c:pt idx="41">
                  <c:v>42431</c:v>
                </c:pt>
                <c:pt idx="42">
                  <c:v>42446</c:v>
                </c:pt>
                <c:pt idx="43">
                  <c:v>42710</c:v>
                </c:pt>
                <c:pt idx="44">
                  <c:v>42793</c:v>
                </c:pt>
                <c:pt idx="45">
                  <c:v>42802</c:v>
                </c:pt>
                <c:pt idx="46">
                  <c:v>42808</c:v>
                </c:pt>
                <c:pt idx="47">
                  <c:v>43075</c:v>
                </c:pt>
                <c:pt idx="48">
                  <c:v>43125</c:v>
                </c:pt>
                <c:pt idx="49">
                  <c:v>43164</c:v>
                </c:pt>
                <c:pt idx="50">
                  <c:v>43417</c:v>
                </c:pt>
                <c:pt idx="51">
                  <c:v>43444</c:v>
                </c:pt>
                <c:pt idx="52">
                  <c:v>43539</c:v>
                </c:pt>
                <c:pt idx="53">
                  <c:v>43812</c:v>
                </c:pt>
                <c:pt idx="54">
                  <c:v>44229</c:v>
                </c:pt>
                <c:pt idx="55">
                  <c:v>44242</c:v>
                </c:pt>
                <c:pt idx="56">
                  <c:v>44503</c:v>
                </c:pt>
                <c:pt idx="57">
                  <c:v>44977</c:v>
                </c:pt>
                <c:pt idx="58">
                  <c:v>44552</c:v>
                </c:pt>
                <c:pt idx="59">
                  <c:v>45365</c:v>
                </c:pt>
                <c:pt idx="60">
                  <c:v>43523</c:v>
                </c:pt>
                <c:pt idx="61">
                  <c:v>44155</c:v>
                </c:pt>
                <c:pt idx="62">
                  <c:v>44155</c:v>
                </c:pt>
                <c:pt idx="63">
                  <c:v>44207</c:v>
                </c:pt>
                <c:pt idx="64">
                  <c:v>44991</c:v>
                </c:pt>
                <c:pt idx="65">
                  <c:v>45268</c:v>
                </c:pt>
                <c:pt idx="66">
                  <c:v>43494</c:v>
                </c:pt>
                <c:pt idx="67">
                  <c:v>40151</c:v>
                </c:pt>
                <c:pt idx="68">
                  <c:v>40577</c:v>
                </c:pt>
                <c:pt idx="69">
                  <c:v>40589</c:v>
                </c:pt>
                <c:pt idx="70">
                  <c:v>40605</c:v>
                </c:pt>
                <c:pt idx="71">
                  <c:v>40948</c:v>
                </c:pt>
                <c:pt idx="72">
                  <c:v>41234</c:v>
                </c:pt>
                <c:pt idx="73">
                  <c:v>41247</c:v>
                </c:pt>
                <c:pt idx="74">
                  <c:v>41256</c:v>
                </c:pt>
                <c:pt idx="75">
                  <c:v>41312</c:v>
                </c:pt>
                <c:pt idx="76">
                  <c:v>41327</c:v>
                </c:pt>
                <c:pt idx="77">
                  <c:v>41354</c:v>
                </c:pt>
                <c:pt idx="78">
                  <c:v>41600</c:v>
                </c:pt>
                <c:pt idx="79">
                  <c:v>41661</c:v>
                </c:pt>
                <c:pt idx="80">
                  <c:v>41681</c:v>
                </c:pt>
                <c:pt idx="81">
                  <c:v>41982</c:v>
                </c:pt>
                <c:pt idx="82">
                  <c:v>41990</c:v>
                </c:pt>
                <c:pt idx="83">
                  <c:v>42325</c:v>
                </c:pt>
                <c:pt idx="84">
                  <c:v>42339</c:v>
                </c:pt>
                <c:pt idx="85">
                  <c:v>42681</c:v>
                </c:pt>
                <c:pt idx="86">
                  <c:v>42765</c:v>
                </c:pt>
                <c:pt idx="87">
                  <c:v>42782</c:v>
                </c:pt>
                <c:pt idx="88">
                  <c:v>43406</c:v>
                </c:pt>
                <c:pt idx="89">
                  <c:v>43431</c:v>
                </c:pt>
                <c:pt idx="90">
                  <c:v>43791</c:v>
                </c:pt>
                <c:pt idx="91">
                  <c:v>43894</c:v>
                </c:pt>
                <c:pt idx="92">
                  <c:v>43815</c:v>
                </c:pt>
                <c:pt idx="93">
                  <c:v>44174</c:v>
                </c:pt>
                <c:pt idx="94">
                  <c:v>44546</c:v>
                </c:pt>
                <c:pt idx="95">
                  <c:v>44585</c:v>
                </c:pt>
                <c:pt idx="96">
                  <c:v>43507</c:v>
                </c:pt>
                <c:pt idx="97">
                  <c:v>40140</c:v>
                </c:pt>
                <c:pt idx="98">
                  <c:v>40624</c:v>
                </c:pt>
                <c:pt idx="99">
                  <c:v>40863</c:v>
                </c:pt>
                <c:pt idx="100">
                  <c:v>40896</c:v>
                </c:pt>
                <c:pt idx="101">
                  <c:v>45350</c:v>
                </c:pt>
                <c:pt idx="102">
                  <c:v>43090</c:v>
                </c:pt>
                <c:pt idx="103">
                  <c:v>43887</c:v>
                </c:pt>
                <c:pt idx="104">
                  <c:v>44141</c:v>
                </c:pt>
                <c:pt idx="105">
                  <c:v>44910</c:v>
                </c:pt>
                <c:pt idx="106">
                  <c:v>40554</c:v>
                </c:pt>
                <c:pt idx="107">
                  <c:v>40567</c:v>
                </c:pt>
                <c:pt idx="108">
                  <c:v>42010</c:v>
                </c:pt>
                <c:pt idx="109">
                  <c:v>44221</c:v>
                </c:pt>
                <c:pt idx="110">
                  <c:v>44950</c:v>
                </c:pt>
                <c:pt idx="111">
                  <c:v>42374</c:v>
                </c:pt>
                <c:pt idx="112">
                  <c:v>45321</c:v>
                </c:pt>
                <c:pt idx="113">
                  <c:v>40190</c:v>
                </c:pt>
                <c:pt idx="114">
                  <c:v>40987</c:v>
                </c:pt>
                <c:pt idx="115">
                  <c:v>44606</c:v>
                </c:pt>
                <c:pt idx="116">
                  <c:v>42039</c:v>
                </c:pt>
                <c:pt idx="117">
                  <c:v>42423</c:v>
                </c:pt>
                <c:pt idx="118">
                  <c:v>42720</c:v>
                </c:pt>
                <c:pt idx="119">
                  <c:v>43868</c:v>
                </c:pt>
                <c:pt idx="120">
                  <c:v>44937</c:v>
                </c:pt>
                <c:pt idx="121">
                  <c:v>41619</c:v>
                </c:pt>
                <c:pt idx="122">
                  <c:v>41717</c:v>
                </c:pt>
                <c:pt idx="123">
                  <c:v>44641</c:v>
                </c:pt>
                <c:pt idx="124">
                  <c:v>44613</c:v>
                </c:pt>
                <c:pt idx="125">
                  <c:v>44866</c:v>
                </c:pt>
                <c:pt idx="126">
                  <c:v>41726</c:v>
                </c:pt>
                <c:pt idx="127">
                  <c:v>42390</c:v>
                </c:pt>
                <c:pt idx="128">
                  <c:v>42740</c:v>
                </c:pt>
                <c:pt idx="129">
                  <c:v>43152</c:v>
                </c:pt>
                <c:pt idx="130">
                  <c:v>43487</c:v>
                </c:pt>
                <c:pt idx="131">
                  <c:v>44532</c:v>
                </c:pt>
                <c:pt idx="132">
                  <c:v>44270</c:v>
                </c:pt>
                <c:pt idx="133">
                  <c:v>41648</c:v>
                </c:pt>
                <c:pt idx="134">
                  <c:v>42352</c:v>
                </c:pt>
                <c:pt idx="135">
                  <c:v>41962</c:v>
                </c:pt>
                <c:pt idx="136">
                  <c:v>41996</c:v>
                </c:pt>
                <c:pt idx="137">
                  <c:v>43046</c:v>
                </c:pt>
                <c:pt idx="138">
                  <c:v>44964</c:v>
                </c:pt>
                <c:pt idx="139">
                  <c:v>45280</c:v>
                </c:pt>
                <c:pt idx="140">
                  <c:v>40882</c:v>
                </c:pt>
                <c:pt idx="141">
                  <c:v>40925</c:v>
                </c:pt>
                <c:pt idx="142">
                  <c:v>44571</c:v>
                </c:pt>
                <c:pt idx="143">
                  <c:v>45006</c:v>
                </c:pt>
                <c:pt idx="144">
                  <c:v>41614</c:v>
                </c:pt>
                <c:pt idx="145">
                  <c:v>41956</c:v>
                </c:pt>
                <c:pt idx="146">
                  <c:v>43179</c:v>
                </c:pt>
                <c:pt idx="147">
                  <c:v>42068</c:v>
                </c:pt>
                <c:pt idx="148">
                  <c:v>44516</c:v>
                </c:pt>
                <c:pt idx="149">
                  <c:v>44895</c:v>
                </c:pt>
                <c:pt idx="150">
                  <c:v>44637</c:v>
                </c:pt>
                <c:pt idx="151">
                  <c:v>41282</c:v>
                </c:pt>
              </c:numCache>
            </c:numRef>
          </c:xVal>
          <c:yVal>
            <c:numRef>
              <c:f>'E.coli sites'!$C$2379:$C$2530</c:f>
              <c:numCache>
                <c:formatCode>General</c:formatCode>
                <c:ptCount val="152"/>
                <c:pt idx="0">
                  <c:v>0.5</c:v>
                </c:pt>
                <c:pt idx="1">
                  <c:v>0.5</c:v>
                </c:pt>
                <c:pt idx="2">
                  <c:v>1</c:v>
                </c:pt>
                <c:pt idx="3">
                  <c:v>1</c:v>
                </c:pt>
                <c:pt idx="4">
                  <c:v>1</c:v>
                </c:pt>
                <c:pt idx="5">
                  <c:v>2</c:v>
                </c:pt>
                <c:pt idx="6">
                  <c:v>2.5</c:v>
                </c:pt>
                <c:pt idx="7">
                  <c:v>2.5</c:v>
                </c:pt>
                <c:pt idx="8">
                  <c:v>2.5</c:v>
                </c:pt>
                <c:pt idx="9">
                  <c:v>2.5</c:v>
                </c:pt>
                <c:pt idx="10">
                  <c:v>2.5</c:v>
                </c:pt>
                <c:pt idx="11">
                  <c:v>2.5</c:v>
                </c:pt>
                <c:pt idx="12">
                  <c:v>2.5</c:v>
                </c:pt>
                <c:pt idx="13">
                  <c:v>3</c:v>
                </c:pt>
                <c:pt idx="14">
                  <c:v>3</c:v>
                </c:pt>
                <c:pt idx="15">
                  <c:v>3</c:v>
                </c:pt>
                <c:pt idx="16">
                  <c:v>3</c:v>
                </c:pt>
                <c:pt idx="17">
                  <c:v>3</c:v>
                </c:pt>
                <c:pt idx="18">
                  <c:v>3</c:v>
                </c:pt>
                <c:pt idx="19">
                  <c:v>4</c:v>
                </c:pt>
                <c:pt idx="20">
                  <c:v>4</c:v>
                </c:pt>
                <c:pt idx="21">
                  <c:v>5</c:v>
                </c:pt>
                <c:pt idx="22">
                  <c:v>5</c:v>
                </c:pt>
                <c:pt idx="23">
                  <c:v>5</c:v>
                </c:pt>
                <c:pt idx="24">
                  <c:v>5</c:v>
                </c:pt>
                <c:pt idx="25">
                  <c:v>5</c:v>
                </c:pt>
                <c:pt idx="26">
                  <c:v>5</c:v>
                </c:pt>
                <c:pt idx="27">
                  <c:v>5</c:v>
                </c:pt>
                <c:pt idx="28">
                  <c:v>5</c:v>
                </c:pt>
                <c:pt idx="29">
                  <c:v>5</c:v>
                </c:pt>
                <c:pt idx="30">
                  <c:v>5</c:v>
                </c:pt>
                <c:pt idx="31">
                  <c:v>5</c:v>
                </c:pt>
                <c:pt idx="32">
                  <c:v>5</c:v>
                </c:pt>
                <c:pt idx="33">
                  <c:v>5</c:v>
                </c:pt>
                <c:pt idx="34">
                  <c:v>5</c:v>
                </c:pt>
                <c:pt idx="35">
                  <c:v>5</c:v>
                </c:pt>
                <c:pt idx="36">
                  <c:v>5</c:v>
                </c:pt>
                <c:pt idx="37">
                  <c:v>5</c:v>
                </c:pt>
                <c:pt idx="38">
                  <c:v>5</c:v>
                </c:pt>
                <c:pt idx="39">
                  <c:v>5</c:v>
                </c:pt>
                <c:pt idx="40">
                  <c:v>5</c:v>
                </c:pt>
                <c:pt idx="41">
                  <c:v>5</c:v>
                </c:pt>
                <c:pt idx="42">
                  <c:v>5</c:v>
                </c:pt>
                <c:pt idx="43">
                  <c:v>5</c:v>
                </c:pt>
                <c:pt idx="44">
                  <c:v>5</c:v>
                </c:pt>
                <c:pt idx="45">
                  <c:v>5</c:v>
                </c:pt>
                <c:pt idx="46">
                  <c:v>5</c:v>
                </c:pt>
                <c:pt idx="47">
                  <c:v>5</c:v>
                </c:pt>
                <c:pt idx="48">
                  <c:v>5</c:v>
                </c:pt>
                <c:pt idx="49">
                  <c:v>5</c:v>
                </c:pt>
                <c:pt idx="50">
                  <c:v>5</c:v>
                </c:pt>
                <c:pt idx="51">
                  <c:v>5</c:v>
                </c:pt>
                <c:pt idx="52">
                  <c:v>5</c:v>
                </c:pt>
                <c:pt idx="53">
                  <c:v>5</c:v>
                </c:pt>
                <c:pt idx="54">
                  <c:v>5</c:v>
                </c:pt>
                <c:pt idx="55">
                  <c:v>5</c:v>
                </c:pt>
                <c:pt idx="56">
                  <c:v>5</c:v>
                </c:pt>
                <c:pt idx="57">
                  <c:v>5</c:v>
                </c:pt>
                <c:pt idx="58">
                  <c:v>6</c:v>
                </c:pt>
                <c:pt idx="59">
                  <c:v>6</c:v>
                </c:pt>
                <c:pt idx="60">
                  <c:v>8</c:v>
                </c:pt>
                <c:pt idx="61">
                  <c:v>8</c:v>
                </c:pt>
                <c:pt idx="62">
                  <c:v>8</c:v>
                </c:pt>
                <c:pt idx="63">
                  <c:v>8</c:v>
                </c:pt>
                <c:pt idx="64">
                  <c:v>8</c:v>
                </c:pt>
                <c:pt idx="65">
                  <c:v>8</c:v>
                </c:pt>
                <c:pt idx="66">
                  <c:v>9</c:v>
                </c:pt>
                <c:pt idx="67">
                  <c:v>10</c:v>
                </c:pt>
                <c:pt idx="68">
                  <c:v>10</c:v>
                </c:pt>
                <c:pt idx="69">
                  <c:v>10</c:v>
                </c:pt>
                <c:pt idx="70">
                  <c:v>10</c:v>
                </c:pt>
                <c:pt idx="71">
                  <c:v>10</c:v>
                </c:pt>
                <c:pt idx="72">
                  <c:v>10</c:v>
                </c:pt>
                <c:pt idx="73">
                  <c:v>10</c:v>
                </c:pt>
                <c:pt idx="74">
                  <c:v>10</c:v>
                </c:pt>
                <c:pt idx="75">
                  <c:v>10</c:v>
                </c:pt>
                <c:pt idx="76">
                  <c:v>10</c:v>
                </c:pt>
                <c:pt idx="77">
                  <c:v>10</c:v>
                </c:pt>
                <c:pt idx="78">
                  <c:v>10</c:v>
                </c:pt>
                <c:pt idx="79">
                  <c:v>10</c:v>
                </c:pt>
                <c:pt idx="80">
                  <c:v>10</c:v>
                </c:pt>
                <c:pt idx="81">
                  <c:v>10</c:v>
                </c:pt>
                <c:pt idx="82">
                  <c:v>10</c:v>
                </c:pt>
                <c:pt idx="83">
                  <c:v>10</c:v>
                </c:pt>
                <c:pt idx="84">
                  <c:v>10</c:v>
                </c:pt>
                <c:pt idx="85">
                  <c:v>10</c:v>
                </c:pt>
                <c:pt idx="86">
                  <c:v>10</c:v>
                </c:pt>
                <c:pt idx="87">
                  <c:v>10</c:v>
                </c:pt>
                <c:pt idx="88">
                  <c:v>10</c:v>
                </c:pt>
                <c:pt idx="89">
                  <c:v>10</c:v>
                </c:pt>
                <c:pt idx="90">
                  <c:v>10</c:v>
                </c:pt>
                <c:pt idx="91">
                  <c:v>10</c:v>
                </c:pt>
                <c:pt idx="92">
                  <c:v>11</c:v>
                </c:pt>
                <c:pt idx="93">
                  <c:v>12</c:v>
                </c:pt>
                <c:pt idx="94">
                  <c:v>12</c:v>
                </c:pt>
                <c:pt idx="95">
                  <c:v>12</c:v>
                </c:pt>
                <c:pt idx="96">
                  <c:v>13</c:v>
                </c:pt>
                <c:pt idx="97">
                  <c:v>15</c:v>
                </c:pt>
                <c:pt idx="98">
                  <c:v>18</c:v>
                </c:pt>
                <c:pt idx="99">
                  <c:v>18</c:v>
                </c:pt>
                <c:pt idx="100">
                  <c:v>18</c:v>
                </c:pt>
                <c:pt idx="101">
                  <c:v>18</c:v>
                </c:pt>
                <c:pt idx="102">
                  <c:v>19</c:v>
                </c:pt>
                <c:pt idx="103">
                  <c:v>19</c:v>
                </c:pt>
                <c:pt idx="104">
                  <c:v>19</c:v>
                </c:pt>
                <c:pt idx="105">
                  <c:v>19</c:v>
                </c:pt>
                <c:pt idx="106">
                  <c:v>20</c:v>
                </c:pt>
                <c:pt idx="107">
                  <c:v>20</c:v>
                </c:pt>
                <c:pt idx="108">
                  <c:v>20</c:v>
                </c:pt>
                <c:pt idx="109">
                  <c:v>20</c:v>
                </c:pt>
                <c:pt idx="110">
                  <c:v>20</c:v>
                </c:pt>
                <c:pt idx="111">
                  <c:v>22</c:v>
                </c:pt>
                <c:pt idx="112">
                  <c:v>23</c:v>
                </c:pt>
                <c:pt idx="113">
                  <c:v>25</c:v>
                </c:pt>
                <c:pt idx="114">
                  <c:v>25</c:v>
                </c:pt>
                <c:pt idx="115">
                  <c:v>26</c:v>
                </c:pt>
                <c:pt idx="116">
                  <c:v>30</c:v>
                </c:pt>
                <c:pt idx="117">
                  <c:v>30</c:v>
                </c:pt>
                <c:pt idx="118">
                  <c:v>30</c:v>
                </c:pt>
                <c:pt idx="119">
                  <c:v>30</c:v>
                </c:pt>
                <c:pt idx="120">
                  <c:v>32</c:v>
                </c:pt>
                <c:pt idx="121">
                  <c:v>35</c:v>
                </c:pt>
                <c:pt idx="122">
                  <c:v>35</c:v>
                </c:pt>
                <c:pt idx="123">
                  <c:v>35</c:v>
                </c:pt>
                <c:pt idx="124">
                  <c:v>37</c:v>
                </c:pt>
                <c:pt idx="125">
                  <c:v>37</c:v>
                </c:pt>
                <c:pt idx="126">
                  <c:v>40</c:v>
                </c:pt>
                <c:pt idx="127">
                  <c:v>40</c:v>
                </c:pt>
                <c:pt idx="128">
                  <c:v>40</c:v>
                </c:pt>
                <c:pt idx="129">
                  <c:v>40</c:v>
                </c:pt>
                <c:pt idx="130">
                  <c:v>42</c:v>
                </c:pt>
                <c:pt idx="131">
                  <c:v>42</c:v>
                </c:pt>
                <c:pt idx="132">
                  <c:v>44</c:v>
                </c:pt>
                <c:pt idx="133">
                  <c:v>45</c:v>
                </c:pt>
                <c:pt idx="134">
                  <c:v>45</c:v>
                </c:pt>
                <c:pt idx="135">
                  <c:v>50</c:v>
                </c:pt>
                <c:pt idx="136">
                  <c:v>50</c:v>
                </c:pt>
                <c:pt idx="137">
                  <c:v>50</c:v>
                </c:pt>
                <c:pt idx="138">
                  <c:v>60</c:v>
                </c:pt>
                <c:pt idx="139">
                  <c:v>60</c:v>
                </c:pt>
                <c:pt idx="140">
                  <c:v>70</c:v>
                </c:pt>
                <c:pt idx="141">
                  <c:v>76</c:v>
                </c:pt>
                <c:pt idx="142">
                  <c:v>80</c:v>
                </c:pt>
                <c:pt idx="143">
                  <c:v>80</c:v>
                </c:pt>
                <c:pt idx="144">
                  <c:v>90</c:v>
                </c:pt>
                <c:pt idx="145">
                  <c:v>90</c:v>
                </c:pt>
                <c:pt idx="146">
                  <c:v>120</c:v>
                </c:pt>
                <c:pt idx="147">
                  <c:v>130</c:v>
                </c:pt>
                <c:pt idx="148">
                  <c:v>150</c:v>
                </c:pt>
                <c:pt idx="149">
                  <c:v>170</c:v>
                </c:pt>
                <c:pt idx="150">
                  <c:v>180</c:v>
                </c:pt>
                <c:pt idx="151">
                  <c:v>220</c:v>
                </c:pt>
              </c:numCache>
            </c:numRef>
          </c:yVal>
          <c:smooth val="0"/>
          <c:extLst>
            <c:ext xmlns:c16="http://schemas.microsoft.com/office/drawing/2014/chart" uri="{C3380CC4-5D6E-409C-BE32-E72D297353CC}">
              <c16:uniqueId val="{00000000-FB21-4E7A-A7BC-134FCE7B7CDC}"/>
            </c:ext>
          </c:extLst>
        </c:ser>
        <c:ser>
          <c:idx val="1"/>
          <c:order val="1"/>
          <c:tx>
            <c:v>260-550</c:v>
          </c:tx>
          <c:spPr>
            <a:ln w="38100">
              <a:noFill/>
            </a:ln>
          </c:spPr>
          <c:marker>
            <c:symbol val="triangle"/>
            <c:size val="7"/>
            <c:spPr>
              <a:solidFill>
                <a:srgbClr val="FFCC00"/>
              </a:solidFill>
              <a:ln w="9525">
                <a:solidFill>
                  <a:srgbClr val="000000"/>
                </a:solidFill>
                <a:prstDash val="solid"/>
              </a:ln>
            </c:spPr>
          </c:marker>
          <c:xVal>
            <c:numRef>
              <c:f>'E.coli sites'!$B$2531:$B$2533</c:f>
              <c:numCache>
                <c:formatCode>m/d/yyyy</c:formatCode>
                <c:ptCount val="3"/>
                <c:pt idx="0">
                  <c:v>43553</c:v>
                </c:pt>
                <c:pt idx="1">
                  <c:v>41967</c:v>
                </c:pt>
                <c:pt idx="2">
                  <c:v>40869</c:v>
                </c:pt>
              </c:numCache>
            </c:numRef>
          </c:xVal>
          <c:yVal>
            <c:numRef>
              <c:f>'E.coli sites'!$C$2531:$C$2533</c:f>
              <c:numCache>
                <c:formatCode>General</c:formatCode>
                <c:ptCount val="3"/>
                <c:pt idx="0">
                  <c:v>270</c:v>
                </c:pt>
                <c:pt idx="1">
                  <c:v>350</c:v>
                </c:pt>
                <c:pt idx="2">
                  <c:v>365</c:v>
                </c:pt>
              </c:numCache>
            </c:numRef>
          </c:yVal>
          <c:smooth val="0"/>
          <c:extLst>
            <c:ext xmlns:c16="http://schemas.microsoft.com/office/drawing/2014/chart" uri="{C3380CC4-5D6E-409C-BE32-E72D297353CC}">
              <c16:uniqueId val="{00000001-FB21-4E7A-A7BC-134FCE7B7CDC}"/>
            </c:ext>
          </c:extLst>
        </c:ser>
        <c:ser>
          <c:idx val="2"/>
          <c:order val="2"/>
          <c:tx>
            <c:v>&gt;550</c:v>
          </c:tx>
          <c:spPr>
            <a:ln w="38100">
              <a:noFill/>
            </a:ln>
          </c:spPr>
          <c:marker>
            <c:symbol val="square"/>
            <c:size val="6"/>
            <c:spPr>
              <a:solidFill>
                <a:srgbClr val="FF0000"/>
              </a:solidFill>
              <a:ln w="9525">
                <a:solidFill>
                  <a:srgbClr val="000000"/>
                </a:solidFill>
                <a:prstDash val="solid"/>
              </a:ln>
            </c:spPr>
          </c:marker>
          <c:xVal>
            <c:numRef>
              <c:f>'E.coli sites'!$B$2534</c:f>
              <c:numCache>
                <c:formatCode>m/d/yyyy</c:formatCode>
                <c:ptCount val="1"/>
                <c:pt idx="0">
                  <c:v>43112</c:v>
                </c:pt>
              </c:numCache>
            </c:numRef>
          </c:xVal>
          <c:yVal>
            <c:numRef>
              <c:f>'E.coli sites'!$C$2534</c:f>
              <c:numCache>
                <c:formatCode>General</c:formatCode>
                <c:ptCount val="1"/>
                <c:pt idx="0">
                  <c:v>6000</c:v>
                </c:pt>
              </c:numCache>
            </c:numRef>
          </c:yVal>
          <c:smooth val="0"/>
          <c:extLst>
            <c:ext xmlns:c16="http://schemas.microsoft.com/office/drawing/2014/chart" uri="{C3380CC4-5D6E-409C-BE32-E72D297353CC}">
              <c16:uniqueId val="{00000002-FB21-4E7A-A7BC-134FCE7B7CDC}"/>
            </c:ext>
          </c:extLst>
        </c:ser>
        <c:dLbls>
          <c:showLegendKey val="0"/>
          <c:showVal val="0"/>
          <c:showCatName val="0"/>
          <c:showSerName val="0"/>
          <c:showPercent val="0"/>
          <c:showBubbleSize val="0"/>
        </c:dLbls>
        <c:axId val="15244800"/>
        <c:axId val="15245192"/>
      </c:scatterChart>
      <c:valAx>
        <c:axId val="15244800"/>
        <c:scaling>
          <c:orientation val="minMax"/>
          <c:max val="45657"/>
          <c:min val="39814"/>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15245192"/>
        <c:crossesAt val="0.1"/>
        <c:crossBetween val="midCat"/>
        <c:majorUnit val="732"/>
        <c:minorUnit val="366"/>
      </c:valAx>
      <c:valAx>
        <c:axId val="15245192"/>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15244800"/>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NZ" sz="1000"/>
              <a:t>Buller Rv @ Marrs Bch</a:t>
            </a:r>
          </a:p>
        </c:rich>
      </c:tx>
      <c:layout>
        <c:manualLayout>
          <c:xMode val="edge"/>
          <c:yMode val="edge"/>
          <c:x val="0.53584458542931201"/>
          <c:y val="4.1695008647294564E-2"/>
        </c:manualLayout>
      </c:layout>
      <c:overlay val="0"/>
      <c:spPr>
        <a:noFill/>
        <a:ln w="25400">
          <a:noFill/>
        </a:ln>
      </c:spPr>
    </c:title>
    <c:autoTitleDeleted val="0"/>
    <c:plotArea>
      <c:layout>
        <c:manualLayout>
          <c:layoutTarget val="inner"/>
          <c:xMode val="edge"/>
          <c:yMode val="edge"/>
          <c:x val="0.19790816993464053"/>
          <c:y val="2.3653888888888887E-2"/>
          <c:w val="0.74112222222222224"/>
          <c:h val="0.84544611111111112"/>
        </c:manualLayout>
      </c:layout>
      <c:scatterChart>
        <c:scatterStyle val="lineMarker"/>
        <c:varyColors val="0"/>
        <c:ser>
          <c:idx val="0"/>
          <c:order val="0"/>
          <c:tx>
            <c:v>&lt; 260</c:v>
          </c:tx>
          <c:spPr>
            <a:ln w="38100">
              <a:noFill/>
            </a:ln>
          </c:spPr>
          <c:marker>
            <c:symbol val="circle"/>
            <c:size val="6"/>
            <c:spPr>
              <a:solidFill>
                <a:srgbClr val="00FF00"/>
              </a:solidFill>
              <a:ln>
                <a:solidFill>
                  <a:srgbClr val="000000"/>
                </a:solidFill>
                <a:prstDash val="solid"/>
              </a:ln>
            </c:spPr>
          </c:marker>
          <c:xVal>
            <c:numRef>
              <c:f>'E.coli sites'!$B$86:$B$266</c:f>
              <c:numCache>
                <c:formatCode>m/d/yyyy</c:formatCode>
                <c:ptCount val="181"/>
                <c:pt idx="0">
                  <c:v>38412</c:v>
                </c:pt>
                <c:pt idx="1">
                  <c:v>43067</c:v>
                </c:pt>
                <c:pt idx="2">
                  <c:v>39450</c:v>
                </c:pt>
                <c:pt idx="3">
                  <c:v>40770</c:v>
                </c:pt>
                <c:pt idx="4">
                  <c:v>43432</c:v>
                </c:pt>
                <c:pt idx="5">
                  <c:v>44159</c:v>
                </c:pt>
                <c:pt idx="6">
                  <c:v>44629</c:v>
                </c:pt>
                <c:pt idx="7">
                  <c:v>41663</c:v>
                </c:pt>
                <c:pt idx="8">
                  <c:v>42060</c:v>
                </c:pt>
                <c:pt idx="9">
                  <c:v>43873</c:v>
                </c:pt>
                <c:pt idx="10">
                  <c:v>43889</c:v>
                </c:pt>
                <c:pt idx="11">
                  <c:v>44509</c:v>
                </c:pt>
                <c:pt idx="12">
                  <c:v>44586</c:v>
                </c:pt>
                <c:pt idx="13">
                  <c:v>43495</c:v>
                </c:pt>
                <c:pt idx="14">
                  <c:v>44972</c:v>
                </c:pt>
                <c:pt idx="15">
                  <c:v>40213</c:v>
                </c:pt>
                <c:pt idx="16">
                  <c:v>45351</c:v>
                </c:pt>
                <c:pt idx="17">
                  <c:v>45371</c:v>
                </c:pt>
                <c:pt idx="18">
                  <c:v>36923</c:v>
                </c:pt>
                <c:pt idx="19">
                  <c:v>39398</c:v>
                </c:pt>
                <c:pt idx="20">
                  <c:v>39874</c:v>
                </c:pt>
                <c:pt idx="21">
                  <c:v>43062</c:v>
                </c:pt>
                <c:pt idx="22">
                  <c:v>45343</c:v>
                </c:pt>
                <c:pt idx="23">
                  <c:v>43773</c:v>
                </c:pt>
                <c:pt idx="24">
                  <c:v>44182</c:v>
                </c:pt>
                <c:pt idx="25">
                  <c:v>45337</c:v>
                </c:pt>
                <c:pt idx="26">
                  <c:v>44244</c:v>
                </c:pt>
                <c:pt idx="27">
                  <c:v>45231</c:v>
                </c:pt>
                <c:pt idx="28">
                  <c:v>45252</c:v>
                </c:pt>
                <c:pt idx="29">
                  <c:v>37299</c:v>
                </c:pt>
                <c:pt idx="30">
                  <c:v>39420</c:v>
                </c:pt>
                <c:pt idx="31">
                  <c:v>39847</c:v>
                </c:pt>
                <c:pt idx="32">
                  <c:v>40949</c:v>
                </c:pt>
                <c:pt idx="33">
                  <c:v>40983</c:v>
                </c:pt>
                <c:pt idx="34">
                  <c:v>41260</c:v>
                </c:pt>
                <c:pt idx="35">
                  <c:v>41599</c:v>
                </c:pt>
                <c:pt idx="36">
                  <c:v>41950</c:v>
                </c:pt>
                <c:pt idx="37">
                  <c:v>41976</c:v>
                </c:pt>
                <c:pt idx="38">
                  <c:v>43406</c:v>
                </c:pt>
                <c:pt idx="39">
                  <c:v>43425</c:v>
                </c:pt>
                <c:pt idx="40">
                  <c:v>44224</c:v>
                </c:pt>
                <c:pt idx="41">
                  <c:v>44566</c:v>
                </c:pt>
                <c:pt idx="42">
                  <c:v>45302</c:v>
                </c:pt>
                <c:pt idx="43">
                  <c:v>44566</c:v>
                </c:pt>
                <c:pt idx="44">
                  <c:v>44622</c:v>
                </c:pt>
                <c:pt idx="45">
                  <c:v>39120</c:v>
                </c:pt>
                <c:pt idx="46">
                  <c:v>45322</c:v>
                </c:pt>
                <c:pt idx="47">
                  <c:v>38384</c:v>
                </c:pt>
                <c:pt idx="48">
                  <c:v>43451</c:v>
                </c:pt>
                <c:pt idx="49">
                  <c:v>43796</c:v>
                </c:pt>
                <c:pt idx="50">
                  <c:v>40529</c:v>
                </c:pt>
                <c:pt idx="51">
                  <c:v>44942</c:v>
                </c:pt>
                <c:pt idx="52">
                  <c:v>44279</c:v>
                </c:pt>
                <c:pt idx="53">
                  <c:v>39085</c:v>
                </c:pt>
                <c:pt idx="54">
                  <c:v>41235</c:v>
                </c:pt>
                <c:pt idx="55">
                  <c:v>41306</c:v>
                </c:pt>
                <c:pt idx="56">
                  <c:v>41696</c:v>
                </c:pt>
                <c:pt idx="57">
                  <c:v>43124</c:v>
                </c:pt>
                <c:pt idx="58">
                  <c:v>43125</c:v>
                </c:pt>
                <c:pt idx="59">
                  <c:v>43908</c:v>
                </c:pt>
                <c:pt idx="60">
                  <c:v>45013</c:v>
                </c:pt>
                <c:pt idx="61">
                  <c:v>43474</c:v>
                </c:pt>
                <c:pt idx="62">
                  <c:v>44209</c:v>
                </c:pt>
                <c:pt idx="63">
                  <c:v>44251</c:v>
                </c:pt>
                <c:pt idx="64">
                  <c:v>40197</c:v>
                </c:pt>
                <c:pt idx="65">
                  <c:v>44230</c:v>
                </c:pt>
                <c:pt idx="66">
                  <c:v>39485</c:v>
                </c:pt>
                <c:pt idx="67">
                  <c:v>40253</c:v>
                </c:pt>
                <c:pt idx="68">
                  <c:v>41673</c:v>
                </c:pt>
                <c:pt idx="69">
                  <c:v>43077</c:v>
                </c:pt>
                <c:pt idx="70">
                  <c:v>43164</c:v>
                </c:pt>
                <c:pt idx="71">
                  <c:v>43181</c:v>
                </c:pt>
                <c:pt idx="72">
                  <c:v>43419</c:v>
                </c:pt>
                <c:pt idx="73">
                  <c:v>43517</c:v>
                </c:pt>
                <c:pt idx="74">
                  <c:v>44572</c:v>
                </c:pt>
                <c:pt idx="75">
                  <c:v>44901</c:v>
                </c:pt>
                <c:pt idx="76">
                  <c:v>44637</c:v>
                </c:pt>
                <c:pt idx="77">
                  <c:v>44872</c:v>
                </c:pt>
                <c:pt idx="78">
                  <c:v>45236</c:v>
                </c:pt>
                <c:pt idx="79">
                  <c:v>45267</c:v>
                </c:pt>
                <c:pt idx="80">
                  <c:v>37963</c:v>
                </c:pt>
                <c:pt idx="81">
                  <c:v>41227</c:v>
                </c:pt>
                <c:pt idx="82">
                  <c:v>41332</c:v>
                </c:pt>
                <c:pt idx="83">
                  <c:v>41345</c:v>
                </c:pt>
                <c:pt idx="84">
                  <c:v>43052</c:v>
                </c:pt>
                <c:pt idx="85">
                  <c:v>43509</c:v>
                </c:pt>
                <c:pt idx="86">
                  <c:v>43865</c:v>
                </c:pt>
                <c:pt idx="87">
                  <c:v>40119</c:v>
                </c:pt>
                <c:pt idx="88">
                  <c:v>43853</c:v>
                </c:pt>
                <c:pt idx="89">
                  <c:v>37214</c:v>
                </c:pt>
                <c:pt idx="90">
                  <c:v>40568</c:v>
                </c:pt>
                <c:pt idx="91">
                  <c:v>41297</c:v>
                </c:pt>
                <c:pt idx="92">
                  <c:v>41625</c:v>
                </c:pt>
                <c:pt idx="93">
                  <c:v>42089</c:v>
                </c:pt>
                <c:pt idx="94">
                  <c:v>42795</c:v>
                </c:pt>
                <c:pt idx="95">
                  <c:v>43110</c:v>
                </c:pt>
                <c:pt idx="96">
                  <c:v>43445</c:v>
                </c:pt>
                <c:pt idx="97">
                  <c:v>44935</c:v>
                </c:pt>
                <c:pt idx="98">
                  <c:v>44550</c:v>
                </c:pt>
                <c:pt idx="99">
                  <c:v>43493</c:v>
                </c:pt>
                <c:pt idx="100">
                  <c:v>43839</c:v>
                </c:pt>
                <c:pt idx="101">
                  <c:v>44949</c:v>
                </c:pt>
                <c:pt idx="102">
                  <c:v>38344</c:v>
                </c:pt>
                <c:pt idx="103">
                  <c:v>39055</c:v>
                </c:pt>
                <c:pt idx="104">
                  <c:v>40220</c:v>
                </c:pt>
                <c:pt idx="105">
                  <c:v>42053</c:v>
                </c:pt>
                <c:pt idx="106">
                  <c:v>43479</c:v>
                </c:pt>
                <c:pt idx="107">
                  <c:v>43822</c:v>
                </c:pt>
                <c:pt idx="108">
                  <c:v>44987</c:v>
                </c:pt>
                <c:pt idx="109">
                  <c:v>44993</c:v>
                </c:pt>
                <c:pt idx="110">
                  <c:v>44265</c:v>
                </c:pt>
                <c:pt idx="111">
                  <c:v>45330</c:v>
                </c:pt>
                <c:pt idx="112">
                  <c:v>40624</c:v>
                </c:pt>
                <c:pt idx="113">
                  <c:v>41683</c:v>
                </c:pt>
                <c:pt idx="114">
                  <c:v>41957</c:v>
                </c:pt>
                <c:pt idx="115">
                  <c:v>43154</c:v>
                </c:pt>
                <c:pt idx="116">
                  <c:v>43860</c:v>
                </c:pt>
                <c:pt idx="117">
                  <c:v>44176</c:v>
                </c:pt>
                <c:pt idx="118">
                  <c:v>44608</c:v>
                </c:pt>
                <c:pt idx="119">
                  <c:v>44608</c:v>
                </c:pt>
                <c:pt idx="120">
                  <c:v>44894</c:v>
                </c:pt>
                <c:pt idx="121">
                  <c:v>43810</c:v>
                </c:pt>
                <c:pt idx="122">
                  <c:v>37328</c:v>
                </c:pt>
                <c:pt idx="123">
                  <c:v>40974</c:v>
                </c:pt>
                <c:pt idx="124">
                  <c:v>41253</c:v>
                </c:pt>
                <c:pt idx="125">
                  <c:v>40913</c:v>
                </c:pt>
                <c:pt idx="126">
                  <c:v>41961</c:v>
                </c:pt>
                <c:pt idx="127">
                  <c:v>43103</c:v>
                </c:pt>
                <c:pt idx="128">
                  <c:v>44154</c:v>
                </c:pt>
                <c:pt idx="129">
                  <c:v>44214</c:v>
                </c:pt>
                <c:pt idx="130">
                  <c:v>44502</c:v>
                </c:pt>
                <c:pt idx="131">
                  <c:v>44567</c:v>
                </c:pt>
                <c:pt idx="132">
                  <c:v>44907</c:v>
                </c:pt>
                <c:pt idx="133">
                  <c:v>42683</c:v>
                </c:pt>
                <c:pt idx="134">
                  <c:v>38691</c:v>
                </c:pt>
                <c:pt idx="135">
                  <c:v>37188</c:v>
                </c:pt>
                <c:pt idx="136">
                  <c:v>42009</c:v>
                </c:pt>
                <c:pt idx="137">
                  <c:v>43129</c:v>
                </c:pt>
                <c:pt idx="138">
                  <c:v>43138</c:v>
                </c:pt>
                <c:pt idx="139">
                  <c:v>43174</c:v>
                </c:pt>
                <c:pt idx="140">
                  <c:v>43529</c:v>
                </c:pt>
                <c:pt idx="141">
                  <c:v>40485</c:v>
                </c:pt>
                <c:pt idx="142">
                  <c:v>38049</c:v>
                </c:pt>
                <c:pt idx="143">
                  <c:v>38671</c:v>
                </c:pt>
                <c:pt idx="144">
                  <c:v>39146</c:v>
                </c:pt>
                <c:pt idx="145">
                  <c:v>43901</c:v>
                </c:pt>
                <c:pt idx="146">
                  <c:v>40854</c:v>
                </c:pt>
                <c:pt idx="147">
                  <c:v>44979</c:v>
                </c:pt>
                <c:pt idx="148">
                  <c:v>44592</c:v>
                </c:pt>
                <c:pt idx="149">
                  <c:v>37686</c:v>
                </c:pt>
                <c:pt idx="150">
                  <c:v>42079</c:v>
                </c:pt>
                <c:pt idx="151">
                  <c:v>42774</c:v>
                </c:pt>
                <c:pt idx="152">
                  <c:v>43089</c:v>
                </c:pt>
                <c:pt idx="153">
                  <c:v>43145</c:v>
                </c:pt>
                <c:pt idx="154">
                  <c:v>43543</c:v>
                </c:pt>
                <c:pt idx="155">
                  <c:v>44965</c:v>
                </c:pt>
                <c:pt idx="156">
                  <c:v>37236</c:v>
                </c:pt>
                <c:pt idx="157">
                  <c:v>41726</c:v>
                </c:pt>
                <c:pt idx="158">
                  <c:v>42809</c:v>
                </c:pt>
                <c:pt idx="159">
                  <c:v>41989</c:v>
                </c:pt>
                <c:pt idx="160">
                  <c:v>44273</c:v>
                </c:pt>
                <c:pt idx="161">
                  <c:v>43537</c:v>
                </c:pt>
                <c:pt idx="162">
                  <c:v>38726</c:v>
                </c:pt>
                <c:pt idx="163">
                  <c:v>42023</c:v>
                </c:pt>
                <c:pt idx="164">
                  <c:v>44187</c:v>
                </c:pt>
                <c:pt idx="165">
                  <c:v>44538</c:v>
                </c:pt>
                <c:pt idx="166">
                  <c:v>38749</c:v>
                </c:pt>
                <c:pt idx="167">
                  <c:v>38749</c:v>
                </c:pt>
                <c:pt idx="168">
                  <c:v>43523</c:v>
                </c:pt>
                <c:pt idx="169">
                  <c:v>45278</c:v>
                </c:pt>
                <c:pt idx="170">
                  <c:v>44888</c:v>
                </c:pt>
                <c:pt idx="171">
                  <c:v>40578</c:v>
                </c:pt>
                <c:pt idx="172">
                  <c:v>37655</c:v>
                </c:pt>
                <c:pt idx="173">
                  <c:v>43487</c:v>
                </c:pt>
                <c:pt idx="174">
                  <c:v>44168</c:v>
                </c:pt>
                <c:pt idx="175">
                  <c:v>45309</c:v>
                </c:pt>
                <c:pt idx="176">
                  <c:v>40513</c:v>
                </c:pt>
                <c:pt idx="177">
                  <c:v>41967</c:v>
                </c:pt>
                <c:pt idx="178">
                  <c:v>45005</c:v>
                </c:pt>
                <c:pt idx="179">
                  <c:v>45364</c:v>
                </c:pt>
                <c:pt idx="180">
                  <c:v>45357</c:v>
                </c:pt>
              </c:numCache>
            </c:numRef>
          </c:xVal>
          <c:yVal>
            <c:numRef>
              <c:f>'E.coli sites'!$C$86:$C$266</c:f>
              <c:numCache>
                <c:formatCode>General</c:formatCode>
                <c:ptCount val="181"/>
                <c:pt idx="0">
                  <c:v>1.1000000000000001</c:v>
                </c:pt>
                <c:pt idx="1">
                  <c:v>2</c:v>
                </c:pt>
                <c:pt idx="2">
                  <c:v>5</c:v>
                </c:pt>
                <c:pt idx="3">
                  <c:v>5</c:v>
                </c:pt>
                <c:pt idx="4">
                  <c:v>5</c:v>
                </c:pt>
                <c:pt idx="5">
                  <c:v>5</c:v>
                </c:pt>
                <c:pt idx="6">
                  <c:v>6</c:v>
                </c:pt>
                <c:pt idx="7">
                  <c:v>10</c:v>
                </c:pt>
                <c:pt idx="8">
                  <c:v>10</c:v>
                </c:pt>
                <c:pt idx="9">
                  <c:v>10</c:v>
                </c:pt>
                <c:pt idx="10">
                  <c:v>10</c:v>
                </c:pt>
                <c:pt idx="11">
                  <c:v>10</c:v>
                </c:pt>
                <c:pt idx="12">
                  <c:v>10</c:v>
                </c:pt>
                <c:pt idx="13">
                  <c:v>12</c:v>
                </c:pt>
                <c:pt idx="14">
                  <c:v>12</c:v>
                </c:pt>
                <c:pt idx="15">
                  <c:v>13</c:v>
                </c:pt>
                <c:pt idx="16">
                  <c:v>13</c:v>
                </c:pt>
                <c:pt idx="17">
                  <c:v>14</c:v>
                </c:pt>
                <c:pt idx="18">
                  <c:v>15</c:v>
                </c:pt>
                <c:pt idx="19">
                  <c:v>15</c:v>
                </c:pt>
                <c:pt idx="20">
                  <c:v>15</c:v>
                </c:pt>
                <c:pt idx="21">
                  <c:v>15</c:v>
                </c:pt>
                <c:pt idx="22">
                  <c:v>15</c:v>
                </c:pt>
                <c:pt idx="23">
                  <c:v>16</c:v>
                </c:pt>
                <c:pt idx="24">
                  <c:v>17</c:v>
                </c:pt>
                <c:pt idx="25">
                  <c:v>17</c:v>
                </c:pt>
                <c:pt idx="26">
                  <c:v>19</c:v>
                </c:pt>
                <c:pt idx="27">
                  <c:v>19</c:v>
                </c:pt>
                <c:pt idx="28">
                  <c:v>19</c:v>
                </c:pt>
                <c:pt idx="29">
                  <c:v>20</c:v>
                </c:pt>
                <c:pt idx="30">
                  <c:v>20</c:v>
                </c:pt>
                <c:pt idx="31">
                  <c:v>20</c:v>
                </c:pt>
                <c:pt idx="32">
                  <c:v>20</c:v>
                </c:pt>
                <c:pt idx="33">
                  <c:v>20</c:v>
                </c:pt>
                <c:pt idx="34">
                  <c:v>20</c:v>
                </c:pt>
                <c:pt idx="35">
                  <c:v>20</c:v>
                </c:pt>
                <c:pt idx="36">
                  <c:v>20</c:v>
                </c:pt>
                <c:pt idx="37">
                  <c:v>20</c:v>
                </c:pt>
                <c:pt idx="38">
                  <c:v>20</c:v>
                </c:pt>
                <c:pt idx="39">
                  <c:v>20</c:v>
                </c:pt>
                <c:pt idx="40">
                  <c:v>20</c:v>
                </c:pt>
                <c:pt idx="41">
                  <c:v>20</c:v>
                </c:pt>
                <c:pt idx="42">
                  <c:v>20</c:v>
                </c:pt>
                <c:pt idx="43">
                  <c:v>20</c:v>
                </c:pt>
                <c:pt idx="44">
                  <c:v>21</c:v>
                </c:pt>
                <c:pt idx="45">
                  <c:v>23</c:v>
                </c:pt>
                <c:pt idx="46">
                  <c:v>23</c:v>
                </c:pt>
                <c:pt idx="47">
                  <c:v>25</c:v>
                </c:pt>
                <c:pt idx="48">
                  <c:v>25</c:v>
                </c:pt>
                <c:pt idx="49">
                  <c:v>26</c:v>
                </c:pt>
                <c:pt idx="50">
                  <c:v>27</c:v>
                </c:pt>
                <c:pt idx="51">
                  <c:v>28</c:v>
                </c:pt>
                <c:pt idx="52">
                  <c:v>29</c:v>
                </c:pt>
                <c:pt idx="53">
                  <c:v>30</c:v>
                </c:pt>
                <c:pt idx="54">
                  <c:v>30</c:v>
                </c:pt>
                <c:pt idx="55">
                  <c:v>30</c:v>
                </c:pt>
                <c:pt idx="56">
                  <c:v>30</c:v>
                </c:pt>
                <c:pt idx="57">
                  <c:v>30</c:v>
                </c:pt>
                <c:pt idx="58">
                  <c:v>30</c:v>
                </c:pt>
                <c:pt idx="59">
                  <c:v>30</c:v>
                </c:pt>
                <c:pt idx="60">
                  <c:v>30</c:v>
                </c:pt>
                <c:pt idx="61">
                  <c:v>31</c:v>
                </c:pt>
                <c:pt idx="62">
                  <c:v>31</c:v>
                </c:pt>
                <c:pt idx="63">
                  <c:v>32</c:v>
                </c:pt>
                <c:pt idx="64">
                  <c:v>36</c:v>
                </c:pt>
                <c:pt idx="65">
                  <c:v>36</c:v>
                </c:pt>
                <c:pt idx="66">
                  <c:v>40</c:v>
                </c:pt>
                <c:pt idx="67">
                  <c:v>40</c:v>
                </c:pt>
                <c:pt idx="68">
                  <c:v>40</c:v>
                </c:pt>
                <c:pt idx="69">
                  <c:v>40</c:v>
                </c:pt>
                <c:pt idx="70">
                  <c:v>40</c:v>
                </c:pt>
                <c:pt idx="71">
                  <c:v>40</c:v>
                </c:pt>
                <c:pt idx="72">
                  <c:v>40</c:v>
                </c:pt>
                <c:pt idx="73">
                  <c:v>40</c:v>
                </c:pt>
                <c:pt idx="74">
                  <c:v>40</c:v>
                </c:pt>
                <c:pt idx="75">
                  <c:v>40</c:v>
                </c:pt>
                <c:pt idx="76">
                  <c:v>41</c:v>
                </c:pt>
                <c:pt idx="77">
                  <c:v>43</c:v>
                </c:pt>
                <c:pt idx="78">
                  <c:v>46</c:v>
                </c:pt>
                <c:pt idx="79">
                  <c:v>49</c:v>
                </c:pt>
                <c:pt idx="80">
                  <c:v>50</c:v>
                </c:pt>
                <c:pt idx="81">
                  <c:v>50</c:v>
                </c:pt>
                <c:pt idx="82">
                  <c:v>50</c:v>
                </c:pt>
                <c:pt idx="83">
                  <c:v>50</c:v>
                </c:pt>
                <c:pt idx="84">
                  <c:v>50</c:v>
                </c:pt>
                <c:pt idx="85">
                  <c:v>50</c:v>
                </c:pt>
                <c:pt idx="86">
                  <c:v>50</c:v>
                </c:pt>
                <c:pt idx="87">
                  <c:v>55</c:v>
                </c:pt>
                <c:pt idx="88">
                  <c:v>55</c:v>
                </c:pt>
                <c:pt idx="89">
                  <c:v>60</c:v>
                </c:pt>
                <c:pt idx="90">
                  <c:v>60</c:v>
                </c:pt>
                <c:pt idx="91">
                  <c:v>60</c:v>
                </c:pt>
                <c:pt idx="92">
                  <c:v>60</c:v>
                </c:pt>
                <c:pt idx="93">
                  <c:v>60</c:v>
                </c:pt>
                <c:pt idx="94">
                  <c:v>60</c:v>
                </c:pt>
                <c:pt idx="95">
                  <c:v>60</c:v>
                </c:pt>
                <c:pt idx="96">
                  <c:v>60</c:v>
                </c:pt>
                <c:pt idx="97">
                  <c:v>60</c:v>
                </c:pt>
                <c:pt idx="98">
                  <c:v>60</c:v>
                </c:pt>
                <c:pt idx="99">
                  <c:v>61</c:v>
                </c:pt>
                <c:pt idx="100">
                  <c:v>62</c:v>
                </c:pt>
                <c:pt idx="101">
                  <c:v>68</c:v>
                </c:pt>
                <c:pt idx="102">
                  <c:v>70</c:v>
                </c:pt>
                <c:pt idx="103">
                  <c:v>70</c:v>
                </c:pt>
                <c:pt idx="104">
                  <c:v>70</c:v>
                </c:pt>
                <c:pt idx="105">
                  <c:v>70</c:v>
                </c:pt>
                <c:pt idx="106">
                  <c:v>70</c:v>
                </c:pt>
                <c:pt idx="107">
                  <c:v>70</c:v>
                </c:pt>
                <c:pt idx="108">
                  <c:v>70</c:v>
                </c:pt>
                <c:pt idx="109">
                  <c:v>70</c:v>
                </c:pt>
                <c:pt idx="110">
                  <c:v>73</c:v>
                </c:pt>
                <c:pt idx="111">
                  <c:v>76</c:v>
                </c:pt>
                <c:pt idx="112">
                  <c:v>77</c:v>
                </c:pt>
                <c:pt idx="113">
                  <c:v>80</c:v>
                </c:pt>
                <c:pt idx="114">
                  <c:v>80</c:v>
                </c:pt>
                <c:pt idx="115">
                  <c:v>80</c:v>
                </c:pt>
                <c:pt idx="116">
                  <c:v>80</c:v>
                </c:pt>
                <c:pt idx="117">
                  <c:v>80</c:v>
                </c:pt>
                <c:pt idx="118">
                  <c:v>80</c:v>
                </c:pt>
                <c:pt idx="119">
                  <c:v>80</c:v>
                </c:pt>
                <c:pt idx="120">
                  <c:v>80</c:v>
                </c:pt>
                <c:pt idx="121">
                  <c:v>87</c:v>
                </c:pt>
                <c:pt idx="122">
                  <c:v>93</c:v>
                </c:pt>
                <c:pt idx="123">
                  <c:v>95</c:v>
                </c:pt>
                <c:pt idx="124">
                  <c:v>95</c:v>
                </c:pt>
                <c:pt idx="125">
                  <c:v>96</c:v>
                </c:pt>
                <c:pt idx="126">
                  <c:v>100</c:v>
                </c:pt>
                <c:pt idx="127">
                  <c:v>100</c:v>
                </c:pt>
                <c:pt idx="128">
                  <c:v>100</c:v>
                </c:pt>
                <c:pt idx="129">
                  <c:v>100</c:v>
                </c:pt>
                <c:pt idx="130">
                  <c:v>100</c:v>
                </c:pt>
                <c:pt idx="131">
                  <c:v>100</c:v>
                </c:pt>
                <c:pt idx="132">
                  <c:v>100</c:v>
                </c:pt>
                <c:pt idx="133">
                  <c:v>110</c:v>
                </c:pt>
                <c:pt idx="134">
                  <c:v>113</c:v>
                </c:pt>
                <c:pt idx="135">
                  <c:v>120</c:v>
                </c:pt>
                <c:pt idx="136">
                  <c:v>120</c:v>
                </c:pt>
                <c:pt idx="137">
                  <c:v>120</c:v>
                </c:pt>
                <c:pt idx="138">
                  <c:v>120</c:v>
                </c:pt>
                <c:pt idx="139">
                  <c:v>120</c:v>
                </c:pt>
                <c:pt idx="140">
                  <c:v>120</c:v>
                </c:pt>
                <c:pt idx="141">
                  <c:v>121</c:v>
                </c:pt>
                <c:pt idx="142">
                  <c:v>125</c:v>
                </c:pt>
                <c:pt idx="143">
                  <c:v>125</c:v>
                </c:pt>
                <c:pt idx="144">
                  <c:v>130</c:v>
                </c:pt>
                <c:pt idx="145">
                  <c:v>130</c:v>
                </c:pt>
                <c:pt idx="146">
                  <c:v>140</c:v>
                </c:pt>
                <c:pt idx="147">
                  <c:v>140</c:v>
                </c:pt>
                <c:pt idx="148">
                  <c:v>140</c:v>
                </c:pt>
                <c:pt idx="149">
                  <c:v>145</c:v>
                </c:pt>
                <c:pt idx="150">
                  <c:v>150</c:v>
                </c:pt>
                <c:pt idx="151">
                  <c:v>150</c:v>
                </c:pt>
                <c:pt idx="152">
                  <c:v>150</c:v>
                </c:pt>
                <c:pt idx="153">
                  <c:v>150</c:v>
                </c:pt>
                <c:pt idx="154">
                  <c:v>150</c:v>
                </c:pt>
                <c:pt idx="155">
                  <c:v>150</c:v>
                </c:pt>
                <c:pt idx="156">
                  <c:v>160</c:v>
                </c:pt>
                <c:pt idx="157">
                  <c:v>160</c:v>
                </c:pt>
                <c:pt idx="158">
                  <c:v>160</c:v>
                </c:pt>
                <c:pt idx="159">
                  <c:v>180</c:v>
                </c:pt>
                <c:pt idx="160">
                  <c:v>180</c:v>
                </c:pt>
                <c:pt idx="161">
                  <c:v>190</c:v>
                </c:pt>
                <c:pt idx="162">
                  <c:v>192</c:v>
                </c:pt>
                <c:pt idx="163">
                  <c:v>200</c:v>
                </c:pt>
                <c:pt idx="164">
                  <c:v>200</c:v>
                </c:pt>
                <c:pt idx="165">
                  <c:v>200</c:v>
                </c:pt>
                <c:pt idx="166">
                  <c:v>210</c:v>
                </c:pt>
                <c:pt idx="167">
                  <c:v>210</c:v>
                </c:pt>
                <c:pt idx="168">
                  <c:v>210</c:v>
                </c:pt>
                <c:pt idx="169">
                  <c:v>210</c:v>
                </c:pt>
                <c:pt idx="170">
                  <c:v>210</c:v>
                </c:pt>
                <c:pt idx="171">
                  <c:v>215</c:v>
                </c:pt>
                <c:pt idx="172">
                  <c:v>230</c:v>
                </c:pt>
                <c:pt idx="173">
                  <c:v>230</c:v>
                </c:pt>
                <c:pt idx="174">
                  <c:v>230</c:v>
                </c:pt>
                <c:pt idx="175">
                  <c:v>230</c:v>
                </c:pt>
                <c:pt idx="176">
                  <c:v>240</c:v>
                </c:pt>
                <c:pt idx="177">
                  <c:v>240</c:v>
                </c:pt>
                <c:pt idx="178">
                  <c:v>240</c:v>
                </c:pt>
                <c:pt idx="179">
                  <c:v>240</c:v>
                </c:pt>
                <c:pt idx="180">
                  <c:v>250</c:v>
                </c:pt>
              </c:numCache>
            </c:numRef>
          </c:yVal>
          <c:smooth val="0"/>
          <c:extLst>
            <c:ext xmlns:c16="http://schemas.microsoft.com/office/drawing/2014/chart" uri="{C3380CC4-5D6E-409C-BE32-E72D297353CC}">
              <c16:uniqueId val="{00000000-ED5C-4308-BDB7-8CAAC71600A2}"/>
            </c:ext>
          </c:extLst>
        </c:ser>
        <c:ser>
          <c:idx val="1"/>
          <c:order val="1"/>
          <c:tx>
            <c:v>260-550</c:v>
          </c:tx>
          <c:spPr>
            <a:ln w="38100">
              <a:noFill/>
            </a:ln>
          </c:spPr>
          <c:marker>
            <c:symbol val="triangle"/>
            <c:size val="7"/>
            <c:spPr>
              <a:solidFill>
                <a:srgbClr val="FFCC00"/>
              </a:solidFill>
              <a:ln>
                <a:solidFill>
                  <a:srgbClr val="000000"/>
                </a:solidFill>
                <a:prstDash val="solid"/>
              </a:ln>
            </c:spPr>
          </c:marker>
          <c:xVal>
            <c:numRef>
              <c:f>'E.coli sites'!$B$267:$B$308</c:f>
              <c:numCache>
                <c:formatCode>m/d/yyyy</c:formatCode>
                <c:ptCount val="42"/>
                <c:pt idx="0">
                  <c:v>38306</c:v>
                </c:pt>
                <c:pt idx="1">
                  <c:v>38318</c:v>
                </c:pt>
                <c:pt idx="2">
                  <c:v>44600</c:v>
                </c:pt>
                <c:pt idx="3">
                  <c:v>38047</c:v>
                </c:pt>
                <c:pt idx="4">
                  <c:v>38782</c:v>
                </c:pt>
                <c:pt idx="5">
                  <c:v>38782</c:v>
                </c:pt>
                <c:pt idx="6">
                  <c:v>42067</c:v>
                </c:pt>
                <c:pt idx="7">
                  <c:v>43115</c:v>
                </c:pt>
                <c:pt idx="8">
                  <c:v>44174</c:v>
                </c:pt>
                <c:pt idx="9">
                  <c:v>45377</c:v>
                </c:pt>
                <c:pt idx="10">
                  <c:v>42739</c:v>
                </c:pt>
                <c:pt idx="11">
                  <c:v>44258</c:v>
                </c:pt>
                <c:pt idx="12">
                  <c:v>44613</c:v>
                </c:pt>
                <c:pt idx="13">
                  <c:v>43158</c:v>
                </c:pt>
                <c:pt idx="14">
                  <c:v>44956</c:v>
                </c:pt>
                <c:pt idx="15">
                  <c:v>44522</c:v>
                </c:pt>
                <c:pt idx="16">
                  <c:v>44531</c:v>
                </c:pt>
                <c:pt idx="17">
                  <c:v>44578</c:v>
                </c:pt>
                <c:pt idx="18">
                  <c:v>36976</c:v>
                </c:pt>
                <c:pt idx="19">
                  <c:v>38021</c:v>
                </c:pt>
                <c:pt idx="20">
                  <c:v>40851</c:v>
                </c:pt>
                <c:pt idx="21">
                  <c:v>45273</c:v>
                </c:pt>
                <c:pt idx="22">
                  <c:v>42073</c:v>
                </c:pt>
                <c:pt idx="23">
                  <c:v>43081</c:v>
                </c:pt>
                <c:pt idx="24">
                  <c:v>43880</c:v>
                </c:pt>
                <c:pt idx="25">
                  <c:v>44917</c:v>
                </c:pt>
                <c:pt idx="26">
                  <c:v>43441</c:v>
                </c:pt>
                <c:pt idx="27">
                  <c:v>43781</c:v>
                </c:pt>
                <c:pt idx="28">
                  <c:v>43892</c:v>
                </c:pt>
                <c:pt idx="29">
                  <c:v>39818</c:v>
                </c:pt>
                <c:pt idx="30">
                  <c:v>40897</c:v>
                </c:pt>
                <c:pt idx="31">
                  <c:v>44145</c:v>
                </c:pt>
                <c:pt idx="32">
                  <c:v>45259</c:v>
                </c:pt>
                <c:pt idx="33">
                  <c:v>38359</c:v>
                </c:pt>
                <c:pt idx="34">
                  <c:v>43186</c:v>
                </c:pt>
                <c:pt idx="35">
                  <c:v>41995</c:v>
                </c:pt>
                <c:pt idx="36">
                  <c:v>40883</c:v>
                </c:pt>
                <c:pt idx="37">
                  <c:v>43049</c:v>
                </c:pt>
                <c:pt idx="38">
                  <c:v>44999</c:v>
                </c:pt>
                <c:pt idx="39">
                  <c:v>42716</c:v>
                </c:pt>
                <c:pt idx="40">
                  <c:v>43788</c:v>
                </c:pt>
                <c:pt idx="41">
                  <c:v>40919</c:v>
                </c:pt>
              </c:numCache>
            </c:numRef>
          </c:xVal>
          <c:yVal>
            <c:numRef>
              <c:f>'E.coli sites'!$C$267:$C$308</c:f>
              <c:numCache>
                <c:formatCode>General</c:formatCode>
                <c:ptCount val="42"/>
                <c:pt idx="0">
                  <c:v>260</c:v>
                </c:pt>
                <c:pt idx="1">
                  <c:v>260</c:v>
                </c:pt>
                <c:pt idx="2">
                  <c:v>260</c:v>
                </c:pt>
                <c:pt idx="3">
                  <c:v>265</c:v>
                </c:pt>
                <c:pt idx="4">
                  <c:v>265</c:v>
                </c:pt>
                <c:pt idx="5">
                  <c:v>265</c:v>
                </c:pt>
                <c:pt idx="6">
                  <c:v>270</c:v>
                </c:pt>
                <c:pt idx="7">
                  <c:v>270</c:v>
                </c:pt>
                <c:pt idx="8">
                  <c:v>270</c:v>
                </c:pt>
                <c:pt idx="9">
                  <c:v>270</c:v>
                </c:pt>
                <c:pt idx="10">
                  <c:v>280</c:v>
                </c:pt>
                <c:pt idx="11">
                  <c:v>290</c:v>
                </c:pt>
                <c:pt idx="12">
                  <c:v>290</c:v>
                </c:pt>
                <c:pt idx="13">
                  <c:v>300</c:v>
                </c:pt>
                <c:pt idx="14">
                  <c:v>300</c:v>
                </c:pt>
                <c:pt idx="15">
                  <c:v>300</c:v>
                </c:pt>
                <c:pt idx="16">
                  <c:v>300</c:v>
                </c:pt>
                <c:pt idx="17">
                  <c:v>310</c:v>
                </c:pt>
                <c:pt idx="18">
                  <c:v>320</c:v>
                </c:pt>
                <c:pt idx="19">
                  <c:v>325</c:v>
                </c:pt>
                <c:pt idx="20">
                  <c:v>330</c:v>
                </c:pt>
                <c:pt idx="21">
                  <c:v>330</c:v>
                </c:pt>
                <c:pt idx="22">
                  <c:v>340</c:v>
                </c:pt>
                <c:pt idx="23">
                  <c:v>350</c:v>
                </c:pt>
                <c:pt idx="24">
                  <c:v>350</c:v>
                </c:pt>
                <c:pt idx="25">
                  <c:v>360</c:v>
                </c:pt>
                <c:pt idx="26">
                  <c:v>370</c:v>
                </c:pt>
                <c:pt idx="27">
                  <c:v>370</c:v>
                </c:pt>
                <c:pt idx="28">
                  <c:v>370</c:v>
                </c:pt>
                <c:pt idx="29">
                  <c:v>400</c:v>
                </c:pt>
                <c:pt idx="30">
                  <c:v>400</c:v>
                </c:pt>
                <c:pt idx="31">
                  <c:v>400</c:v>
                </c:pt>
                <c:pt idx="32">
                  <c:v>430</c:v>
                </c:pt>
                <c:pt idx="33">
                  <c:v>450</c:v>
                </c:pt>
                <c:pt idx="34">
                  <c:v>460</c:v>
                </c:pt>
                <c:pt idx="35">
                  <c:v>480</c:v>
                </c:pt>
                <c:pt idx="36">
                  <c:v>500</c:v>
                </c:pt>
                <c:pt idx="37">
                  <c:v>500</c:v>
                </c:pt>
                <c:pt idx="38">
                  <c:v>500</c:v>
                </c:pt>
                <c:pt idx="39">
                  <c:v>510</c:v>
                </c:pt>
                <c:pt idx="40">
                  <c:v>530</c:v>
                </c:pt>
                <c:pt idx="41">
                  <c:v>533</c:v>
                </c:pt>
              </c:numCache>
            </c:numRef>
          </c:yVal>
          <c:smooth val="0"/>
          <c:extLst>
            <c:ext xmlns:c16="http://schemas.microsoft.com/office/drawing/2014/chart" uri="{C3380CC4-5D6E-409C-BE32-E72D297353CC}">
              <c16:uniqueId val="{00000001-ED5C-4308-BDB7-8CAAC71600A2}"/>
            </c:ext>
          </c:extLst>
        </c:ser>
        <c:ser>
          <c:idx val="2"/>
          <c:order val="2"/>
          <c:tx>
            <c:v>&gt;550</c:v>
          </c:tx>
          <c:spPr>
            <a:ln w="38100">
              <a:noFill/>
            </a:ln>
          </c:spPr>
          <c:marker>
            <c:symbol val="square"/>
            <c:size val="6"/>
            <c:spPr>
              <a:solidFill>
                <a:srgbClr val="FF0000"/>
              </a:solidFill>
              <a:ln>
                <a:solidFill>
                  <a:srgbClr val="000000"/>
                </a:solidFill>
                <a:prstDash val="solid"/>
              </a:ln>
            </c:spPr>
          </c:marker>
          <c:xVal>
            <c:numRef>
              <c:f>'E.coli sites'!$B$309:$B$341</c:f>
              <c:numCache>
                <c:formatCode>m/d/yyyy</c:formatCode>
                <c:ptCount val="33"/>
                <c:pt idx="0">
                  <c:v>45245</c:v>
                </c:pt>
                <c:pt idx="1">
                  <c:v>39030</c:v>
                </c:pt>
                <c:pt idx="2">
                  <c:v>39511</c:v>
                </c:pt>
                <c:pt idx="3">
                  <c:v>40606</c:v>
                </c:pt>
                <c:pt idx="4">
                  <c:v>41981</c:v>
                </c:pt>
                <c:pt idx="5">
                  <c:v>42695</c:v>
                </c:pt>
                <c:pt idx="6">
                  <c:v>42724</c:v>
                </c:pt>
                <c:pt idx="7">
                  <c:v>45314</c:v>
                </c:pt>
                <c:pt idx="8">
                  <c:v>44515</c:v>
                </c:pt>
                <c:pt idx="9">
                  <c:v>42751</c:v>
                </c:pt>
                <c:pt idx="10">
                  <c:v>37993</c:v>
                </c:pt>
                <c:pt idx="11">
                  <c:v>40228</c:v>
                </c:pt>
                <c:pt idx="12">
                  <c:v>43818</c:v>
                </c:pt>
                <c:pt idx="13">
                  <c:v>44543</c:v>
                </c:pt>
                <c:pt idx="14">
                  <c:v>44879</c:v>
                </c:pt>
                <c:pt idx="15">
                  <c:v>40883</c:v>
                </c:pt>
                <c:pt idx="16">
                  <c:v>39755</c:v>
                </c:pt>
                <c:pt idx="17">
                  <c:v>40148</c:v>
                </c:pt>
                <c:pt idx="18">
                  <c:v>41611</c:v>
                </c:pt>
                <c:pt idx="19">
                  <c:v>42769</c:v>
                </c:pt>
                <c:pt idx="20">
                  <c:v>43843</c:v>
                </c:pt>
                <c:pt idx="21">
                  <c:v>43553</c:v>
                </c:pt>
                <c:pt idx="22">
                  <c:v>41716</c:v>
                </c:pt>
                <c:pt idx="23">
                  <c:v>44237</c:v>
                </c:pt>
                <c:pt idx="24">
                  <c:v>41645</c:v>
                </c:pt>
                <c:pt idx="25">
                  <c:v>43804</c:v>
                </c:pt>
                <c:pt idx="26">
                  <c:v>44139</c:v>
                </c:pt>
                <c:pt idx="27">
                  <c:v>44930</c:v>
                </c:pt>
                <c:pt idx="28">
                  <c:v>37270</c:v>
                </c:pt>
                <c:pt idx="29">
                  <c:v>41359</c:v>
                </c:pt>
                <c:pt idx="30">
                  <c:v>40946</c:v>
                </c:pt>
                <c:pt idx="31">
                  <c:v>41281</c:v>
                </c:pt>
                <c:pt idx="32">
                  <c:v>40596</c:v>
                </c:pt>
              </c:numCache>
            </c:numRef>
          </c:xVal>
          <c:yVal>
            <c:numRef>
              <c:f>'E.coli sites'!$C$309:$C$341</c:f>
              <c:numCache>
                <c:formatCode>General</c:formatCode>
                <c:ptCount val="33"/>
                <c:pt idx="0">
                  <c:v>580</c:v>
                </c:pt>
                <c:pt idx="1">
                  <c:v>600</c:v>
                </c:pt>
                <c:pt idx="2">
                  <c:v>600</c:v>
                </c:pt>
                <c:pt idx="3">
                  <c:v>600</c:v>
                </c:pt>
                <c:pt idx="4">
                  <c:v>600</c:v>
                </c:pt>
                <c:pt idx="5">
                  <c:v>600</c:v>
                </c:pt>
                <c:pt idx="6">
                  <c:v>600</c:v>
                </c:pt>
                <c:pt idx="7">
                  <c:v>680</c:v>
                </c:pt>
                <c:pt idx="8">
                  <c:v>690</c:v>
                </c:pt>
                <c:pt idx="9">
                  <c:v>700</c:v>
                </c:pt>
                <c:pt idx="10">
                  <c:v>800</c:v>
                </c:pt>
                <c:pt idx="11">
                  <c:v>800</c:v>
                </c:pt>
                <c:pt idx="12">
                  <c:v>800</c:v>
                </c:pt>
                <c:pt idx="13">
                  <c:v>800</c:v>
                </c:pt>
                <c:pt idx="14">
                  <c:v>800</c:v>
                </c:pt>
                <c:pt idx="15">
                  <c:v>900</c:v>
                </c:pt>
                <c:pt idx="16">
                  <c:v>1000</c:v>
                </c:pt>
                <c:pt idx="17">
                  <c:v>1000</c:v>
                </c:pt>
                <c:pt idx="18">
                  <c:v>1000</c:v>
                </c:pt>
                <c:pt idx="19">
                  <c:v>1000</c:v>
                </c:pt>
                <c:pt idx="20">
                  <c:v>1000</c:v>
                </c:pt>
                <c:pt idx="21">
                  <c:v>1100</c:v>
                </c:pt>
                <c:pt idx="22">
                  <c:v>1200</c:v>
                </c:pt>
                <c:pt idx="23">
                  <c:v>1200</c:v>
                </c:pt>
                <c:pt idx="24">
                  <c:v>1400</c:v>
                </c:pt>
                <c:pt idx="25">
                  <c:v>1800</c:v>
                </c:pt>
                <c:pt idx="26">
                  <c:v>1800</c:v>
                </c:pt>
                <c:pt idx="27">
                  <c:v>1800</c:v>
                </c:pt>
                <c:pt idx="28">
                  <c:v>2000</c:v>
                </c:pt>
                <c:pt idx="29">
                  <c:v>2000</c:v>
                </c:pt>
                <c:pt idx="30">
                  <c:v>2500</c:v>
                </c:pt>
                <c:pt idx="31">
                  <c:v>2700</c:v>
                </c:pt>
                <c:pt idx="32">
                  <c:v>52000</c:v>
                </c:pt>
              </c:numCache>
            </c:numRef>
          </c:yVal>
          <c:smooth val="0"/>
          <c:extLst>
            <c:ext xmlns:c16="http://schemas.microsoft.com/office/drawing/2014/chart" uri="{C3380CC4-5D6E-409C-BE32-E72D297353CC}">
              <c16:uniqueId val="{00000002-ED5C-4308-BDB7-8CAAC71600A2}"/>
            </c:ext>
          </c:extLst>
        </c:ser>
        <c:dLbls>
          <c:showLegendKey val="0"/>
          <c:showVal val="0"/>
          <c:showCatName val="0"/>
          <c:showSerName val="0"/>
          <c:showPercent val="0"/>
          <c:showBubbleSize val="0"/>
        </c:dLbls>
        <c:axId val="424082928"/>
        <c:axId val="424082144"/>
      </c:scatterChart>
      <c:valAx>
        <c:axId val="424082928"/>
        <c:scaling>
          <c:orientation val="minMax"/>
          <c:max val="45657"/>
          <c:min val="36678"/>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424082144"/>
        <c:crosses val="autoZero"/>
        <c:crossBetween val="midCat"/>
        <c:majorUnit val="720"/>
      </c:valAx>
      <c:valAx>
        <c:axId val="424082144"/>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424082928"/>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mn-lt"/>
          <a:ea typeface="Arial"/>
          <a:cs typeface="Arial"/>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NZ" sz="1000"/>
              <a:t>Lake Brunner @</a:t>
            </a:r>
          </a:p>
          <a:p>
            <a:pPr>
              <a:defRPr sz="1000"/>
            </a:pPr>
            <a:r>
              <a:rPr lang="en-NZ" sz="1000"/>
              <a:t> Cashmere Bay</a:t>
            </a:r>
          </a:p>
        </c:rich>
      </c:tx>
      <c:layout>
        <c:manualLayout>
          <c:xMode val="edge"/>
          <c:yMode val="edge"/>
          <c:x val="0.31273596471713461"/>
          <c:y val="2.0841733304737688E-2"/>
        </c:manualLayout>
      </c:layout>
      <c:overlay val="0"/>
      <c:spPr>
        <a:noFill/>
        <a:ln w="25400">
          <a:noFill/>
        </a:ln>
      </c:spPr>
    </c:title>
    <c:autoTitleDeleted val="0"/>
    <c:plotArea>
      <c:layout>
        <c:manualLayout>
          <c:layoutTarget val="inner"/>
          <c:xMode val="edge"/>
          <c:yMode val="edge"/>
          <c:x val="8.3893911075097874E-2"/>
          <c:y val="2.2452243138481862E-2"/>
          <c:w val="0.85576277599245243"/>
          <c:h val="0.60251764249313189"/>
        </c:manualLayout>
      </c:layout>
      <c:scatterChart>
        <c:scatterStyle val="lineMarker"/>
        <c:varyColors val="0"/>
        <c:ser>
          <c:idx val="0"/>
          <c:order val="0"/>
          <c:tx>
            <c:v>E. coli/100 ml  &lt;260 Very low risk</c:v>
          </c:tx>
          <c:spPr>
            <a:ln w="38100">
              <a:noFill/>
            </a:ln>
          </c:spPr>
          <c:marker>
            <c:symbol val="circle"/>
            <c:size val="6"/>
            <c:spPr>
              <a:solidFill>
                <a:srgbClr val="00FF00"/>
              </a:solidFill>
              <a:ln>
                <a:solidFill>
                  <a:srgbClr val="000000"/>
                </a:solidFill>
                <a:prstDash val="solid"/>
              </a:ln>
            </c:spPr>
          </c:marker>
          <c:xVal>
            <c:numRef>
              <c:f>'E.coli sites'!$B$1064:$B$1259</c:f>
              <c:numCache>
                <c:formatCode>m/d/yyyy</c:formatCode>
                <c:ptCount val="196"/>
                <c:pt idx="0">
                  <c:v>43535</c:v>
                </c:pt>
                <c:pt idx="1">
                  <c:v>44245</c:v>
                </c:pt>
                <c:pt idx="2">
                  <c:v>45363</c:v>
                </c:pt>
                <c:pt idx="3">
                  <c:v>43908</c:v>
                </c:pt>
                <c:pt idx="4">
                  <c:v>44152</c:v>
                </c:pt>
                <c:pt idx="5">
                  <c:v>44228</c:v>
                </c:pt>
                <c:pt idx="6">
                  <c:v>44937</c:v>
                </c:pt>
                <c:pt idx="7">
                  <c:v>39861</c:v>
                </c:pt>
                <c:pt idx="8">
                  <c:v>40252</c:v>
                </c:pt>
                <c:pt idx="9">
                  <c:v>40518</c:v>
                </c:pt>
                <c:pt idx="10">
                  <c:v>37630</c:v>
                </c:pt>
                <c:pt idx="11">
                  <c:v>44504</c:v>
                </c:pt>
                <c:pt idx="12">
                  <c:v>45250</c:v>
                </c:pt>
                <c:pt idx="13">
                  <c:v>45336</c:v>
                </c:pt>
                <c:pt idx="14">
                  <c:v>44504</c:v>
                </c:pt>
                <c:pt idx="15">
                  <c:v>37244</c:v>
                </c:pt>
                <c:pt idx="16">
                  <c:v>37270</c:v>
                </c:pt>
                <c:pt idx="17">
                  <c:v>37944</c:v>
                </c:pt>
                <c:pt idx="18">
                  <c:v>38051</c:v>
                </c:pt>
                <c:pt idx="19">
                  <c:v>38385</c:v>
                </c:pt>
                <c:pt idx="20">
                  <c:v>38385</c:v>
                </c:pt>
                <c:pt idx="21">
                  <c:v>38726</c:v>
                </c:pt>
                <c:pt idx="22">
                  <c:v>38755</c:v>
                </c:pt>
                <c:pt idx="23">
                  <c:v>38755</c:v>
                </c:pt>
                <c:pt idx="24">
                  <c:v>39120</c:v>
                </c:pt>
                <c:pt idx="25">
                  <c:v>40483</c:v>
                </c:pt>
                <c:pt idx="26">
                  <c:v>40493</c:v>
                </c:pt>
                <c:pt idx="27">
                  <c:v>40624</c:v>
                </c:pt>
                <c:pt idx="28">
                  <c:v>40861</c:v>
                </c:pt>
                <c:pt idx="29">
                  <c:v>40948</c:v>
                </c:pt>
                <c:pt idx="30">
                  <c:v>40977</c:v>
                </c:pt>
                <c:pt idx="31">
                  <c:v>40988</c:v>
                </c:pt>
                <c:pt idx="32">
                  <c:v>41256</c:v>
                </c:pt>
                <c:pt idx="33">
                  <c:v>42318</c:v>
                </c:pt>
                <c:pt idx="34">
                  <c:v>43431</c:v>
                </c:pt>
                <c:pt idx="35">
                  <c:v>43524</c:v>
                </c:pt>
                <c:pt idx="36">
                  <c:v>44222</c:v>
                </c:pt>
                <c:pt idx="37">
                  <c:v>45280</c:v>
                </c:pt>
                <c:pt idx="38">
                  <c:v>43850</c:v>
                </c:pt>
                <c:pt idx="39">
                  <c:v>44208</c:v>
                </c:pt>
                <c:pt idx="40">
                  <c:v>44272</c:v>
                </c:pt>
                <c:pt idx="41">
                  <c:v>44166</c:v>
                </c:pt>
                <c:pt idx="42">
                  <c:v>44614</c:v>
                </c:pt>
                <c:pt idx="43">
                  <c:v>44991</c:v>
                </c:pt>
                <c:pt idx="44">
                  <c:v>44614</c:v>
                </c:pt>
                <c:pt idx="45">
                  <c:v>43060</c:v>
                </c:pt>
                <c:pt idx="46">
                  <c:v>45236</c:v>
                </c:pt>
                <c:pt idx="47">
                  <c:v>44175</c:v>
                </c:pt>
                <c:pt idx="48">
                  <c:v>36971</c:v>
                </c:pt>
                <c:pt idx="49">
                  <c:v>39146</c:v>
                </c:pt>
                <c:pt idx="50">
                  <c:v>41225</c:v>
                </c:pt>
                <c:pt idx="51">
                  <c:v>41234</c:v>
                </c:pt>
                <c:pt idx="52">
                  <c:v>41247</c:v>
                </c:pt>
                <c:pt idx="53">
                  <c:v>41310</c:v>
                </c:pt>
                <c:pt idx="54">
                  <c:v>41348</c:v>
                </c:pt>
                <c:pt idx="55">
                  <c:v>41591</c:v>
                </c:pt>
                <c:pt idx="56">
                  <c:v>41628</c:v>
                </c:pt>
                <c:pt idx="57">
                  <c:v>41725</c:v>
                </c:pt>
                <c:pt idx="58">
                  <c:v>41949</c:v>
                </c:pt>
                <c:pt idx="59">
                  <c:v>41960</c:v>
                </c:pt>
                <c:pt idx="60">
                  <c:v>41975</c:v>
                </c:pt>
                <c:pt idx="61">
                  <c:v>42039</c:v>
                </c:pt>
                <c:pt idx="62">
                  <c:v>42051</c:v>
                </c:pt>
                <c:pt idx="63">
                  <c:v>42080</c:v>
                </c:pt>
                <c:pt idx="64">
                  <c:v>42339</c:v>
                </c:pt>
                <c:pt idx="65">
                  <c:v>42401</c:v>
                </c:pt>
                <c:pt idx="66">
                  <c:v>42431</c:v>
                </c:pt>
                <c:pt idx="67">
                  <c:v>42443</c:v>
                </c:pt>
                <c:pt idx="68">
                  <c:v>42681</c:v>
                </c:pt>
                <c:pt idx="69">
                  <c:v>42761</c:v>
                </c:pt>
                <c:pt idx="70">
                  <c:v>42790</c:v>
                </c:pt>
                <c:pt idx="71">
                  <c:v>42801</c:v>
                </c:pt>
                <c:pt idx="72">
                  <c:v>42807</c:v>
                </c:pt>
                <c:pt idx="73">
                  <c:v>43075</c:v>
                </c:pt>
                <c:pt idx="74">
                  <c:v>43139</c:v>
                </c:pt>
                <c:pt idx="75">
                  <c:v>43179</c:v>
                </c:pt>
                <c:pt idx="76">
                  <c:v>43473</c:v>
                </c:pt>
                <c:pt idx="77">
                  <c:v>43893</c:v>
                </c:pt>
                <c:pt idx="78">
                  <c:v>44179</c:v>
                </c:pt>
                <c:pt idx="79">
                  <c:v>44571</c:v>
                </c:pt>
                <c:pt idx="80">
                  <c:v>44571</c:v>
                </c:pt>
                <c:pt idx="81">
                  <c:v>44623</c:v>
                </c:pt>
                <c:pt idx="82">
                  <c:v>45376</c:v>
                </c:pt>
                <c:pt idx="83">
                  <c:v>44623</c:v>
                </c:pt>
                <c:pt idx="84">
                  <c:v>44978</c:v>
                </c:pt>
                <c:pt idx="85">
                  <c:v>39086</c:v>
                </c:pt>
                <c:pt idx="86">
                  <c:v>40589</c:v>
                </c:pt>
                <c:pt idx="87">
                  <c:v>43837</c:v>
                </c:pt>
                <c:pt idx="88">
                  <c:v>44642</c:v>
                </c:pt>
                <c:pt idx="89">
                  <c:v>45308</c:v>
                </c:pt>
                <c:pt idx="90">
                  <c:v>44642</c:v>
                </c:pt>
                <c:pt idx="91">
                  <c:v>39420</c:v>
                </c:pt>
                <c:pt idx="92">
                  <c:v>39784</c:v>
                </c:pt>
                <c:pt idx="93">
                  <c:v>40218</c:v>
                </c:pt>
                <c:pt idx="94">
                  <c:v>40242</c:v>
                </c:pt>
                <c:pt idx="95">
                  <c:v>40577</c:v>
                </c:pt>
                <c:pt idx="96">
                  <c:v>41296</c:v>
                </c:pt>
                <c:pt idx="97">
                  <c:v>41674</c:v>
                </c:pt>
                <c:pt idx="98">
                  <c:v>43109</c:v>
                </c:pt>
                <c:pt idx="99">
                  <c:v>38670</c:v>
                </c:pt>
                <c:pt idx="100">
                  <c:v>44910</c:v>
                </c:pt>
                <c:pt idx="101">
                  <c:v>37181</c:v>
                </c:pt>
                <c:pt idx="102">
                  <c:v>37543</c:v>
                </c:pt>
                <c:pt idx="103">
                  <c:v>38328</c:v>
                </c:pt>
                <c:pt idx="104">
                  <c:v>38343</c:v>
                </c:pt>
                <c:pt idx="105">
                  <c:v>40882</c:v>
                </c:pt>
                <c:pt idx="106">
                  <c:v>43774</c:v>
                </c:pt>
                <c:pt idx="107">
                  <c:v>43045</c:v>
                </c:pt>
                <c:pt idx="108">
                  <c:v>43488</c:v>
                </c:pt>
                <c:pt idx="109">
                  <c:v>45320</c:v>
                </c:pt>
                <c:pt idx="110">
                  <c:v>43166</c:v>
                </c:pt>
                <c:pt idx="111">
                  <c:v>37648</c:v>
                </c:pt>
                <c:pt idx="112">
                  <c:v>40554</c:v>
                </c:pt>
                <c:pt idx="113">
                  <c:v>40567</c:v>
                </c:pt>
                <c:pt idx="114">
                  <c:v>40925</c:v>
                </c:pt>
                <c:pt idx="115">
                  <c:v>41327</c:v>
                </c:pt>
                <c:pt idx="116">
                  <c:v>41683</c:v>
                </c:pt>
                <c:pt idx="117">
                  <c:v>41960</c:v>
                </c:pt>
                <c:pt idx="118">
                  <c:v>42324</c:v>
                </c:pt>
                <c:pt idx="119">
                  <c:v>42388</c:v>
                </c:pt>
                <c:pt idx="120">
                  <c:v>44552</c:v>
                </c:pt>
                <c:pt idx="121">
                  <c:v>44552</c:v>
                </c:pt>
                <c:pt idx="122">
                  <c:v>45349</c:v>
                </c:pt>
                <c:pt idx="123">
                  <c:v>40203</c:v>
                </c:pt>
                <c:pt idx="124">
                  <c:v>40527</c:v>
                </c:pt>
                <c:pt idx="125">
                  <c:v>44881</c:v>
                </c:pt>
                <c:pt idx="126">
                  <c:v>44881</c:v>
                </c:pt>
                <c:pt idx="127">
                  <c:v>43787</c:v>
                </c:pt>
                <c:pt idx="128">
                  <c:v>38413</c:v>
                </c:pt>
                <c:pt idx="129">
                  <c:v>39395</c:v>
                </c:pt>
                <c:pt idx="130">
                  <c:v>41355</c:v>
                </c:pt>
                <c:pt idx="131">
                  <c:v>41600</c:v>
                </c:pt>
                <c:pt idx="132">
                  <c:v>42010</c:v>
                </c:pt>
                <c:pt idx="133">
                  <c:v>42374</c:v>
                </c:pt>
                <c:pt idx="134">
                  <c:v>43150</c:v>
                </c:pt>
                <c:pt idx="135">
                  <c:v>43864</c:v>
                </c:pt>
                <c:pt idx="136">
                  <c:v>44544</c:v>
                </c:pt>
                <c:pt idx="137">
                  <c:v>44606</c:v>
                </c:pt>
                <c:pt idx="138">
                  <c:v>44950</c:v>
                </c:pt>
                <c:pt idx="139">
                  <c:v>44544</c:v>
                </c:pt>
                <c:pt idx="140">
                  <c:v>44606</c:v>
                </c:pt>
                <c:pt idx="141">
                  <c:v>39885</c:v>
                </c:pt>
                <c:pt idx="142">
                  <c:v>40190</c:v>
                </c:pt>
                <c:pt idx="143">
                  <c:v>40896</c:v>
                </c:pt>
                <c:pt idx="144">
                  <c:v>42025</c:v>
                </c:pt>
                <c:pt idx="145">
                  <c:v>43122</c:v>
                </c:pt>
                <c:pt idx="146">
                  <c:v>44636</c:v>
                </c:pt>
                <c:pt idx="147">
                  <c:v>44636</c:v>
                </c:pt>
                <c:pt idx="148">
                  <c:v>37964</c:v>
                </c:pt>
                <c:pt idx="149">
                  <c:v>43817</c:v>
                </c:pt>
                <c:pt idx="150">
                  <c:v>40233</c:v>
                </c:pt>
                <c:pt idx="151">
                  <c:v>40912</c:v>
                </c:pt>
                <c:pt idx="152">
                  <c:v>45006</c:v>
                </c:pt>
                <c:pt idx="153">
                  <c:v>38782</c:v>
                </c:pt>
                <c:pt idx="154">
                  <c:v>38782</c:v>
                </c:pt>
                <c:pt idx="155">
                  <c:v>41654</c:v>
                </c:pt>
                <c:pt idx="156">
                  <c:v>42709</c:v>
                </c:pt>
                <c:pt idx="157">
                  <c:v>44532</c:v>
                </c:pt>
                <c:pt idx="158">
                  <c:v>44532</c:v>
                </c:pt>
                <c:pt idx="159">
                  <c:v>43416</c:v>
                </c:pt>
                <c:pt idx="160">
                  <c:v>39062</c:v>
                </c:pt>
                <c:pt idx="161">
                  <c:v>39485</c:v>
                </c:pt>
                <c:pt idx="162">
                  <c:v>43444</c:v>
                </c:pt>
                <c:pt idx="163">
                  <c:v>38030</c:v>
                </c:pt>
                <c:pt idx="164">
                  <c:v>38358</c:v>
                </c:pt>
                <c:pt idx="165">
                  <c:v>44260</c:v>
                </c:pt>
                <c:pt idx="166">
                  <c:v>39464</c:v>
                </c:pt>
                <c:pt idx="167">
                  <c:v>44517</c:v>
                </c:pt>
                <c:pt idx="168">
                  <c:v>44517</c:v>
                </c:pt>
                <c:pt idx="169">
                  <c:v>37320</c:v>
                </c:pt>
                <c:pt idx="170">
                  <c:v>40942</c:v>
                </c:pt>
                <c:pt idx="171">
                  <c:v>42782</c:v>
                </c:pt>
                <c:pt idx="172">
                  <c:v>37998</c:v>
                </c:pt>
                <c:pt idx="173">
                  <c:v>40605</c:v>
                </c:pt>
                <c:pt idx="174">
                  <c:v>40164</c:v>
                </c:pt>
                <c:pt idx="175">
                  <c:v>39818</c:v>
                </c:pt>
                <c:pt idx="176">
                  <c:v>43087</c:v>
                </c:pt>
                <c:pt idx="177">
                  <c:v>43494</c:v>
                </c:pt>
                <c:pt idx="178">
                  <c:v>44140</c:v>
                </c:pt>
                <c:pt idx="179">
                  <c:v>43879</c:v>
                </c:pt>
                <c:pt idx="180">
                  <c:v>38306</c:v>
                </c:pt>
                <c:pt idx="181">
                  <c:v>39455</c:v>
                </c:pt>
                <c:pt idx="182">
                  <c:v>42740</c:v>
                </c:pt>
                <c:pt idx="183">
                  <c:v>44964</c:v>
                </c:pt>
                <c:pt idx="184">
                  <c:v>41712</c:v>
                </c:pt>
                <c:pt idx="185">
                  <c:v>44585</c:v>
                </c:pt>
                <c:pt idx="186">
                  <c:v>45268</c:v>
                </c:pt>
                <c:pt idx="187">
                  <c:v>44585</c:v>
                </c:pt>
                <c:pt idx="188">
                  <c:v>42352</c:v>
                </c:pt>
                <c:pt idx="189">
                  <c:v>43406</c:v>
                </c:pt>
                <c:pt idx="190">
                  <c:v>39755</c:v>
                </c:pt>
                <c:pt idx="191">
                  <c:v>40140</c:v>
                </c:pt>
                <c:pt idx="192">
                  <c:v>44866</c:v>
                </c:pt>
                <c:pt idx="193">
                  <c:v>39031</c:v>
                </c:pt>
                <c:pt idx="194">
                  <c:v>41648</c:v>
                </c:pt>
                <c:pt idx="195">
                  <c:v>40151</c:v>
                </c:pt>
              </c:numCache>
            </c:numRef>
          </c:xVal>
          <c:yVal>
            <c:numRef>
              <c:f>'E.coli sites'!$C$1064:$C$1259</c:f>
              <c:numCache>
                <c:formatCode>General</c:formatCode>
                <c:ptCount val="196"/>
                <c:pt idx="0">
                  <c:v>1</c:v>
                </c:pt>
                <c:pt idx="1">
                  <c:v>1</c:v>
                </c:pt>
                <c:pt idx="2">
                  <c:v>1</c:v>
                </c:pt>
                <c:pt idx="3">
                  <c:v>2</c:v>
                </c:pt>
                <c:pt idx="4">
                  <c:v>2</c:v>
                </c:pt>
                <c:pt idx="5">
                  <c:v>2</c:v>
                </c:pt>
                <c:pt idx="6">
                  <c:v>2</c:v>
                </c:pt>
                <c:pt idx="7">
                  <c:v>2.5</c:v>
                </c:pt>
                <c:pt idx="8">
                  <c:v>2.5</c:v>
                </c:pt>
                <c:pt idx="9">
                  <c:v>2.5</c:v>
                </c:pt>
                <c:pt idx="10">
                  <c:v>3</c:v>
                </c:pt>
                <c:pt idx="11">
                  <c:v>3</c:v>
                </c:pt>
                <c:pt idx="12">
                  <c:v>3</c:v>
                </c:pt>
                <c:pt idx="13">
                  <c:v>3</c:v>
                </c:pt>
                <c:pt idx="14">
                  <c:v>3</c:v>
                </c:pt>
                <c:pt idx="15">
                  <c:v>5</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pt idx="30">
                  <c:v>5</c:v>
                </c:pt>
                <c:pt idx="31">
                  <c:v>5</c:v>
                </c:pt>
                <c:pt idx="32">
                  <c:v>5</c:v>
                </c:pt>
                <c:pt idx="33">
                  <c:v>5</c:v>
                </c:pt>
                <c:pt idx="34">
                  <c:v>5</c:v>
                </c:pt>
                <c:pt idx="35">
                  <c:v>5</c:v>
                </c:pt>
                <c:pt idx="36">
                  <c:v>5</c:v>
                </c:pt>
                <c:pt idx="37">
                  <c:v>5</c:v>
                </c:pt>
                <c:pt idx="38">
                  <c:v>6</c:v>
                </c:pt>
                <c:pt idx="39">
                  <c:v>6</c:v>
                </c:pt>
                <c:pt idx="40">
                  <c:v>6</c:v>
                </c:pt>
                <c:pt idx="41">
                  <c:v>7</c:v>
                </c:pt>
                <c:pt idx="42">
                  <c:v>7</c:v>
                </c:pt>
                <c:pt idx="43">
                  <c:v>7</c:v>
                </c:pt>
                <c:pt idx="44">
                  <c:v>7</c:v>
                </c:pt>
                <c:pt idx="45">
                  <c:v>8</c:v>
                </c:pt>
                <c:pt idx="46">
                  <c:v>8</c:v>
                </c:pt>
                <c:pt idx="47">
                  <c:v>9</c:v>
                </c:pt>
                <c:pt idx="48">
                  <c:v>10</c:v>
                </c:pt>
                <c:pt idx="49">
                  <c:v>10</c:v>
                </c:pt>
                <c:pt idx="50">
                  <c:v>10</c:v>
                </c:pt>
                <c:pt idx="51">
                  <c:v>10</c:v>
                </c:pt>
                <c:pt idx="52">
                  <c:v>10</c:v>
                </c:pt>
                <c:pt idx="53">
                  <c:v>10</c:v>
                </c:pt>
                <c:pt idx="54">
                  <c:v>10</c:v>
                </c:pt>
                <c:pt idx="55">
                  <c:v>10</c:v>
                </c:pt>
                <c:pt idx="56">
                  <c:v>10</c:v>
                </c:pt>
                <c:pt idx="57">
                  <c:v>10</c:v>
                </c:pt>
                <c:pt idx="58">
                  <c:v>10</c:v>
                </c:pt>
                <c:pt idx="59">
                  <c:v>10</c:v>
                </c:pt>
                <c:pt idx="60">
                  <c:v>10</c:v>
                </c:pt>
                <c:pt idx="61">
                  <c:v>10</c:v>
                </c:pt>
                <c:pt idx="62">
                  <c:v>10</c:v>
                </c:pt>
                <c:pt idx="63">
                  <c:v>10</c:v>
                </c:pt>
                <c:pt idx="64">
                  <c:v>10</c:v>
                </c:pt>
                <c:pt idx="65">
                  <c:v>10</c:v>
                </c:pt>
                <c:pt idx="66">
                  <c:v>10</c:v>
                </c:pt>
                <c:pt idx="67">
                  <c:v>10</c:v>
                </c:pt>
                <c:pt idx="68">
                  <c:v>10</c:v>
                </c:pt>
                <c:pt idx="69">
                  <c:v>10</c:v>
                </c:pt>
                <c:pt idx="70">
                  <c:v>10</c:v>
                </c:pt>
                <c:pt idx="71">
                  <c:v>10</c:v>
                </c:pt>
                <c:pt idx="72">
                  <c:v>10</c:v>
                </c:pt>
                <c:pt idx="73">
                  <c:v>10</c:v>
                </c:pt>
                <c:pt idx="74">
                  <c:v>10</c:v>
                </c:pt>
                <c:pt idx="75">
                  <c:v>10</c:v>
                </c:pt>
                <c:pt idx="76">
                  <c:v>10</c:v>
                </c:pt>
                <c:pt idx="77">
                  <c:v>10</c:v>
                </c:pt>
                <c:pt idx="78">
                  <c:v>10</c:v>
                </c:pt>
                <c:pt idx="79">
                  <c:v>10</c:v>
                </c:pt>
                <c:pt idx="80">
                  <c:v>10</c:v>
                </c:pt>
                <c:pt idx="81">
                  <c:v>11</c:v>
                </c:pt>
                <c:pt idx="82">
                  <c:v>11</c:v>
                </c:pt>
                <c:pt idx="83">
                  <c:v>11</c:v>
                </c:pt>
                <c:pt idx="84">
                  <c:v>12</c:v>
                </c:pt>
                <c:pt idx="85">
                  <c:v>15</c:v>
                </c:pt>
                <c:pt idx="86">
                  <c:v>15</c:v>
                </c:pt>
                <c:pt idx="87">
                  <c:v>17</c:v>
                </c:pt>
                <c:pt idx="88">
                  <c:v>17</c:v>
                </c:pt>
                <c:pt idx="89">
                  <c:v>17</c:v>
                </c:pt>
                <c:pt idx="90">
                  <c:v>17</c:v>
                </c:pt>
                <c:pt idx="91">
                  <c:v>20</c:v>
                </c:pt>
                <c:pt idx="92">
                  <c:v>20</c:v>
                </c:pt>
                <c:pt idx="93">
                  <c:v>20</c:v>
                </c:pt>
                <c:pt idx="94">
                  <c:v>20</c:v>
                </c:pt>
                <c:pt idx="95">
                  <c:v>20</c:v>
                </c:pt>
                <c:pt idx="96">
                  <c:v>20</c:v>
                </c:pt>
                <c:pt idx="97">
                  <c:v>20</c:v>
                </c:pt>
                <c:pt idx="98">
                  <c:v>20</c:v>
                </c:pt>
                <c:pt idx="99">
                  <c:v>23</c:v>
                </c:pt>
                <c:pt idx="100">
                  <c:v>24</c:v>
                </c:pt>
                <c:pt idx="101">
                  <c:v>25</c:v>
                </c:pt>
                <c:pt idx="102">
                  <c:v>25</c:v>
                </c:pt>
                <c:pt idx="103">
                  <c:v>25</c:v>
                </c:pt>
                <c:pt idx="104">
                  <c:v>25</c:v>
                </c:pt>
                <c:pt idx="105">
                  <c:v>25</c:v>
                </c:pt>
                <c:pt idx="106">
                  <c:v>25</c:v>
                </c:pt>
                <c:pt idx="107">
                  <c:v>26</c:v>
                </c:pt>
                <c:pt idx="108">
                  <c:v>26</c:v>
                </c:pt>
                <c:pt idx="109">
                  <c:v>26</c:v>
                </c:pt>
                <c:pt idx="110">
                  <c:v>27</c:v>
                </c:pt>
                <c:pt idx="111">
                  <c:v>30</c:v>
                </c:pt>
                <c:pt idx="112">
                  <c:v>30</c:v>
                </c:pt>
                <c:pt idx="113">
                  <c:v>30</c:v>
                </c:pt>
                <c:pt idx="114">
                  <c:v>30</c:v>
                </c:pt>
                <c:pt idx="115">
                  <c:v>30</c:v>
                </c:pt>
                <c:pt idx="116">
                  <c:v>30</c:v>
                </c:pt>
                <c:pt idx="117">
                  <c:v>30</c:v>
                </c:pt>
                <c:pt idx="118">
                  <c:v>30</c:v>
                </c:pt>
                <c:pt idx="119">
                  <c:v>30</c:v>
                </c:pt>
                <c:pt idx="120">
                  <c:v>30</c:v>
                </c:pt>
                <c:pt idx="121">
                  <c:v>30</c:v>
                </c:pt>
                <c:pt idx="122">
                  <c:v>33</c:v>
                </c:pt>
                <c:pt idx="123">
                  <c:v>35</c:v>
                </c:pt>
                <c:pt idx="124">
                  <c:v>35</c:v>
                </c:pt>
                <c:pt idx="125">
                  <c:v>35</c:v>
                </c:pt>
                <c:pt idx="126">
                  <c:v>35</c:v>
                </c:pt>
                <c:pt idx="127">
                  <c:v>36</c:v>
                </c:pt>
                <c:pt idx="128">
                  <c:v>40</c:v>
                </c:pt>
                <c:pt idx="129">
                  <c:v>40</c:v>
                </c:pt>
                <c:pt idx="130">
                  <c:v>40</c:v>
                </c:pt>
                <c:pt idx="131">
                  <c:v>40</c:v>
                </c:pt>
                <c:pt idx="132">
                  <c:v>40</c:v>
                </c:pt>
                <c:pt idx="133">
                  <c:v>40</c:v>
                </c:pt>
                <c:pt idx="134">
                  <c:v>40</c:v>
                </c:pt>
                <c:pt idx="135">
                  <c:v>40</c:v>
                </c:pt>
                <c:pt idx="136">
                  <c:v>40</c:v>
                </c:pt>
                <c:pt idx="137">
                  <c:v>40</c:v>
                </c:pt>
                <c:pt idx="138">
                  <c:v>40</c:v>
                </c:pt>
                <c:pt idx="139">
                  <c:v>40</c:v>
                </c:pt>
                <c:pt idx="140">
                  <c:v>40</c:v>
                </c:pt>
                <c:pt idx="141">
                  <c:v>50</c:v>
                </c:pt>
                <c:pt idx="142">
                  <c:v>50</c:v>
                </c:pt>
                <c:pt idx="143">
                  <c:v>50</c:v>
                </c:pt>
                <c:pt idx="144">
                  <c:v>50</c:v>
                </c:pt>
                <c:pt idx="145">
                  <c:v>50</c:v>
                </c:pt>
                <c:pt idx="146">
                  <c:v>50</c:v>
                </c:pt>
                <c:pt idx="147">
                  <c:v>50</c:v>
                </c:pt>
                <c:pt idx="148">
                  <c:v>53</c:v>
                </c:pt>
                <c:pt idx="149">
                  <c:v>54</c:v>
                </c:pt>
                <c:pt idx="150">
                  <c:v>55</c:v>
                </c:pt>
                <c:pt idx="151">
                  <c:v>55</c:v>
                </c:pt>
                <c:pt idx="152">
                  <c:v>58</c:v>
                </c:pt>
                <c:pt idx="153">
                  <c:v>60</c:v>
                </c:pt>
                <c:pt idx="154">
                  <c:v>60</c:v>
                </c:pt>
                <c:pt idx="155">
                  <c:v>60</c:v>
                </c:pt>
                <c:pt idx="156">
                  <c:v>60</c:v>
                </c:pt>
                <c:pt idx="157">
                  <c:v>60</c:v>
                </c:pt>
                <c:pt idx="158">
                  <c:v>60</c:v>
                </c:pt>
                <c:pt idx="159">
                  <c:v>70</c:v>
                </c:pt>
                <c:pt idx="160">
                  <c:v>72</c:v>
                </c:pt>
                <c:pt idx="161">
                  <c:v>80</c:v>
                </c:pt>
                <c:pt idx="162">
                  <c:v>80</c:v>
                </c:pt>
                <c:pt idx="163">
                  <c:v>85</c:v>
                </c:pt>
                <c:pt idx="164">
                  <c:v>85</c:v>
                </c:pt>
                <c:pt idx="165">
                  <c:v>85</c:v>
                </c:pt>
                <c:pt idx="166">
                  <c:v>88</c:v>
                </c:pt>
                <c:pt idx="167">
                  <c:v>90</c:v>
                </c:pt>
                <c:pt idx="168">
                  <c:v>90</c:v>
                </c:pt>
                <c:pt idx="169">
                  <c:v>100</c:v>
                </c:pt>
                <c:pt idx="170">
                  <c:v>100</c:v>
                </c:pt>
                <c:pt idx="171">
                  <c:v>100</c:v>
                </c:pt>
                <c:pt idx="172">
                  <c:v>105</c:v>
                </c:pt>
                <c:pt idx="173">
                  <c:v>105</c:v>
                </c:pt>
                <c:pt idx="174">
                  <c:v>107</c:v>
                </c:pt>
                <c:pt idx="175">
                  <c:v>120</c:v>
                </c:pt>
                <c:pt idx="176">
                  <c:v>120</c:v>
                </c:pt>
                <c:pt idx="177">
                  <c:v>120</c:v>
                </c:pt>
                <c:pt idx="178">
                  <c:v>120</c:v>
                </c:pt>
                <c:pt idx="179">
                  <c:v>130</c:v>
                </c:pt>
                <c:pt idx="180">
                  <c:v>135</c:v>
                </c:pt>
                <c:pt idx="181">
                  <c:v>140</c:v>
                </c:pt>
                <c:pt idx="182">
                  <c:v>140</c:v>
                </c:pt>
                <c:pt idx="183">
                  <c:v>160</c:v>
                </c:pt>
                <c:pt idx="184">
                  <c:v>180</c:v>
                </c:pt>
                <c:pt idx="185">
                  <c:v>180</c:v>
                </c:pt>
                <c:pt idx="186">
                  <c:v>180</c:v>
                </c:pt>
                <c:pt idx="187">
                  <c:v>180</c:v>
                </c:pt>
                <c:pt idx="188">
                  <c:v>190</c:v>
                </c:pt>
                <c:pt idx="189">
                  <c:v>190</c:v>
                </c:pt>
                <c:pt idx="190">
                  <c:v>195</c:v>
                </c:pt>
                <c:pt idx="191">
                  <c:v>205</c:v>
                </c:pt>
                <c:pt idx="192">
                  <c:v>210</c:v>
                </c:pt>
                <c:pt idx="193">
                  <c:v>215</c:v>
                </c:pt>
                <c:pt idx="194">
                  <c:v>230</c:v>
                </c:pt>
                <c:pt idx="195">
                  <c:v>232</c:v>
                </c:pt>
              </c:numCache>
            </c:numRef>
          </c:yVal>
          <c:smooth val="0"/>
          <c:extLst>
            <c:ext xmlns:c16="http://schemas.microsoft.com/office/drawing/2014/chart" uri="{C3380CC4-5D6E-409C-BE32-E72D297353CC}">
              <c16:uniqueId val="{00000000-1F71-4312-BD8B-15AA7E39BC43}"/>
            </c:ext>
          </c:extLst>
        </c:ser>
        <c:ser>
          <c:idx val="1"/>
          <c:order val="1"/>
          <c:tx>
            <c:v>E. coli/100 ml  260-550 Low risk</c:v>
          </c:tx>
          <c:spPr>
            <a:ln w="38100">
              <a:noFill/>
            </a:ln>
          </c:spPr>
          <c:marker>
            <c:symbol val="triangle"/>
            <c:size val="7"/>
            <c:spPr>
              <a:solidFill>
                <a:srgbClr val="FFCC00"/>
              </a:solidFill>
              <a:ln>
                <a:solidFill>
                  <a:srgbClr val="000000"/>
                </a:solidFill>
                <a:prstDash val="solid"/>
              </a:ln>
            </c:spPr>
          </c:marker>
          <c:xVal>
            <c:numRef>
              <c:f>'E.coli sites'!$B$1260:$B$1267</c:f>
              <c:numCache>
                <c:formatCode>m/d/yyyy</c:formatCode>
                <c:ptCount val="8"/>
                <c:pt idx="0">
                  <c:v>43553</c:v>
                </c:pt>
                <c:pt idx="1">
                  <c:v>43508</c:v>
                </c:pt>
                <c:pt idx="2">
                  <c:v>42720</c:v>
                </c:pt>
                <c:pt idx="3">
                  <c:v>42423</c:v>
                </c:pt>
                <c:pt idx="4">
                  <c:v>38691</c:v>
                </c:pt>
                <c:pt idx="5">
                  <c:v>41278</c:v>
                </c:pt>
                <c:pt idx="6">
                  <c:v>41614</c:v>
                </c:pt>
                <c:pt idx="7">
                  <c:v>40869</c:v>
                </c:pt>
              </c:numCache>
            </c:numRef>
          </c:xVal>
          <c:yVal>
            <c:numRef>
              <c:f>'E.coli sites'!$C$1260:$C$1267</c:f>
              <c:numCache>
                <c:formatCode>General</c:formatCode>
                <c:ptCount val="8"/>
                <c:pt idx="0">
                  <c:v>260</c:v>
                </c:pt>
                <c:pt idx="1">
                  <c:v>290</c:v>
                </c:pt>
                <c:pt idx="2">
                  <c:v>320</c:v>
                </c:pt>
                <c:pt idx="3">
                  <c:v>330</c:v>
                </c:pt>
                <c:pt idx="4">
                  <c:v>360</c:v>
                </c:pt>
                <c:pt idx="5">
                  <c:v>410</c:v>
                </c:pt>
                <c:pt idx="6">
                  <c:v>420</c:v>
                </c:pt>
                <c:pt idx="7">
                  <c:v>533</c:v>
                </c:pt>
              </c:numCache>
            </c:numRef>
          </c:yVal>
          <c:smooth val="0"/>
          <c:extLst>
            <c:ext xmlns:c16="http://schemas.microsoft.com/office/drawing/2014/chart" uri="{C3380CC4-5D6E-409C-BE32-E72D297353CC}">
              <c16:uniqueId val="{00000001-1F71-4312-BD8B-15AA7E39BC43}"/>
            </c:ext>
          </c:extLst>
        </c:ser>
        <c:ser>
          <c:idx val="2"/>
          <c:order val="2"/>
          <c:tx>
            <c:v>E. coli/100 ml  &gt;550 Moderate to high risk</c:v>
          </c:tx>
          <c:spPr>
            <a:ln w="38100">
              <a:noFill/>
            </a:ln>
          </c:spPr>
          <c:marker>
            <c:symbol val="square"/>
            <c:size val="6"/>
            <c:spPr>
              <a:solidFill>
                <a:srgbClr val="FF0000"/>
              </a:solidFill>
              <a:ln>
                <a:solidFill>
                  <a:srgbClr val="000000"/>
                </a:solidFill>
                <a:prstDash val="solid"/>
              </a:ln>
            </c:spPr>
          </c:marker>
          <c:xVal>
            <c:numRef>
              <c:f>'E.coli sites'!$B$1268:$B$1272</c:f>
              <c:numCache>
                <c:formatCode>m/d/yyyy</c:formatCode>
                <c:ptCount val="5"/>
                <c:pt idx="0">
                  <c:v>43803</c:v>
                </c:pt>
                <c:pt idx="1">
                  <c:v>39506</c:v>
                </c:pt>
                <c:pt idx="2">
                  <c:v>44895</c:v>
                </c:pt>
                <c:pt idx="3">
                  <c:v>37995</c:v>
                </c:pt>
                <c:pt idx="4">
                  <c:v>42067</c:v>
                </c:pt>
              </c:numCache>
            </c:numRef>
          </c:xVal>
          <c:yVal>
            <c:numRef>
              <c:f>'E.coli sites'!$C$1268:$C$1272</c:f>
              <c:numCache>
                <c:formatCode>General</c:formatCode>
                <c:ptCount val="5"/>
                <c:pt idx="0">
                  <c:v>750</c:v>
                </c:pt>
                <c:pt idx="1">
                  <c:v>800</c:v>
                </c:pt>
                <c:pt idx="2">
                  <c:v>1000</c:v>
                </c:pt>
                <c:pt idx="3">
                  <c:v>1500</c:v>
                </c:pt>
                <c:pt idx="4">
                  <c:v>4000</c:v>
                </c:pt>
              </c:numCache>
            </c:numRef>
          </c:yVal>
          <c:smooth val="0"/>
          <c:extLst>
            <c:ext xmlns:c16="http://schemas.microsoft.com/office/drawing/2014/chart" uri="{C3380CC4-5D6E-409C-BE32-E72D297353CC}">
              <c16:uniqueId val="{00000002-1F71-4312-BD8B-15AA7E39BC43}"/>
            </c:ext>
          </c:extLst>
        </c:ser>
        <c:dLbls>
          <c:showLegendKey val="0"/>
          <c:showVal val="0"/>
          <c:showCatName val="0"/>
          <c:showSerName val="0"/>
          <c:showPercent val="0"/>
          <c:showBubbleSize val="0"/>
        </c:dLbls>
        <c:axId val="424789368"/>
        <c:axId val="435978432"/>
      </c:scatterChart>
      <c:valAx>
        <c:axId val="424789368"/>
        <c:scaling>
          <c:orientation val="minMax"/>
          <c:max val="45657"/>
          <c:min val="36526"/>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latin typeface="Calibri Light" panose="020F0302020204030204" pitchFamily="34" charset="0"/>
                <a:ea typeface="Calibri Light" panose="020F0302020204030204" pitchFamily="34" charset="0"/>
                <a:cs typeface="Calibri Light" panose="020F0302020204030204" pitchFamily="34" charset="0"/>
              </a:defRPr>
            </a:pPr>
            <a:endParaRPr lang="en-US"/>
          </a:p>
        </c:txPr>
        <c:crossAx val="435978432"/>
        <c:crosses val="autoZero"/>
        <c:crossBetween val="midCat"/>
        <c:majorUnit val="732"/>
        <c:minorUnit val="366"/>
      </c:valAx>
      <c:valAx>
        <c:axId val="435978432"/>
        <c:scaling>
          <c:logBase val="10"/>
          <c:orientation val="minMax"/>
        </c:scaling>
        <c:delete val="1"/>
        <c:axPos val="l"/>
        <c:majorGridlines>
          <c:spPr>
            <a:ln w="3175">
              <a:solidFill>
                <a:srgbClr val="C0C0C0"/>
              </a:solidFill>
              <a:prstDash val="solid"/>
            </a:ln>
          </c:spPr>
        </c:majorGridlines>
        <c:numFmt formatCode="General" sourceLinked="1"/>
        <c:majorTickMark val="out"/>
        <c:minorTickMark val="out"/>
        <c:tickLblPos val="nextTo"/>
        <c:crossAx val="424789368"/>
        <c:crosses val="autoZero"/>
        <c:crossBetween val="midCat"/>
        <c:majorUnit val="10"/>
      </c:valAx>
      <c:spPr>
        <a:noFill/>
        <a:ln w="12700">
          <a:solidFill>
            <a:srgbClr val="808080"/>
          </a:solidFill>
          <a:prstDash val="solid"/>
        </a:ln>
      </c:spPr>
    </c:plotArea>
    <c:legend>
      <c:legendPos val="b"/>
      <c:layout>
        <c:manualLayout>
          <c:xMode val="edge"/>
          <c:yMode val="edge"/>
          <c:x val="0"/>
          <c:y val="0.79972517285754796"/>
          <c:w val="1"/>
          <c:h val="0.19678077874674271"/>
        </c:manualLayout>
      </c:layout>
      <c:overlay val="0"/>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latin typeface="Calibri" panose="020F0502020204030204" pitchFamily="34" charset="0"/>
                <a:ea typeface="Calibri" panose="020F0502020204030204" pitchFamily="34" charset="0"/>
                <a:cs typeface="Calibri" panose="020F0502020204030204" pitchFamily="34" charset="0"/>
              </a:defRPr>
            </a:pPr>
            <a:r>
              <a:rPr lang="en-NZ" sz="1000">
                <a:latin typeface="Calibri" panose="020F0502020204030204" pitchFamily="34" charset="0"/>
                <a:ea typeface="Calibri" panose="020F0502020204030204" pitchFamily="34" charset="0"/>
                <a:cs typeface="Calibri" panose="020F0502020204030204" pitchFamily="34" charset="0"/>
              </a:rPr>
              <a:t>Lake Brunner @ Moana</a:t>
            </a:r>
          </a:p>
        </c:rich>
      </c:tx>
      <c:layout>
        <c:manualLayout>
          <c:xMode val="edge"/>
          <c:yMode val="edge"/>
          <c:x val="0.26923708010969366"/>
          <c:y val="2.9744378100929093E-2"/>
        </c:manualLayout>
      </c:layout>
      <c:overlay val="0"/>
      <c:spPr>
        <a:noFill/>
        <a:ln w="25400">
          <a:noFill/>
        </a:ln>
      </c:spPr>
    </c:title>
    <c:autoTitleDeleted val="0"/>
    <c:plotArea>
      <c:layout>
        <c:manualLayout>
          <c:layoutTarget val="inner"/>
          <c:xMode val="edge"/>
          <c:yMode val="edge"/>
          <c:x val="0.14996192101143024"/>
          <c:y val="3.9118715929739555E-2"/>
          <c:w val="0.78930650480645093"/>
          <c:h val="0.86917391904959251"/>
        </c:manualLayout>
      </c:layout>
      <c:scatterChart>
        <c:scatterStyle val="lineMarker"/>
        <c:varyColors val="0"/>
        <c:ser>
          <c:idx val="0"/>
          <c:order val="0"/>
          <c:tx>
            <c:v>&lt;260</c:v>
          </c:tx>
          <c:spPr>
            <a:ln w="38100">
              <a:noFill/>
            </a:ln>
          </c:spPr>
          <c:marker>
            <c:symbol val="circle"/>
            <c:size val="6"/>
            <c:spPr>
              <a:solidFill>
                <a:srgbClr val="00FF00"/>
              </a:solidFill>
              <a:ln>
                <a:solidFill>
                  <a:srgbClr val="000000"/>
                </a:solidFill>
                <a:prstDash val="solid"/>
              </a:ln>
            </c:spPr>
          </c:marker>
          <c:xVal>
            <c:numRef>
              <c:f>'E.coli sites'!$B$1273:$B$1572</c:f>
              <c:numCache>
                <c:formatCode>m/d/yyyy</c:formatCode>
                <c:ptCount val="300"/>
                <c:pt idx="0">
                  <c:v>43908</c:v>
                </c:pt>
                <c:pt idx="1">
                  <c:v>44208</c:v>
                </c:pt>
                <c:pt idx="2">
                  <c:v>44508</c:v>
                </c:pt>
                <c:pt idx="3">
                  <c:v>44567</c:v>
                </c:pt>
                <c:pt idx="4">
                  <c:v>44571</c:v>
                </c:pt>
                <c:pt idx="5">
                  <c:v>44578</c:v>
                </c:pt>
                <c:pt idx="6">
                  <c:v>44614</c:v>
                </c:pt>
                <c:pt idx="7">
                  <c:v>44620</c:v>
                </c:pt>
                <c:pt idx="8">
                  <c:v>43109</c:v>
                </c:pt>
                <c:pt idx="9">
                  <c:v>43129</c:v>
                </c:pt>
                <c:pt idx="10">
                  <c:v>43129</c:v>
                </c:pt>
                <c:pt idx="11">
                  <c:v>43494</c:v>
                </c:pt>
                <c:pt idx="12">
                  <c:v>43535</c:v>
                </c:pt>
                <c:pt idx="13">
                  <c:v>44228</c:v>
                </c:pt>
                <c:pt idx="14">
                  <c:v>44236</c:v>
                </c:pt>
                <c:pt idx="15">
                  <c:v>44245</c:v>
                </c:pt>
                <c:pt idx="16">
                  <c:v>44281</c:v>
                </c:pt>
                <c:pt idx="17">
                  <c:v>44931</c:v>
                </c:pt>
                <c:pt idx="18">
                  <c:v>44942</c:v>
                </c:pt>
                <c:pt idx="19">
                  <c:v>44950</c:v>
                </c:pt>
                <c:pt idx="20">
                  <c:v>45015</c:v>
                </c:pt>
                <c:pt idx="21">
                  <c:v>45268</c:v>
                </c:pt>
                <c:pt idx="22">
                  <c:v>45308</c:v>
                </c:pt>
                <c:pt idx="23">
                  <c:v>45329</c:v>
                </c:pt>
                <c:pt idx="24">
                  <c:v>45336</c:v>
                </c:pt>
                <c:pt idx="25">
                  <c:v>45341</c:v>
                </c:pt>
                <c:pt idx="26">
                  <c:v>45349</c:v>
                </c:pt>
                <c:pt idx="27">
                  <c:v>45363</c:v>
                </c:pt>
                <c:pt idx="28">
                  <c:v>45369</c:v>
                </c:pt>
                <c:pt idx="29">
                  <c:v>44508</c:v>
                </c:pt>
                <c:pt idx="30">
                  <c:v>44567</c:v>
                </c:pt>
                <c:pt idx="31">
                  <c:v>44571</c:v>
                </c:pt>
                <c:pt idx="32">
                  <c:v>44578</c:v>
                </c:pt>
                <c:pt idx="33">
                  <c:v>44614</c:v>
                </c:pt>
                <c:pt idx="34">
                  <c:v>44620</c:v>
                </c:pt>
                <c:pt idx="35">
                  <c:v>44910</c:v>
                </c:pt>
                <c:pt idx="36">
                  <c:v>44917</c:v>
                </c:pt>
                <c:pt idx="37">
                  <c:v>38306</c:v>
                </c:pt>
                <c:pt idx="38">
                  <c:v>41683</c:v>
                </c:pt>
                <c:pt idx="39">
                  <c:v>43067</c:v>
                </c:pt>
                <c:pt idx="40">
                  <c:v>44272</c:v>
                </c:pt>
                <c:pt idx="41">
                  <c:v>44504</c:v>
                </c:pt>
                <c:pt idx="42">
                  <c:v>44937</c:v>
                </c:pt>
                <c:pt idx="43">
                  <c:v>44984</c:v>
                </c:pt>
                <c:pt idx="44">
                  <c:v>44991</c:v>
                </c:pt>
                <c:pt idx="45">
                  <c:v>45232</c:v>
                </c:pt>
                <c:pt idx="46">
                  <c:v>44504</c:v>
                </c:pt>
                <c:pt idx="47">
                  <c:v>39861</c:v>
                </c:pt>
                <c:pt idx="48">
                  <c:v>40203</c:v>
                </c:pt>
                <c:pt idx="49">
                  <c:v>40242</c:v>
                </c:pt>
                <c:pt idx="50">
                  <c:v>40252</c:v>
                </c:pt>
                <c:pt idx="51">
                  <c:v>40483</c:v>
                </c:pt>
                <c:pt idx="52">
                  <c:v>40518</c:v>
                </c:pt>
                <c:pt idx="53">
                  <c:v>40527</c:v>
                </c:pt>
                <c:pt idx="54">
                  <c:v>40554</c:v>
                </c:pt>
                <c:pt idx="55">
                  <c:v>40589</c:v>
                </c:pt>
                <c:pt idx="56">
                  <c:v>40624</c:v>
                </c:pt>
                <c:pt idx="57">
                  <c:v>36971</c:v>
                </c:pt>
                <c:pt idx="58">
                  <c:v>43161</c:v>
                </c:pt>
                <c:pt idx="59">
                  <c:v>43161</c:v>
                </c:pt>
                <c:pt idx="60">
                  <c:v>43451</c:v>
                </c:pt>
                <c:pt idx="61">
                  <c:v>43871</c:v>
                </c:pt>
                <c:pt idx="62">
                  <c:v>44166</c:v>
                </c:pt>
                <c:pt idx="63">
                  <c:v>44250</c:v>
                </c:pt>
                <c:pt idx="64">
                  <c:v>44627</c:v>
                </c:pt>
                <c:pt idx="65">
                  <c:v>44978</c:v>
                </c:pt>
                <c:pt idx="66">
                  <c:v>44627</c:v>
                </c:pt>
                <c:pt idx="67">
                  <c:v>43139</c:v>
                </c:pt>
                <c:pt idx="68">
                  <c:v>43139</c:v>
                </c:pt>
                <c:pt idx="69">
                  <c:v>43479</c:v>
                </c:pt>
                <c:pt idx="70">
                  <c:v>44158</c:v>
                </c:pt>
                <c:pt idx="71">
                  <c:v>44522</c:v>
                </c:pt>
                <c:pt idx="72">
                  <c:v>44585</c:v>
                </c:pt>
                <c:pt idx="73">
                  <c:v>45280</c:v>
                </c:pt>
                <c:pt idx="74">
                  <c:v>45301</c:v>
                </c:pt>
                <c:pt idx="75">
                  <c:v>44522</c:v>
                </c:pt>
                <c:pt idx="76">
                  <c:v>44585</c:v>
                </c:pt>
                <c:pt idx="77">
                  <c:v>35900</c:v>
                </c:pt>
                <c:pt idx="78">
                  <c:v>36189</c:v>
                </c:pt>
                <c:pt idx="79">
                  <c:v>36538</c:v>
                </c:pt>
                <c:pt idx="80">
                  <c:v>36616</c:v>
                </c:pt>
                <c:pt idx="81">
                  <c:v>36866</c:v>
                </c:pt>
                <c:pt idx="82">
                  <c:v>36938</c:v>
                </c:pt>
                <c:pt idx="83">
                  <c:v>37244</c:v>
                </c:pt>
                <c:pt idx="84">
                  <c:v>37291</c:v>
                </c:pt>
                <c:pt idx="85">
                  <c:v>37630</c:v>
                </c:pt>
                <c:pt idx="86">
                  <c:v>37693</c:v>
                </c:pt>
                <c:pt idx="87">
                  <c:v>37916</c:v>
                </c:pt>
                <c:pt idx="88">
                  <c:v>37964</c:v>
                </c:pt>
                <c:pt idx="89">
                  <c:v>38051</c:v>
                </c:pt>
                <c:pt idx="90">
                  <c:v>38306</c:v>
                </c:pt>
                <c:pt idx="91">
                  <c:v>38385</c:v>
                </c:pt>
                <c:pt idx="92">
                  <c:v>38413</c:v>
                </c:pt>
                <c:pt idx="93">
                  <c:v>38691</c:v>
                </c:pt>
                <c:pt idx="94">
                  <c:v>38726</c:v>
                </c:pt>
                <c:pt idx="95">
                  <c:v>38755</c:v>
                </c:pt>
                <c:pt idx="96">
                  <c:v>38755</c:v>
                </c:pt>
                <c:pt idx="97">
                  <c:v>38782</c:v>
                </c:pt>
                <c:pt idx="98">
                  <c:v>38782</c:v>
                </c:pt>
                <c:pt idx="99">
                  <c:v>39062</c:v>
                </c:pt>
                <c:pt idx="100">
                  <c:v>39086</c:v>
                </c:pt>
                <c:pt idx="101">
                  <c:v>39146</c:v>
                </c:pt>
                <c:pt idx="102">
                  <c:v>39395</c:v>
                </c:pt>
                <c:pt idx="103">
                  <c:v>39464</c:v>
                </c:pt>
                <c:pt idx="104">
                  <c:v>39485</c:v>
                </c:pt>
                <c:pt idx="105">
                  <c:v>39506</c:v>
                </c:pt>
                <c:pt idx="106">
                  <c:v>39818</c:v>
                </c:pt>
                <c:pt idx="107">
                  <c:v>39885</c:v>
                </c:pt>
                <c:pt idx="108">
                  <c:v>40233</c:v>
                </c:pt>
                <c:pt idx="109">
                  <c:v>40577</c:v>
                </c:pt>
                <c:pt idx="110">
                  <c:v>40861</c:v>
                </c:pt>
                <c:pt idx="111">
                  <c:v>40912</c:v>
                </c:pt>
                <c:pt idx="112">
                  <c:v>40942</c:v>
                </c:pt>
                <c:pt idx="113">
                  <c:v>40948</c:v>
                </c:pt>
                <c:pt idx="114">
                  <c:v>40977</c:v>
                </c:pt>
                <c:pt idx="115">
                  <c:v>40988</c:v>
                </c:pt>
                <c:pt idx="116">
                  <c:v>43083</c:v>
                </c:pt>
                <c:pt idx="117">
                  <c:v>43122</c:v>
                </c:pt>
                <c:pt idx="118">
                  <c:v>43144</c:v>
                </c:pt>
                <c:pt idx="119">
                  <c:v>43150</c:v>
                </c:pt>
                <c:pt idx="120">
                  <c:v>43172</c:v>
                </c:pt>
                <c:pt idx="121">
                  <c:v>43179</c:v>
                </c:pt>
                <c:pt idx="122">
                  <c:v>43444</c:v>
                </c:pt>
                <c:pt idx="123">
                  <c:v>43524</c:v>
                </c:pt>
                <c:pt idx="124">
                  <c:v>43850</c:v>
                </c:pt>
                <c:pt idx="125">
                  <c:v>43857</c:v>
                </c:pt>
                <c:pt idx="126">
                  <c:v>44152</c:v>
                </c:pt>
                <c:pt idx="127">
                  <c:v>44260</c:v>
                </c:pt>
                <c:pt idx="128">
                  <c:v>43493</c:v>
                </c:pt>
                <c:pt idx="129">
                  <c:v>43900</c:v>
                </c:pt>
                <c:pt idx="130">
                  <c:v>44175</c:v>
                </c:pt>
                <c:pt idx="131">
                  <c:v>44532</c:v>
                </c:pt>
                <c:pt idx="132">
                  <c:v>44606</c:v>
                </c:pt>
                <c:pt idx="133">
                  <c:v>44608</c:v>
                </c:pt>
                <c:pt idx="134">
                  <c:v>44532</c:v>
                </c:pt>
                <c:pt idx="135">
                  <c:v>44606</c:v>
                </c:pt>
                <c:pt idx="136">
                  <c:v>44608</c:v>
                </c:pt>
                <c:pt idx="137">
                  <c:v>43166</c:v>
                </c:pt>
                <c:pt idx="138">
                  <c:v>43166</c:v>
                </c:pt>
                <c:pt idx="139">
                  <c:v>43529</c:v>
                </c:pt>
                <c:pt idx="140">
                  <c:v>43543</c:v>
                </c:pt>
                <c:pt idx="141">
                  <c:v>43887</c:v>
                </c:pt>
                <c:pt idx="142">
                  <c:v>44901</c:v>
                </c:pt>
                <c:pt idx="143">
                  <c:v>45259</c:v>
                </c:pt>
                <c:pt idx="144">
                  <c:v>45376</c:v>
                </c:pt>
                <c:pt idx="145">
                  <c:v>44901</c:v>
                </c:pt>
                <c:pt idx="146">
                  <c:v>44881</c:v>
                </c:pt>
                <c:pt idx="147">
                  <c:v>44881</c:v>
                </c:pt>
                <c:pt idx="148">
                  <c:v>43406</c:v>
                </c:pt>
                <c:pt idx="149">
                  <c:v>43774</c:v>
                </c:pt>
                <c:pt idx="150">
                  <c:v>37543</c:v>
                </c:pt>
                <c:pt idx="151">
                  <c:v>39420</c:v>
                </c:pt>
                <c:pt idx="152">
                  <c:v>39784</c:v>
                </c:pt>
                <c:pt idx="153">
                  <c:v>40140</c:v>
                </c:pt>
                <c:pt idx="154">
                  <c:v>40493</c:v>
                </c:pt>
                <c:pt idx="155">
                  <c:v>40567</c:v>
                </c:pt>
                <c:pt idx="156">
                  <c:v>41225</c:v>
                </c:pt>
                <c:pt idx="157">
                  <c:v>41234</c:v>
                </c:pt>
                <c:pt idx="158">
                  <c:v>41247</c:v>
                </c:pt>
                <c:pt idx="159">
                  <c:v>41256</c:v>
                </c:pt>
                <c:pt idx="160">
                  <c:v>41296</c:v>
                </c:pt>
                <c:pt idx="161">
                  <c:v>41327</c:v>
                </c:pt>
                <c:pt idx="162">
                  <c:v>41348</c:v>
                </c:pt>
                <c:pt idx="163">
                  <c:v>41355</c:v>
                </c:pt>
                <c:pt idx="164">
                  <c:v>41628</c:v>
                </c:pt>
                <c:pt idx="165">
                  <c:v>41654</c:v>
                </c:pt>
                <c:pt idx="166">
                  <c:v>41674</c:v>
                </c:pt>
                <c:pt idx="167">
                  <c:v>41712</c:v>
                </c:pt>
                <c:pt idx="168">
                  <c:v>41725</c:v>
                </c:pt>
                <c:pt idx="169">
                  <c:v>42010</c:v>
                </c:pt>
                <c:pt idx="170">
                  <c:v>42039</c:v>
                </c:pt>
                <c:pt idx="171">
                  <c:v>42051</c:v>
                </c:pt>
                <c:pt idx="172">
                  <c:v>42318</c:v>
                </c:pt>
                <c:pt idx="173">
                  <c:v>42339</c:v>
                </c:pt>
                <c:pt idx="174">
                  <c:v>42374</c:v>
                </c:pt>
                <c:pt idx="175">
                  <c:v>42431</c:v>
                </c:pt>
                <c:pt idx="176">
                  <c:v>42443</c:v>
                </c:pt>
                <c:pt idx="177">
                  <c:v>42681</c:v>
                </c:pt>
                <c:pt idx="178">
                  <c:v>42740</c:v>
                </c:pt>
                <c:pt idx="179">
                  <c:v>42782</c:v>
                </c:pt>
                <c:pt idx="180">
                  <c:v>42790</c:v>
                </c:pt>
                <c:pt idx="181">
                  <c:v>42801</c:v>
                </c:pt>
                <c:pt idx="182">
                  <c:v>42807</c:v>
                </c:pt>
                <c:pt idx="183">
                  <c:v>43052</c:v>
                </c:pt>
                <c:pt idx="184">
                  <c:v>43122</c:v>
                </c:pt>
                <c:pt idx="185">
                  <c:v>43144</c:v>
                </c:pt>
                <c:pt idx="186">
                  <c:v>43150</c:v>
                </c:pt>
                <c:pt idx="187">
                  <c:v>43172</c:v>
                </c:pt>
                <c:pt idx="188">
                  <c:v>43179</c:v>
                </c:pt>
                <c:pt idx="189">
                  <c:v>43185</c:v>
                </c:pt>
                <c:pt idx="190">
                  <c:v>43185</c:v>
                </c:pt>
                <c:pt idx="191">
                  <c:v>43431</c:v>
                </c:pt>
                <c:pt idx="192">
                  <c:v>43508</c:v>
                </c:pt>
                <c:pt idx="193">
                  <c:v>43893</c:v>
                </c:pt>
                <c:pt idx="194">
                  <c:v>44544</c:v>
                </c:pt>
                <c:pt idx="195">
                  <c:v>45250</c:v>
                </c:pt>
                <c:pt idx="196">
                  <c:v>44544</c:v>
                </c:pt>
                <c:pt idx="197">
                  <c:v>42324</c:v>
                </c:pt>
                <c:pt idx="198">
                  <c:v>43822</c:v>
                </c:pt>
                <c:pt idx="199">
                  <c:v>43913</c:v>
                </c:pt>
                <c:pt idx="200">
                  <c:v>44566</c:v>
                </c:pt>
                <c:pt idx="201">
                  <c:v>44999</c:v>
                </c:pt>
                <c:pt idx="202">
                  <c:v>45272</c:v>
                </c:pt>
                <c:pt idx="203">
                  <c:v>45320</c:v>
                </c:pt>
                <c:pt idx="204">
                  <c:v>44566</c:v>
                </c:pt>
                <c:pt idx="205">
                  <c:v>43473</c:v>
                </c:pt>
                <c:pt idx="206">
                  <c:v>39120</c:v>
                </c:pt>
                <c:pt idx="207">
                  <c:v>42374</c:v>
                </c:pt>
                <c:pt idx="208">
                  <c:v>44179</c:v>
                </c:pt>
                <c:pt idx="209">
                  <c:v>44971</c:v>
                </c:pt>
                <c:pt idx="210">
                  <c:v>36256</c:v>
                </c:pt>
                <c:pt idx="211">
                  <c:v>39755</c:v>
                </c:pt>
                <c:pt idx="212">
                  <c:v>40218</c:v>
                </c:pt>
                <c:pt idx="213">
                  <c:v>40605</c:v>
                </c:pt>
                <c:pt idx="214">
                  <c:v>40896</c:v>
                </c:pt>
                <c:pt idx="215">
                  <c:v>45236</c:v>
                </c:pt>
                <c:pt idx="216">
                  <c:v>45244</c:v>
                </c:pt>
                <c:pt idx="217">
                  <c:v>44552</c:v>
                </c:pt>
                <c:pt idx="218">
                  <c:v>44552</c:v>
                </c:pt>
                <c:pt idx="219">
                  <c:v>44144</c:v>
                </c:pt>
                <c:pt idx="220">
                  <c:v>44264</c:v>
                </c:pt>
                <c:pt idx="221">
                  <c:v>43844</c:v>
                </c:pt>
                <c:pt idx="222">
                  <c:v>36474</c:v>
                </c:pt>
                <c:pt idx="223">
                  <c:v>37673</c:v>
                </c:pt>
                <c:pt idx="224">
                  <c:v>38030</c:v>
                </c:pt>
                <c:pt idx="225">
                  <c:v>41614</c:v>
                </c:pt>
                <c:pt idx="226">
                  <c:v>41949</c:v>
                </c:pt>
                <c:pt idx="227">
                  <c:v>41990</c:v>
                </c:pt>
                <c:pt idx="228">
                  <c:v>42025</c:v>
                </c:pt>
                <c:pt idx="229">
                  <c:v>42080</c:v>
                </c:pt>
                <c:pt idx="230">
                  <c:v>42401</c:v>
                </c:pt>
                <c:pt idx="231">
                  <c:v>42423</c:v>
                </c:pt>
                <c:pt idx="232">
                  <c:v>43075</c:v>
                </c:pt>
                <c:pt idx="233">
                  <c:v>43518</c:v>
                </c:pt>
                <c:pt idx="234">
                  <c:v>45356</c:v>
                </c:pt>
                <c:pt idx="235">
                  <c:v>43837</c:v>
                </c:pt>
                <c:pt idx="236">
                  <c:v>37320</c:v>
                </c:pt>
                <c:pt idx="237">
                  <c:v>43817</c:v>
                </c:pt>
                <c:pt idx="238">
                  <c:v>38328</c:v>
                </c:pt>
                <c:pt idx="239">
                  <c:v>39031</c:v>
                </c:pt>
                <c:pt idx="240">
                  <c:v>39108</c:v>
                </c:pt>
                <c:pt idx="241">
                  <c:v>41310</c:v>
                </c:pt>
                <c:pt idx="242">
                  <c:v>41975</c:v>
                </c:pt>
                <c:pt idx="243">
                  <c:v>44218</c:v>
                </c:pt>
                <c:pt idx="244">
                  <c:v>37998</c:v>
                </c:pt>
                <c:pt idx="245">
                  <c:v>43879</c:v>
                </c:pt>
                <c:pt idx="246">
                  <c:v>44888</c:v>
                </c:pt>
                <c:pt idx="247">
                  <c:v>44888</c:v>
                </c:pt>
                <c:pt idx="248">
                  <c:v>37181</c:v>
                </c:pt>
                <c:pt idx="249">
                  <c:v>38343</c:v>
                </c:pt>
                <c:pt idx="250">
                  <c:v>41600</c:v>
                </c:pt>
                <c:pt idx="251">
                  <c:v>41960</c:v>
                </c:pt>
                <c:pt idx="252">
                  <c:v>43060</c:v>
                </c:pt>
                <c:pt idx="253">
                  <c:v>44537</c:v>
                </c:pt>
                <c:pt idx="254">
                  <c:v>44537</c:v>
                </c:pt>
                <c:pt idx="255">
                  <c:v>40164</c:v>
                </c:pt>
                <c:pt idx="256">
                  <c:v>40190</c:v>
                </c:pt>
                <c:pt idx="257">
                  <c:v>42352</c:v>
                </c:pt>
                <c:pt idx="258">
                  <c:v>43787</c:v>
                </c:pt>
                <c:pt idx="259">
                  <c:v>44866</c:v>
                </c:pt>
                <c:pt idx="260">
                  <c:v>44866</c:v>
                </c:pt>
                <c:pt idx="261">
                  <c:v>36929</c:v>
                </c:pt>
                <c:pt idx="262">
                  <c:v>37270</c:v>
                </c:pt>
                <c:pt idx="263">
                  <c:v>40151</c:v>
                </c:pt>
                <c:pt idx="264">
                  <c:v>43425</c:v>
                </c:pt>
                <c:pt idx="265">
                  <c:v>38670</c:v>
                </c:pt>
                <c:pt idx="266">
                  <c:v>41278</c:v>
                </c:pt>
                <c:pt idx="267">
                  <c:v>41648</c:v>
                </c:pt>
                <c:pt idx="268">
                  <c:v>42388</c:v>
                </c:pt>
                <c:pt idx="269">
                  <c:v>43416</c:v>
                </c:pt>
                <c:pt idx="270">
                  <c:v>43441</c:v>
                </c:pt>
                <c:pt idx="271">
                  <c:v>43553</c:v>
                </c:pt>
                <c:pt idx="272">
                  <c:v>45006</c:v>
                </c:pt>
                <c:pt idx="273">
                  <c:v>44172</c:v>
                </c:pt>
                <c:pt idx="274">
                  <c:v>43115</c:v>
                </c:pt>
                <c:pt idx="275">
                  <c:v>43115</c:v>
                </c:pt>
                <c:pt idx="276">
                  <c:v>44956</c:v>
                </c:pt>
                <c:pt idx="277">
                  <c:v>36138</c:v>
                </c:pt>
                <c:pt idx="278">
                  <c:v>37237</c:v>
                </c:pt>
                <c:pt idx="279">
                  <c:v>43045</c:v>
                </c:pt>
                <c:pt idx="280">
                  <c:v>44222</c:v>
                </c:pt>
                <c:pt idx="281">
                  <c:v>44964</c:v>
                </c:pt>
                <c:pt idx="282">
                  <c:v>36151</c:v>
                </c:pt>
                <c:pt idx="283">
                  <c:v>38358</c:v>
                </c:pt>
                <c:pt idx="284">
                  <c:v>42720</c:v>
                </c:pt>
                <c:pt idx="285">
                  <c:v>43488</c:v>
                </c:pt>
                <c:pt idx="286">
                  <c:v>44636</c:v>
                </c:pt>
                <c:pt idx="287">
                  <c:v>44636</c:v>
                </c:pt>
                <c:pt idx="288">
                  <c:v>37593</c:v>
                </c:pt>
                <c:pt idx="289">
                  <c:v>44895</c:v>
                </c:pt>
                <c:pt idx="290">
                  <c:v>44895</c:v>
                </c:pt>
                <c:pt idx="291">
                  <c:v>43087</c:v>
                </c:pt>
                <c:pt idx="292">
                  <c:v>43864</c:v>
                </c:pt>
                <c:pt idx="293">
                  <c:v>45314</c:v>
                </c:pt>
                <c:pt idx="294">
                  <c:v>43808</c:v>
                </c:pt>
                <c:pt idx="295">
                  <c:v>44874</c:v>
                </c:pt>
                <c:pt idx="296">
                  <c:v>44874</c:v>
                </c:pt>
                <c:pt idx="297">
                  <c:v>40925</c:v>
                </c:pt>
                <c:pt idx="298">
                  <c:v>44186</c:v>
                </c:pt>
                <c:pt idx="299">
                  <c:v>40869</c:v>
                </c:pt>
              </c:numCache>
            </c:numRef>
          </c:xVal>
          <c:yVal>
            <c:numRef>
              <c:f>'E.coli sites'!$C$1273:$C$1572</c:f>
              <c:numCache>
                <c:formatCode>General</c:formatCode>
                <c:ptCount val="300"/>
                <c:pt idx="0">
                  <c:v>0.5</c:v>
                </c:pt>
                <c:pt idx="1">
                  <c:v>0.5</c:v>
                </c:pt>
                <c:pt idx="2">
                  <c:v>0.5</c:v>
                </c:pt>
                <c:pt idx="3">
                  <c:v>0.5</c:v>
                </c:pt>
                <c:pt idx="4">
                  <c:v>0.5</c:v>
                </c:pt>
                <c:pt idx="5">
                  <c:v>0.5</c:v>
                </c:pt>
                <c:pt idx="6">
                  <c:v>0.5</c:v>
                </c:pt>
                <c:pt idx="7">
                  <c:v>0.5</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2</c:v>
                </c:pt>
                <c:pt idx="38">
                  <c:v>2</c:v>
                </c:pt>
                <c:pt idx="39">
                  <c:v>2</c:v>
                </c:pt>
                <c:pt idx="40">
                  <c:v>2</c:v>
                </c:pt>
                <c:pt idx="41">
                  <c:v>2</c:v>
                </c:pt>
                <c:pt idx="42">
                  <c:v>2</c:v>
                </c:pt>
                <c:pt idx="43">
                  <c:v>2</c:v>
                </c:pt>
                <c:pt idx="44">
                  <c:v>2</c:v>
                </c:pt>
                <c:pt idx="45">
                  <c:v>2</c:v>
                </c:pt>
                <c:pt idx="46">
                  <c:v>2</c:v>
                </c:pt>
                <c:pt idx="47">
                  <c:v>2.5</c:v>
                </c:pt>
                <c:pt idx="48">
                  <c:v>2.5</c:v>
                </c:pt>
                <c:pt idx="49">
                  <c:v>2.5</c:v>
                </c:pt>
                <c:pt idx="50">
                  <c:v>2.5</c:v>
                </c:pt>
                <c:pt idx="51">
                  <c:v>2.5</c:v>
                </c:pt>
                <c:pt idx="52">
                  <c:v>2.5</c:v>
                </c:pt>
                <c:pt idx="53">
                  <c:v>2.5</c:v>
                </c:pt>
                <c:pt idx="54">
                  <c:v>2.5</c:v>
                </c:pt>
                <c:pt idx="55">
                  <c:v>2.5</c:v>
                </c:pt>
                <c:pt idx="56">
                  <c:v>2.5</c:v>
                </c:pt>
                <c:pt idx="57">
                  <c:v>3</c:v>
                </c:pt>
                <c:pt idx="58">
                  <c:v>3</c:v>
                </c:pt>
                <c:pt idx="59">
                  <c:v>3</c:v>
                </c:pt>
                <c:pt idx="60">
                  <c:v>3</c:v>
                </c:pt>
                <c:pt idx="61">
                  <c:v>3</c:v>
                </c:pt>
                <c:pt idx="62">
                  <c:v>3</c:v>
                </c:pt>
                <c:pt idx="63">
                  <c:v>3</c:v>
                </c:pt>
                <c:pt idx="64">
                  <c:v>3</c:v>
                </c:pt>
                <c:pt idx="65">
                  <c:v>3</c:v>
                </c:pt>
                <c:pt idx="66">
                  <c:v>3</c:v>
                </c:pt>
                <c:pt idx="67">
                  <c:v>4</c:v>
                </c:pt>
                <c:pt idx="68">
                  <c:v>4</c:v>
                </c:pt>
                <c:pt idx="69">
                  <c:v>4</c:v>
                </c:pt>
                <c:pt idx="70">
                  <c:v>4</c:v>
                </c:pt>
                <c:pt idx="71">
                  <c:v>4</c:v>
                </c:pt>
                <c:pt idx="72">
                  <c:v>4</c:v>
                </c:pt>
                <c:pt idx="73">
                  <c:v>4</c:v>
                </c:pt>
                <c:pt idx="74">
                  <c:v>4</c:v>
                </c:pt>
                <c:pt idx="75">
                  <c:v>4</c:v>
                </c:pt>
                <c:pt idx="76">
                  <c:v>4</c:v>
                </c:pt>
                <c:pt idx="77">
                  <c:v>5</c:v>
                </c:pt>
                <c:pt idx="78">
                  <c:v>5</c:v>
                </c:pt>
                <c:pt idx="79">
                  <c:v>5</c:v>
                </c:pt>
                <c:pt idx="80">
                  <c:v>5</c:v>
                </c:pt>
                <c:pt idx="81">
                  <c:v>5</c:v>
                </c:pt>
                <c:pt idx="82">
                  <c:v>5</c:v>
                </c:pt>
                <c:pt idx="83">
                  <c:v>5</c:v>
                </c:pt>
                <c:pt idx="84">
                  <c:v>5</c:v>
                </c:pt>
                <c:pt idx="85">
                  <c:v>5</c:v>
                </c:pt>
                <c:pt idx="86">
                  <c:v>5</c:v>
                </c:pt>
                <c:pt idx="87">
                  <c:v>5</c:v>
                </c:pt>
                <c:pt idx="88">
                  <c:v>5</c:v>
                </c:pt>
                <c:pt idx="89">
                  <c:v>5</c:v>
                </c:pt>
                <c:pt idx="90">
                  <c:v>5</c:v>
                </c:pt>
                <c:pt idx="91">
                  <c:v>5</c:v>
                </c:pt>
                <c:pt idx="92">
                  <c:v>5</c:v>
                </c:pt>
                <c:pt idx="93">
                  <c:v>5</c:v>
                </c:pt>
                <c:pt idx="94">
                  <c:v>5</c:v>
                </c:pt>
                <c:pt idx="95">
                  <c:v>5</c:v>
                </c:pt>
                <c:pt idx="96">
                  <c:v>5</c:v>
                </c:pt>
                <c:pt idx="97">
                  <c:v>5</c:v>
                </c:pt>
                <c:pt idx="98">
                  <c:v>5</c:v>
                </c:pt>
                <c:pt idx="99">
                  <c:v>5</c:v>
                </c:pt>
                <c:pt idx="100">
                  <c:v>5</c:v>
                </c:pt>
                <c:pt idx="101">
                  <c:v>5</c:v>
                </c:pt>
                <c:pt idx="102">
                  <c:v>5</c:v>
                </c:pt>
                <c:pt idx="103">
                  <c:v>5</c:v>
                </c:pt>
                <c:pt idx="104">
                  <c:v>5</c:v>
                </c:pt>
                <c:pt idx="105">
                  <c:v>5</c:v>
                </c:pt>
                <c:pt idx="106">
                  <c:v>5</c:v>
                </c:pt>
                <c:pt idx="107">
                  <c:v>5</c:v>
                </c:pt>
                <c:pt idx="108">
                  <c:v>5</c:v>
                </c:pt>
                <c:pt idx="109">
                  <c:v>5</c:v>
                </c:pt>
                <c:pt idx="110">
                  <c:v>5</c:v>
                </c:pt>
                <c:pt idx="111">
                  <c:v>5</c:v>
                </c:pt>
                <c:pt idx="112">
                  <c:v>5</c:v>
                </c:pt>
                <c:pt idx="113">
                  <c:v>5</c:v>
                </c:pt>
                <c:pt idx="114">
                  <c:v>5</c:v>
                </c:pt>
                <c:pt idx="115">
                  <c:v>5</c:v>
                </c:pt>
                <c:pt idx="116">
                  <c:v>5</c:v>
                </c:pt>
                <c:pt idx="117">
                  <c:v>5</c:v>
                </c:pt>
                <c:pt idx="118">
                  <c:v>5</c:v>
                </c:pt>
                <c:pt idx="119">
                  <c:v>5</c:v>
                </c:pt>
                <c:pt idx="120">
                  <c:v>5</c:v>
                </c:pt>
                <c:pt idx="121">
                  <c:v>5</c:v>
                </c:pt>
                <c:pt idx="122">
                  <c:v>5</c:v>
                </c:pt>
                <c:pt idx="123">
                  <c:v>5</c:v>
                </c:pt>
                <c:pt idx="124">
                  <c:v>5</c:v>
                </c:pt>
                <c:pt idx="125">
                  <c:v>5</c:v>
                </c:pt>
                <c:pt idx="126">
                  <c:v>5</c:v>
                </c:pt>
                <c:pt idx="127">
                  <c:v>5</c:v>
                </c:pt>
                <c:pt idx="128">
                  <c:v>6</c:v>
                </c:pt>
                <c:pt idx="129">
                  <c:v>6</c:v>
                </c:pt>
                <c:pt idx="130">
                  <c:v>6</c:v>
                </c:pt>
                <c:pt idx="131">
                  <c:v>6</c:v>
                </c:pt>
                <c:pt idx="132">
                  <c:v>6</c:v>
                </c:pt>
                <c:pt idx="133">
                  <c:v>6</c:v>
                </c:pt>
                <c:pt idx="134">
                  <c:v>6</c:v>
                </c:pt>
                <c:pt idx="135">
                  <c:v>6</c:v>
                </c:pt>
                <c:pt idx="136">
                  <c:v>6</c:v>
                </c:pt>
                <c:pt idx="137">
                  <c:v>7</c:v>
                </c:pt>
                <c:pt idx="138">
                  <c:v>7</c:v>
                </c:pt>
                <c:pt idx="139">
                  <c:v>7</c:v>
                </c:pt>
                <c:pt idx="140">
                  <c:v>7</c:v>
                </c:pt>
                <c:pt idx="141">
                  <c:v>7</c:v>
                </c:pt>
                <c:pt idx="142">
                  <c:v>7</c:v>
                </c:pt>
                <c:pt idx="143">
                  <c:v>7</c:v>
                </c:pt>
                <c:pt idx="144">
                  <c:v>7</c:v>
                </c:pt>
                <c:pt idx="145">
                  <c:v>7</c:v>
                </c:pt>
                <c:pt idx="146">
                  <c:v>8</c:v>
                </c:pt>
                <c:pt idx="147">
                  <c:v>8</c:v>
                </c:pt>
                <c:pt idx="148">
                  <c:v>9</c:v>
                </c:pt>
                <c:pt idx="149">
                  <c:v>9</c:v>
                </c:pt>
                <c:pt idx="150">
                  <c:v>10</c:v>
                </c:pt>
                <c:pt idx="151">
                  <c:v>10</c:v>
                </c:pt>
                <c:pt idx="152">
                  <c:v>10</c:v>
                </c:pt>
                <c:pt idx="153">
                  <c:v>10</c:v>
                </c:pt>
                <c:pt idx="154">
                  <c:v>10</c:v>
                </c:pt>
                <c:pt idx="155">
                  <c:v>10</c:v>
                </c:pt>
                <c:pt idx="156">
                  <c:v>10</c:v>
                </c:pt>
                <c:pt idx="157">
                  <c:v>10</c:v>
                </c:pt>
                <c:pt idx="158">
                  <c:v>10</c:v>
                </c:pt>
                <c:pt idx="159">
                  <c:v>10</c:v>
                </c:pt>
                <c:pt idx="160">
                  <c:v>10</c:v>
                </c:pt>
                <c:pt idx="161">
                  <c:v>10</c:v>
                </c:pt>
                <c:pt idx="162">
                  <c:v>10</c:v>
                </c:pt>
                <c:pt idx="163">
                  <c:v>10</c:v>
                </c:pt>
                <c:pt idx="164">
                  <c:v>10</c:v>
                </c:pt>
                <c:pt idx="165">
                  <c:v>10</c:v>
                </c:pt>
                <c:pt idx="166">
                  <c:v>10</c:v>
                </c:pt>
                <c:pt idx="167">
                  <c:v>10</c:v>
                </c:pt>
                <c:pt idx="168">
                  <c:v>10</c:v>
                </c:pt>
                <c:pt idx="169">
                  <c:v>10</c:v>
                </c:pt>
                <c:pt idx="170">
                  <c:v>10</c:v>
                </c:pt>
                <c:pt idx="171">
                  <c:v>10</c:v>
                </c:pt>
                <c:pt idx="172">
                  <c:v>10</c:v>
                </c:pt>
                <c:pt idx="173">
                  <c:v>10</c:v>
                </c:pt>
                <c:pt idx="174">
                  <c:v>10</c:v>
                </c:pt>
                <c:pt idx="175">
                  <c:v>10</c:v>
                </c:pt>
                <c:pt idx="176">
                  <c:v>10</c:v>
                </c:pt>
                <c:pt idx="177">
                  <c:v>10</c:v>
                </c:pt>
                <c:pt idx="178">
                  <c:v>10</c:v>
                </c:pt>
                <c:pt idx="179">
                  <c:v>10</c:v>
                </c:pt>
                <c:pt idx="180">
                  <c:v>10</c:v>
                </c:pt>
                <c:pt idx="181">
                  <c:v>10</c:v>
                </c:pt>
                <c:pt idx="182">
                  <c:v>10</c:v>
                </c:pt>
                <c:pt idx="183">
                  <c:v>10</c:v>
                </c:pt>
                <c:pt idx="184">
                  <c:v>10</c:v>
                </c:pt>
                <c:pt idx="185">
                  <c:v>10</c:v>
                </c:pt>
                <c:pt idx="186">
                  <c:v>10</c:v>
                </c:pt>
                <c:pt idx="187">
                  <c:v>10</c:v>
                </c:pt>
                <c:pt idx="188">
                  <c:v>10</c:v>
                </c:pt>
                <c:pt idx="189">
                  <c:v>10</c:v>
                </c:pt>
                <c:pt idx="190">
                  <c:v>10</c:v>
                </c:pt>
                <c:pt idx="191">
                  <c:v>10</c:v>
                </c:pt>
                <c:pt idx="192">
                  <c:v>10</c:v>
                </c:pt>
                <c:pt idx="193">
                  <c:v>10</c:v>
                </c:pt>
                <c:pt idx="194">
                  <c:v>10</c:v>
                </c:pt>
                <c:pt idx="195">
                  <c:v>10</c:v>
                </c:pt>
                <c:pt idx="196">
                  <c:v>10</c:v>
                </c:pt>
                <c:pt idx="197">
                  <c:v>11</c:v>
                </c:pt>
                <c:pt idx="198">
                  <c:v>11</c:v>
                </c:pt>
                <c:pt idx="199">
                  <c:v>11</c:v>
                </c:pt>
                <c:pt idx="200">
                  <c:v>11</c:v>
                </c:pt>
                <c:pt idx="201">
                  <c:v>11</c:v>
                </c:pt>
                <c:pt idx="202">
                  <c:v>11</c:v>
                </c:pt>
                <c:pt idx="203">
                  <c:v>11</c:v>
                </c:pt>
                <c:pt idx="204">
                  <c:v>11</c:v>
                </c:pt>
                <c:pt idx="205">
                  <c:v>12</c:v>
                </c:pt>
                <c:pt idx="206">
                  <c:v>13</c:v>
                </c:pt>
                <c:pt idx="207">
                  <c:v>13</c:v>
                </c:pt>
                <c:pt idx="208">
                  <c:v>13</c:v>
                </c:pt>
                <c:pt idx="209">
                  <c:v>14</c:v>
                </c:pt>
                <c:pt idx="210">
                  <c:v>15</c:v>
                </c:pt>
                <c:pt idx="211">
                  <c:v>15</c:v>
                </c:pt>
                <c:pt idx="212">
                  <c:v>15</c:v>
                </c:pt>
                <c:pt idx="213">
                  <c:v>15</c:v>
                </c:pt>
                <c:pt idx="214">
                  <c:v>15</c:v>
                </c:pt>
                <c:pt idx="215">
                  <c:v>15</c:v>
                </c:pt>
                <c:pt idx="216">
                  <c:v>15</c:v>
                </c:pt>
                <c:pt idx="217">
                  <c:v>17</c:v>
                </c:pt>
                <c:pt idx="218">
                  <c:v>17</c:v>
                </c:pt>
                <c:pt idx="219">
                  <c:v>18</c:v>
                </c:pt>
                <c:pt idx="220">
                  <c:v>18</c:v>
                </c:pt>
                <c:pt idx="221">
                  <c:v>19</c:v>
                </c:pt>
                <c:pt idx="222">
                  <c:v>20</c:v>
                </c:pt>
                <c:pt idx="223">
                  <c:v>20</c:v>
                </c:pt>
                <c:pt idx="224">
                  <c:v>20</c:v>
                </c:pt>
                <c:pt idx="225">
                  <c:v>20</c:v>
                </c:pt>
                <c:pt idx="226">
                  <c:v>20</c:v>
                </c:pt>
                <c:pt idx="227">
                  <c:v>20</c:v>
                </c:pt>
                <c:pt idx="228">
                  <c:v>20</c:v>
                </c:pt>
                <c:pt idx="229">
                  <c:v>20</c:v>
                </c:pt>
                <c:pt idx="230">
                  <c:v>20</c:v>
                </c:pt>
                <c:pt idx="231">
                  <c:v>20</c:v>
                </c:pt>
                <c:pt idx="232">
                  <c:v>20</c:v>
                </c:pt>
                <c:pt idx="233">
                  <c:v>20</c:v>
                </c:pt>
                <c:pt idx="234">
                  <c:v>21</c:v>
                </c:pt>
                <c:pt idx="235">
                  <c:v>23</c:v>
                </c:pt>
                <c:pt idx="236">
                  <c:v>25</c:v>
                </c:pt>
                <c:pt idx="237">
                  <c:v>26</c:v>
                </c:pt>
                <c:pt idx="238">
                  <c:v>30</c:v>
                </c:pt>
                <c:pt idx="239">
                  <c:v>30</c:v>
                </c:pt>
                <c:pt idx="240">
                  <c:v>30</c:v>
                </c:pt>
                <c:pt idx="241">
                  <c:v>30</c:v>
                </c:pt>
                <c:pt idx="242">
                  <c:v>30</c:v>
                </c:pt>
                <c:pt idx="243">
                  <c:v>34</c:v>
                </c:pt>
                <c:pt idx="244">
                  <c:v>35</c:v>
                </c:pt>
                <c:pt idx="245">
                  <c:v>36</c:v>
                </c:pt>
                <c:pt idx="246">
                  <c:v>37</c:v>
                </c:pt>
                <c:pt idx="247">
                  <c:v>37</c:v>
                </c:pt>
                <c:pt idx="248">
                  <c:v>40</c:v>
                </c:pt>
                <c:pt idx="249">
                  <c:v>40</c:v>
                </c:pt>
                <c:pt idx="250">
                  <c:v>40</c:v>
                </c:pt>
                <c:pt idx="251">
                  <c:v>40</c:v>
                </c:pt>
                <c:pt idx="252">
                  <c:v>41</c:v>
                </c:pt>
                <c:pt idx="253">
                  <c:v>49</c:v>
                </c:pt>
                <c:pt idx="254">
                  <c:v>49</c:v>
                </c:pt>
                <c:pt idx="255">
                  <c:v>50</c:v>
                </c:pt>
                <c:pt idx="256">
                  <c:v>50</c:v>
                </c:pt>
                <c:pt idx="257">
                  <c:v>50</c:v>
                </c:pt>
                <c:pt idx="258">
                  <c:v>50</c:v>
                </c:pt>
                <c:pt idx="259">
                  <c:v>50</c:v>
                </c:pt>
                <c:pt idx="260">
                  <c:v>50</c:v>
                </c:pt>
                <c:pt idx="261">
                  <c:v>52</c:v>
                </c:pt>
                <c:pt idx="262">
                  <c:v>55</c:v>
                </c:pt>
                <c:pt idx="263">
                  <c:v>60</c:v>
                </c:pt>
                <c:pt idx="264">
                  <c:v>60</c:v>
                </c:pt>
                <c:pt idx="265">
                  <c:v>65</c:v>
                </c:pt>
                <c:pt idx="266">
                  <c:v>70</c:v>
                </c:pt>
                <c:pt idx="267">
                  <c:v>70</c:v>
                </c:pt>
                <c:pt idx="268">
                  <c:v>70</c:v>
                </c:pt>
                <c:pt idx="269">
                  <c:v>70</c:v>
                </c:pt>
                <c:pt idx="270">
                  <c:v>70</c:v>
                </c:pt>
                <c:pt idx="271">
                  <c:v>70</c:v>
                </c:pt>
                <c:pt idx="272">
                  <c:v>70</c:v>
                </c:pt>
                <c:pt idx="273">
                  <c:v>78</c:v>
                </c:pt>
                <c:pt idx="274">
                  <c:v>80</c:v>
                </c:pt>
                <c:pt idx="275">
                  <c:v>80</c:v>
                </c:pt>
                <c:pt idx="276">
                  <c:v>80</c:v>
                </c:pt>
                <c:pt idx="277">
                  <c:v>85</c:v>
                </c:pt>
                <c:pt idx="278">
                  <c:v>90</c:v>
                </c:pt>
                <c:pt idx="279">
                  <c:v>90</c:v>
                </c:pt>
                <c:pt idx="280">
                  <c:v>90</c:v>
                </c:pt>
                <c:pt idx="281">
                  <c:v>90</c:v>
                </c:pt>
                <c:pt idx="282">
                  <c:v>100</c:v>
                </c:pt>
                <c:pt idx="283">
                  <c:v>100</c:v>
                </c:pt>
                <c:pt idx="284">
                  <c:v>100</c:v>
                </c:pt>
                <c:pt idx="285">
                  <c:v>100</c:v>
                </c:pt>
                <c:pt idx="286">
                  <c:v>100</c:v>
                </c:pt>
                <c:pt idx="287">
                  <c:v>100</c:v>
                </c:pt>
                <c:pt idx="288">
                  <c:v>110</c:v>
                </c:pt>
                <c:pt idx="289">
                  <c:v>110</c:v>
                </c:pt>
                <c:pt idx="290">
                  <c:v>110</c:v>
                </c:pt>
                <c:pt idx="291">
                  <c:v>120</c:v>
                </c:pt>
                <c:pt idx="292">
                  <c:v>120</c:v>
                </c:pt>
                <c:pt idx="293">
                  <c:v>125</c:v>
                </c:pt>
                <c:pt idx="294">
                  <c:v>140</c:v>
                </c:pt>
                <c:pt idx="295">
                  <c:v>170</c:v>
                </c:pt>
                <c:pt idx="296">
                  <c:v>170</c:v>
                </c:pt>
                <c:pt idx="297">
                  <c:v>215</c:v>
                </c:pt>
                <c:pt idx="298">
                  <c:v>230</c:v>
                </c:pt>
                <c:pt idx="299">
                  <c:v>250</c:v>
                </c:pt>
              </c:numCache>
            </c:numRef>
          </c:yVal>
          <c:smooth val="0"/>
          <c:extLst>
            <c:ext xmlns:c16="http://schemas.microsoft.com/office/drawing/2014/chart" uri="{C3380CC4-5D6E-409C-BE32-E72D297353CC}">
              <c16:uniqueId val="{00000000-9401-4429-86A3-F6BA37C7A573}"/>
            </c:ext>
          </c:extLst>
        </c:ser>
        <c:ser>
          <c:idx val="1"/>
          <c:order val="1"/>
          <c:tx>
            <c:v>260-550</c:v>
          </c:tx>
          <c:spPr>
            <a:ln w="38100">
              <a:noFill/>
            </a:ln>
          </c:spPr>
          <c:marker>
            <c:symbol val="triangle"/>
            <c:size val="7"/>
            <c:spPr>
              <a:solidFill>
                <a:srgbClr val="FFCC00"/>
              </a:solidFill>
              <a:ln>
                <a:solidFill>
                  <a:srgbClr val="000000"/>
                </a:solidFill>
                <a:prstDash val="solid"/>
              </a:ln>
            </c:spPr>
          </c:marker>
          <c:xVal>
            <c:numRef>
              <c:f>'E.coli sites'!$B$1573:$B$1584</c:f>
              <c:numCache>
                <c:formatCode>m/d/yyyy</c:formatCode>
                <c:ptCount val="12"/>
                <c:pt idx="0">
                  <c:v>39455</c:v>
                </c:pt>
                <c:pt idx="1">
                  <c:v>44592</c:v>
                </c:pt>
                <c:pt idx="2">
                  <c:v>44592</c:v>
                </c:pt>
                <c:pt idx="3">
                  <c:v>42709</c:v>
                </c:pt>
                <c:pt idx="4">
                  <c:v>43803</c:v>
                </c:pt>
                <c:pt idx="5">
                  <c:v>44140</c:v>
                </c:pt>
                <c:pt idx="6">
                  <c:v>43781</c:v>
                </c:pt>
                <c:pt idx="7">
                  <c:v>37743</c:v>
                </c:pt>
                <c:pt idx="8">
                  <c:v>44642</c:v>
                </c:pt>
                <c:pt idx="9">
                  <c:v>44642</c:v>
                </c:pt>
                <c:pt idx="10">
                  <c:v>44517</c:v>
                </c:pt>
                <c:pt idx="11">
                  <c:v>44517</c:v>
                </c:pt>
              </c:numCache>
            </c:numRef>
          </c:xVal>
          <c:yVal>
            <c:numRef>
              <c:f>'E.coli sites'!$C$1573:$C$1584</c:f>
              <c:numCache>
                <c:formatCode>General</c:formatCode>
                <c:ptCount val="12"/>
                <c:pt idx="0">
                  <c:v>260</c:v>
                </c:pt>
                <c:pt idx="1">
                  <c:v>260</c:v>
                </c:pt>
                <c:pt idx="2">
                  <c:v>260</c:v>
                </c:pt>
                <c:pt idx="3">
                  <c:v>270</c:v>
                </c:pt>
                <c:pt idx="4">
                  <c:v>270</c:v>
                </c:pt>
                <c:pt idx="5">
                  <c:v>270</c:v>
                </c:pt>
                <c:pt idx="6">
                  <c:v>300</c:v>
                </c:pt>
                <c:pt idx="7">
                  <c:v>375</c:v>
                </c:pt>
                <c:pt idx="8">
                  <c:v>390</c:v>
                </c:pt>
                <c:pt idx="9">
                  <c:v>390</c:v>
                </c:pt>
                <c:pt idx="10">
                  <c:v>500</c:v>
                </c:pt>
                <c:pt idx="11">
                  <c:v>500</c:v>
                </c:pt>
              </c:numCache>
            </c:numRef>
          </c:yVal>
          <c:smooth val="0"/>
          <c:extLst>
            <c:ext xmlns:c16="http://schemas.microsoft.com/office/drawing/2014/chart" uri="{C3380CC4-5D6E-409C-BE32-E72D297353CC}">
              <c16:uniqueId val="{00000001-9401-4429-86A3-F6BA37C7A573}"/>
            </c:ext>
          </c:extLst>
        </c:ser>
        <c:ser>
          <c:idx val="2"/>
          <c:order val="2"/>
          <c:tx>
            <c:v>&gt;550</c:v>
          </c:tx>
          <c:spPr>
            <a:ln w="38100">
              <a:noFill/>
            </a:ln>
          </c:spPr>
          <c:marker>
            <c:symbol val="square"/>
            <c:size val="6"/>
            <c:spPr>
              <a:solidFill>
                <a:srgbClr val="FF0000"/>
              </a:solidFill>
              <a:ln>
                <a:solidFill>
                  <a:srgbClr val="000000"/>
                </a:solidFill>
                <a:prstDash val="solid"/>
              </a:ln>
            </c:spPr>
          </c:marker>
          <c:xVal>
            <c:numRef>
              <c:f>'E.coli sites'!$B$1585:$B$1591</c:f>
              <c:numCache>
                <c:formatCode>m/d/yyyy</c:formatCode>
                <c:ptCount val="7"/>
                <c:pt idx="0">
                  <c:v>43796</c:v>
                </c:pt>
                <c:pt idx="1">
                  <c:v>37995</c:v>
                </c:pt>
                <c:pt idx="2">
                  <c:v>42067</c:v>
                </c:pt>
                <c:pt idx="3">
                  <c:v>37648</c:v>
                </c:pt>
                <c:pt idx="4">
                  <c:v>40882</c:v>
                </c:pt>
                <c:pt idx="5">
                  <c:v>37215</c:v>
                </c:pt>
                <c:pt idx="6">
                  <c:v>43103</c:v>
                </c:pt>
              </c:numCache>
            </c:numRef>
          </c:xVal>
          <c:yVal>
            <c:numRef>
              <c:f>'E.coli sites'!$C$1585:$C$1591</c:f>
              <c:numCache>
                <c:formatCode>General</c:formatCode>
                <c:ptCount val="7"/>
                <c:pt idx="0">
                  <c:v>560</c:v>
                </c:pt>
                <c:pt idx="1">
                  <c:v>1200</c:v>
                </c:pt>
                <c:pt idx="2">
                  <c:v>1200</c:v>
                </c:pt>
                <c:pt idx="3">
                  <c:v>1800</c:v>
                </c:pt>
                <c:pt idx="4">
                  <c:v>1800</c:v>
                </c:pt>
                <c:pt idx="5">
                  <c:v>2000</c:v>
                </c:pt>
                <c:pt idx="6">
                  <c:v>2400</c:v>
                </c:pt>
              </c:numCache>
            </c:numRef>
          </c:yVal>
          <c:smooth val="0"/>
          <c:extLst>
            <c:ext xmlns:c16="http://schemas.microsoft.com/office/drawing/2014/chart" uri="{C3380CC4-5D6E-409C-BE32-E72D297353CC}">
              <c16:uniqueId val="{00000002-9401-4429-86A3-F6BA37C7A573}"/>
            </c:ext>
          </c:extLst>
        </c:ser>
        <c:dLbls>
          <c:showLegendKey val="0"/>
          <c:showVal val="0"/>
          <c:showCatName val="0"/>
          <c:showSerName val="0"/>
          <c:showPercent val="0"/>
          <c:showBubbleSize val="0"/>
        </c:dLbls>
        <c:axId val="435979608"/>
        <c:axId val="435980000"/>
      </c:scatterChart>
      <c:valAx>
        <c:axId val="435979608"/>
        <c:scaling>
          <c:orientation val="minMax"/>
          <c:max val="45658"/>
          <c:min val="35431"/>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435980000"/>
        <c:crossesAt val="0.1"/>
        <c:crossBetween val="midCat"/>
        <c:majorUnit val="732"/>
        <c:minorUnit val="366"/>
      </c:valAx>
      <c:valAx>
        <c:axId val="435980000"/>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435979608"/>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mj-lt"/>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NZ" sz="1000"/>
              <a:t>Buller Rv @ Shingle Bch</a:t>
            </a:r>
          </a:p>
        </c:rich>
      </c:tx>
      <c:layout>
        <c:manualLayout>
          <c:xMode val="edge"/>
          <c:yMode val="edge"/>
          <c:x val="0.50614362806143631"/>
          <c:y val="4.5955450805344425E-2"/>
        </c:manualLayout>
      </c:layout>
      <c:overlay val="0"/>
      <c:spPr>
        <a:noFill/>
        <a:ln w="25400">
          <a:noFill/>
        </a:ln>
      </c:spPr>
    </c:title>
    <c:autoTitleDeleted val="0"/>
    <c:plotArea>
      <c:layout>
        <c:manualLayout>
          <c:layoutTarget val="inner"/>
          <c:xMode val="edge"/>
          <c:yMode val="edge"/>
          <c:x val="0.17097614379084966"/>
          <c:y val="2.3763705938626832E-2"/>
          <c:w val="0.76830359477124188"/>
          <c:h val="0.89815353104226459"/>
        </c:manualLayout>
      </c:layout>
      <c:scatterChart>
        <c:scatterStyle val="lineMarker"/>
        <c:varyColors val="0"/>
        <c:ser>
          <c:idx val="0"/>
          <c:order val="0"/>
          <c:tx>
            <c:v>&lt; 260</c:v>
          </c:tx>
          <c:spPr>
            <a:ln w="38100">
              <a:noFill/>
            </a:ln>
          </c:spPr>
          <c:marker>
            <c:symbol val="circle"/>
            <c:size val="6"/>
            <c:spPr>
              <a:solidFill>
                <a:srgbClr val="00FF00"/>
              </a:solidFill>
              <a:ln>
                <a:solidFill>
                  <a:srgbClr val="000000"/>
                </a:solidFill>
                <a:prstDash val="solid"/>
              </a:ln>
            </c:spPr>
          </c:marker>
          <c:xVal>
            <c:numRef>
              <c:f>'E.coli sites'!$B$342:$B$537</c:f>
              <c:numCache>
                <c:formatCode>m/d/yyyy</c:formatCode>
                <c:ptCount val="196"/>
                <c:pt idx="0">
                  <c:v>44159</c:v>
                </c:pt>
                <c:pt idx="1">
                  <c:v>44509</c:v>
                </c:pt>
                <c:pt idx="2">
                  <c:v>45231</c:v>
                </c:pt>
                <c:pt idx="3">
                  <c:v>39450</c:v>
                </c:pt>
                <c:pt idx="4">
                  <c:v>40253</c:v>
                </c:pt>
                <c:pt idx="5">
                  <c:v>40770</c:v>
                </c:pt>
                <c:pt idx="6">
                  <c:v>40913</c:v>
                </c:pt>
                <c:pt idx="7">
                  <c:v>40983</c:v>
                </c:pt>
                <c:pt idx="8">
                  <c:v>43419</c:v>
                </c:pt>
                <c:pt idx="9">
                  <c:v>43425</c:v>
                </c:pt>
                <c:pt idx="10">
                  <c:v>44930</c:v>
                </c:pt>
                <c:pt idx="11">
                  <c:v>45252</c:v>
                </c:pt>
                <c:pt idx="12">
                  <c:v>45351</c:v>
                </c:pt>
                <c:pt idx="13">
                  <c:v>36229</c:v>
                </c:pt>
                <c:pt idx="14">
                  <c:v>36436</c:v>
                </c:pt>
                <c:pt idx="15">
                  <c:v>43773</c:v>
                </c:pt>
                <c:pt idx="16">
                  <c:v>44182</c:v>
                </c:pt>
                <c:pt idx="17">
                  <c:v>39420</c:v>
                </c:pt>
                <c:pt idx="18">
                  <c:v>39485</c:v>
                </c:pt>
                <c:pt idx="19">
                  <c:v>40974</c:v>
                </c:pt>
                <c:pt idx="20">
                  <c:v>41227</c:v>
                </c:pt>
                <c:pt idx="21">
                  <c:v>41235</c:v>
                </c:pt>
                <c:pt idx="22">
                  <c:v>41260</c:v>
                </c:pt>
                <c:pt idx="23">
                  <c:v>41625</c:v>
                </c:pt>
                <c:pt idx="24">
                  <c:v>41726</c:v>
                </c:pt>
                <c:pt idx="25">
                  <c:v>41950</c:v>
                </c:pt>
                <c:pt idx="26">
                  <c:v>42030</c:v>
                </c:pt>
                <c:pt idx="27">
                  <c:v>43124</c:v>
                </c:pt>
                <c:pt idx="28">
                  <c:v>43125</c:v>
                </c:pt>
                <c:pt idx="29">
                  <c:v>43445</c:v>
                </c:pt>
                <c:pt idx="30">
                  <c:v>44279</c:v>
                </c:pt>
                <c:pt idx="31">
                  <c:v>44972</c:v>
                </c:pt>
                <c:pt idx="32">
                  <c:v>44572</c:v>
                </c:pt>
                <c:pt idx="33">
                  <c:v>45337</c:v>
                </c:pt>
                <c:pt idx="34">
                  <c:v>43796</c:v>
                </c:pt>
                <c:pt idx="35">
                  <c:v>41976</c:v>
                </c:pt>
                <c:pt idx="36">
                  <c:v>44942</c:v>
                </c:pt>
                <c:pt idx="37">
                  <c:v>45267</c:v>
                </c:pt>
                <c:pt idx="38">
                  <c:v>44230</c:v>
                </c:pt>
                <c:pt idx="39">
                  <c:v>44502</c:v>
                </c:pt>
                <c:pt idx="40">
                  <c:v>45330</c:v>
                </c:pt>
                <c:pt idx="41">
                  <c:v>43474</c:v>
                </c:pt>
                <c:pt idx="42">
                  <c:v>44176</c:v>
                </c:pt>
                <c:pt idx="43">
                  <c:v>40119</c:v>
                </c:pt>
                <c:pt idx="44">
                  <c:v>40213</c:v>
                </c:pt>
                <c:pt idx="45">
                  <c:v>41253</c:v>
                </c:pt>
                <c:pt idx="46">
                  <c:v>42053</c:v>
                </c:pt>
                <c:pt idx="47">
                  <c:v>43062</c:v>
                </c:pt>
                <c:pt idx="48">
                  <c:v>43517</c:v>
                </c:pt>
                <c:pt idx="49">
                  <c:v>43529</c:v>
                </c:pt>
                <c:pt idx="50">
                  <c:v>44244</c:v>
                </c:pt>
                <c:pt idx="51">
                  <c:v>40946</c:v>
                </c:pt>
                <c:pt idx="52">
                  <c:v>44209</c:v>
                </c:pt>
                <c:pt idx="53">
                  <c:v>45013</c:v>
                </c:pt>
                <c:pt idx="54">
                  <c:v>44901</c:v>
                </c:pt>
                <c:pt idx="55">
                  <c:v>40197</c:v>
                </c:pt>
                <c:pt idx="56">
                  <c:v>43839</c:v>
                </c:pt>
                <c:pt idx="57">
                  <c:v>43495</c:v>
                </c:pt>
                <c:pt idx="58">
                  <c:v>44567</c:v>
                </c:pt>
                <c:pt idx="59">
                  <c:v>43138</c:v>
                </c:pt>
                <c:pt idx="60">
                  <c:v>41332</c:v>
                </c:pt>
                <c:pt idx="61">
                  <c:v>41611</c:v>
                </c:pt>
                <c:pt idx="62">
                  <c:v>41989</c:v>
                </c:pt>
                <c:pt idx="63">
                  <c:v>43052</c:v>
                </c:pt>
                <c:pt idx="64">
                  <c:v>43889</c:v>
                </c:pt>
                <c:pt idx="65">
                  <c:v>44949</c:v>
                </c:pt>
                <c:pt idx="66">
                  <c:v>44586</c:v>
                </c:pt>
                <c:pt idx="67">
                  <c:v>44592</c:v>
                </c:pt>
                <c:pt idx="68">
                  <c:v>45343</c:v>
                </c:pt>
                <c:pt idx="69">
                  <c:v>43901</c:v>
                </c:pt>
                <c:pt idx="70">
                  <c:v>44987</c:v>
                </c:pt>
                <c:pt idx="71">
                  <c:v>39847</c:v>
                </c:pt>
                <c:pt idx="72">
                  <c:v>44566</c:v>
                </c:pt>
                <c:pt idx="73">
                  <c:v>43451</c:v>
                </c:pt>
                <c:pt idx="74">
                  <c:v>45364</c:v>
                </c:pt>
                <c:pt idx="75">
                  <c:v>41306</c:v>
                </c:pt>
                <c:pt idx="76">
                  <c:v>44629</c:v>
                </c:pt>
                <c:pt idx="77">
                  <c:v>44273</c:v>
                </c:pt>
                <c:pt idx="78">
                  <c:v>43067</c:v>
                </c:pt>
                <c:pt idx="79">
                  <c:v>44265</c:v>
                </c:pt>
                <c:pt idx="80">
                  <c:v>45273</c:v>
                </c:pt>
                <c:pt idx="81">
                  <c:v>39783</c:v>
                </c:pt>
                <c:pt idx="82">
                  <c:v>40897</c:v>
                </c:pt>
                <c:pt idx="83">
                  <c:v>41345</c:v>
                </c:pt>
                <c:pt idx="84">
                  <c:v>41359</c:v>
                </c:pt>
                <c:pt idx="85">
                  <c:v>41663</c:v>
                </c:pt>
                <c:pt idx="86">
                  <c:v>42009</c:v>
                </c:pt>
                <c:pt idx="87">
                  <c:v>42079</c:v>
                </c:pt>
                <c:pt idx="88">
                  <c:v>43103</c:v>
                </c:pt>
                <c:pt idx="89">
                  <c:v>43406</c:v>
                </c:pt>
                <c:pt idx="90">
                  <c:v>43853</c:v>
                </c:pt>
                <c:pt idx="91">
                  <c:v>44531</c:v>
                </c:pt>
                <c:pt idx="92">
                  <c:v>44907</c:v>
                </c:pt>
                <c:pt idx="93">
                  <c:v>44550</c:v>
                </c:pt>
                <c:pt idx="94">
                  <c:v>44872</c:v>
                </c:pt>
                <c:pt idx="95">
                  <c:v>39398</c:v>
                </c:pt>
                <c:pt idx="96">
                  <c:v>41673</c:v>
                </c:pt>
                <c:pt idx="97">
                  <c:v>44935</c:v>
                </c:pt>
                <c:pt idx="98">
                  <c:v>43822</c:v>
                </c:pt>
                <c:pt idx="99">
                  <c:v>41297</c:v>
                </c:pt>
                <c:pt idx="100">
                  <c:v>41683</c:v>
                </c:pt>
                <c:pt idx="101">
                  <c:v>42089</c:v>
                </c:pt>
                <c:pt idx="102">
                  <c:v>42683</c:v>
                </c:pt>
                <c:pt idx="103">
                  <c:v>43077</c:v>
                </c:pt>
                <c:pt idx="104">
                  <c:v>43154</c:v>
                </c:pt>
                <c:pt idx="105">
                  <c:v>43873</c:v>
                </c:pt>
                <c:pt idx="106">
                  <c:v>44993</c:v>
                </c:pt>
                <c:pt idx="107">
                  <c:v>44145</c:v>
                </c:pt>
                <c:pt idx="108">
                  <c:v>37963</c:v>
                </c:pt>
                <c:pt idx="109">
                  <c:v>44608</c:v>
                </c:pt>
                <c:pt idx="110">
                  <c:v>42060</c:v>
                </c:pt>
                <c:pt idx="111">
                  <c:v>42775</c:v>
                </c:pt>
                <c:pt idx="112">
                  <c:v>43089</c:v>
                </c:pt>
                <c:pt idx="113">
                  <c:v>43145</c:v>
                </c:pt>
                <c:pt idx="114">
                  <c:v>43181</c:v>
                </c:pt>
                <c:pt idx="115">
                  <c:v>43432</c:v>
                </c:pt>
                <c:pt idx="116">
                  <c:v>43509</c:v>
                </c:pt>
                <c:pt idx="117">
                  <c:v>44894</c:v>
                </c:pt>
                <c:pt idx="118">
                  <c:v>43908</c:v>
                </c:pt>
                <c:pt idx="119">
                  <c:v>40854</c:v>
                </c:pt>
                <c:pt idx="120">
                  <c:v>45322</c:v>
                </c:pt>
                <c:pt idx="121">
                  <c:v>45236</c:v>
                </c:pt>
                <c:pt idx="122">
                  <c:v>40578</c:v>
                </c:pt>
                <c:pt idx="123">
                  <c:v>42724</c:v>
                </c:pt>
                <c:pt idx="124">
                  <c:v>43164</c:v>
                </c:pt>
                <c:pt idx="125">
                  <c:v>40485</c:v>
                </c:pt>
                <c:pt idx="126">
                  <c:v>40513</c:v>
                </c:pt>
                <c:pt idx="127">
                  <c:v>42016</c:v>
                </c:pt>
                <c:pt idx="128">
                  <c:v>42739</c:v>
                </c:pt>
                <c:pt idx="129">
                  <c:v>44258</c:v>
                </c:pt>
                <c:pt idx="130">
                  <c:v>39085</c:v>
                </c:pt>
                <c:pt idx="131">
                  <c:v>40568</c:v>
                </c:pt>
                <c:pt idx="132">
                  <c:v>43860</c:v>
                </c:pt>
                <c:pt idx="133">
                  <c:v>45371</c:v>
                </c:pt>
                <c:pt idx="134">
                  <c:v>42795</c:v>
                </c:pt>
                <c:pt idx="135">
                  <c:v>43174</c:v>
                </c:pt>
                <c:pt idx="136">
                  <c:v>43487</c:v>
                </c:pt>
                <c:pt idx="137">
                  <c:v>43493</c:v>
                </c:pt>
                <c:pt idx="138">
                  <c:v>37188</c:v>
                </c:pt>
                <c:pt idx="139">
                  <c:v>41961</c:v>
                </c:pt>
                <c:pt idx="140">
                  <c:v>41957</c:v>
                </c:pt>
                <c:pt idx="141">
                  <c:v>43110</c:v>
                </c:pt>
                <c:pt idx="142">
                  <c:v>43186</c:v>
                </c:pt>
                <c:pt idx="143">
                  <c:v>43865</c:v>
                </c:pt>
                <c:pt idx="144">
                  <c:v>44965</c:v>
                </c:pt>
                <c:pt idx="145">
                  <c:v>44613</c:v>
                </c:pt>
                <c:pt idx="146">
                  <c:v>43788</c:v>
                </c:pt>
                <c:pt idx="147">
                  <c:v>40624</c:v>
                </c:pt>
                <c:pt idx="148">
                  <c:v>40949</c:v>
                </c:pt>
                <c:pt idx="149">
                  <c:v>43810</c:v>
                </c:pt>
                <c:pt idx="150">
                  <c:v>43880</c:v>
                </c:pt>
                <c:pt idx="151">
                  <c:v>45377</c:v>
                </c:pt>
                <c:pt idx="152">
                  <c:v>37236</c:v>
                </c:pt>
                <c:pt idx="153">
                  <c:v>42695</c:v>
                </c:pt>
                <c:pt idx="154">
                  <c:v>44251</c:v>
                </c:pt>
                <c:pt idx="155">
                  <c:v>44538</c:v>
                </c:pt>
                <c:pt idx="156">
                  <c:v>45005</c:v>
                </c:pt>
                <c:pt idx="157">
                  <c:v>45245</c:v>
                </c:pt>
                <c:pt idx="158">
                  <c:v>39755</c:v>
                </c:pt>
                <c:pt idx="159">
                  <c:v>43049</c:v>
                </c:pt>
                <c:pt idx="160">
                  <c:v>43081</c:v>
                </c:pt>
                <c:pt idx="161">
                  <c:v>43129</c:v>
                </c:pt>
                <c:pt idx="162">
                  <c:v>43543</c:v>
                </c:pt>
                <c:pt idx="163">
                  <c:v>44600</c:v>
                </c:pt>
                <c:pt idx="164">
                  <c:v>44637</c:v>
                </c:pt>
                <c:pt idx="165">
                  <c:v>39874</c:v>
                </c:pt>
                <c:pt idx="166">
                  <c:v>39511</c:v>
                </c:pt>
                <c:pt idx="167">
                  <c:v>38726</c:v>
                </c:pt>
                <c:pt idx="168">
                  <c:v>42809</c:v>
                </c:pt>
                <c:pt idx="169">
                  <c:v>43892</c:v>
                </c:pt>
                <c:pt idx="170">
                  <c:v>45259</c:v>
                </c:pt>
                <c:pt idx="171">
                  <c:v>43818</c:v>
                </c:pt>
                <c:pt idx="172">
                  <c:v>44917</c:v>
                </c:pt>
                <c:pt idx="173">
                  <c:v>44979</c:v>
                </c:pt>
                <c:pt idx="174">
                  <c:v>45357</c:v>
                </c:pt>
                <c:pt idx="175">
                  <c:v>44956</c:v>
                </c:pt>
                <c:pt idx="176">
                  <c:v>37214</c:v>
                </c:pt>
                <c:pt idx="177">
                  <c:v>37686</c:v>
                </c:pt>
                <c:pt idx="178">
                  <c:v>40220</c:v>
                </c:pt>
                <c:pt idx="179">
                  <c:v>42716</c:v>
                </c:pt>
                <c:pt idx="180">
                  <c:v>45302</c:v>
                </c:pt>
                <c:pt idx="181">
                  <c:v>41967</c:v>
                </c:pt>
                <c:pt idx="182">
                  <c:v>42751</c:v>
                </c:pt>
                <c:pt idx="183">
                  <c:v>43523</c:v>
                </c:pt>
                <c:pt idx="184">
                  <c:v>39818</c:v>
                </c:pt>
                <c:pt idx="185">
                  <c:v>40529</c:v>
                </c:pt>
                <c:pt idx="186">
                  <c:v>42769</c:v>
                </c:pt>
                <c:pt idx="187">
                  <c:v>44214</c:v>
                </c:pt>
                <c:pt idx="188">
                  <c:v>40228</c:v>
                </c:pt>
                <c:pt idx="189">
                  <c:v>38412</c:v>
                </c:pt>
                <c:pt idx="190">
                  <c:v>42073</c:v>
                </c:pt>
                <c:pt idx="191">
                  <c:v>43115</c:v>
                </c:pt>
                <c:pt idx="192">
                  <c:v>37328</c:v>
                </c:pt>
                <c:pt idx="193">
                  <c:v>44168</c:v>
                </c:pt>
                <c:pt idx="194">
                  <c:v>42023</c:v>
                </c:pt>
                <c:pt idx="195">
                  <c:v>44174</c:v>
                </c:pt>
              </c:numCache>
            </c:numRef>
          </c:xVal>
          <c:yVal>
            <c:numRef>
              <c:f>'E.coli sites'!$C$342:$C$537</c:f>
              <c:numCache>
                <c:formatCode>General</c:formatCode>
                <c:ptCount val="196"/>
                <c:pt idx="0">
                  <c:v>2</c:v>
                </c:pt>
                <c:pt idx="1">
                  <c:v>2</c:v>
                </c:pt>
                <c:pt idx="2">
                  <c:v>4</c:v>
                </c:pt>
                <c:pt idx="3">
                  <c:v>5</c:v>
                </c:pt>
                <c:pt idx="4">
                  <c:v>5</c:v>
                </c:pt>
                <c:pt idx="5">
                  <c:v>5</c:v>
                </c:pt>
                <c:pt idx="6">
                  <c:v>5</c:v>
                </c:pt>
                <c:pt idx="7">
                  <c:v>5</c:v>
                </c:pt>
                <c:pt idx="8">
                  <c:v>5</c:v>
                </c:pt>
                <c:pt idx="9">
                  <c:v>5</c:v>
                </c:pt>
                <c:pt idx="10">
                  <c:v>7</c:v>
                </c:pt>
                <c:pt idx="11">
                  <c:v>7</c:v>
                </c:pt>
                <c:pt idx="12">
                  <c:v>7</c:v>
                </c:pt>
                <c:pt idx="13">
                  <c:v>7.5</c:v>
                </c:pt>
                <c:pt idx="14">
                  <c:v>7.5</c:v>
                </c:pt>
                <c:pt idx="15">
                  <c:v>8</c:v>
                </c:pt>
                <c:pt idx="16">
                  <c:v>8</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12</c:v>
                </c:pt>
                <c:pt idx="34">
                  <c:v>14</c:v>
                </c:pt>
                <c:pt idx="35">
                  <c:v>15</c:v>
                </c:pt>
                <c:pt idx="36">
                  <c:v>16</c:v>
                </c:pt>
                <c:pt idx="37">
                  <c:v>16</c:v>
                </c:pt>
                <c:pt idx="38">
                  <c:v>17</c:v>
                </c:pt>
                <c:pt idx="39">
                  <c:v>17</c:v>
                </c:pt>
                <c:pt idx="40">
                  <c:v>17</c:v>
                </c:pt>
                <c:pt idx="41">
                  <c:v>18</c:v>
                </c:pt>
                <c:pt idx="42">
                  <c:v>18</c:v>
                </c:pt>
                <c:pt idx="43">
                  <c:v>20</c:v>
                </c:pt>
                <c:pt idx="44">
                  <c:v>20</c:v>
                </c:pt>
                <c:pt idx="45">
                  <c:v>20</c:v>
                </c:pt>
                <c:pt idx="46">
                  <c:v>20</c:v>
                </c:pt>
                <c:pt idx="47">
                  <c:v>20</c:v>
                </c:pt>
                <c:pt idx="48">
                  <c:v>20</c:v>
                </c:pt>
                <c:pt idx="49">
                  <c:v>20</c:v>
                </c:pt>
                <c:pt idx="50">
                  <c:v>20</c:v>
                </c:pt>
                <c:pt idx="51">
                  <c:v>21</c:v>
                </c:pt>
                <c:pt idx="52">
                  <c:v>21</c:v>
                </c:pt>
                <c:pt idx="53">
                  <c:v>22</c:v>
                </c:pt>
                <c:pt idx="54">
                  <c:v>23</c:v>
                </c:pt>
                <c:pt idx="55">
                  <c:v>24</c:v>
                </c:pt>
                <c:pt idx="56">
                  <c:v>24</c:v>
                </c:pt>
                <c:pt idx="57">
                  <c:v>27</c:v>
                </c:pt>
                <c:pt idx="58">
                  <c:v>28</c:v>
                </c:pt>
                <c:pt idx="59">
                  <c:v>29</c:v>
                </c:pt>
                <c:pt idx="60">
                  <c:v>30</c:v>
                </c:pt>
                <c:pt idx="61">
                  <c:v>30</c:v>
                </c:pt>
                <c:pt idx="62">
                  <c:v>30</c:v>
                </c:pt>
                <c:pt idx="63">
                  <c:v>30</c:v>
                </c:pt>
                <c:pt idx="64">
                  <c:v>30</c:v>
                </c:pt>
                <c:pt idx="65">
                  <c:v>30</c:v>
                </c:pt>
                <c:pt idx="66">
                  <c:v>30</c:v>
                </c:pt>
                <c:pt idx="67">
                  <c:v>30</c:v>
                </c:pt>
                <c:pt idx="68">
                  <c:v>31</c:v>
                </c:pt>
                <c:pt idx="69">
                  <c:v>32</c:v>
                </c:pt>
                <c:pt idx="70">
                  <c:v>32</c:v>
                </c:pt>
                <c:pt idx="71">
                  <c:v>33</c:v>
                </c:pt>
                <c:pt idx="72">
                  <c:v>33</c:v>
                </c:pt>
                <c:pt idx="73">
                  <c:v>34</c:v>
                </c:pt>
                <c:pt idx="74">
                  <c:v>34</c:v>
                </c:pt>
                <c:pt idx="75">
                  <c:v>35</c:v>
                </c:pt>
                <c:pt idx="76">
                  <c:v>36</c:v>
                </c:pt>
                <c:pt idx="77">
                  <c:v>37</c:v>
                </c:pt>
                <c:pt idx="78">
                  <c:v>38</c:v>
                </c:pt>
                <c:pt idx="79">
                  <c:v>38</c:v>
                </c:pt>
                <c:pt idx="80">
                  <c:v>39</c:v>
                </c:pt>
                <c:pt idx="81">
                  <c:v>40</c:v>
                </c:pt>
                <c:pt idx="82">
                  <c:v>40</c:v>
                </c:pt>
                <c:pt idx="83">
                  <c:v>40</c:v>
                </c:pt>
                <c:pt idx="84">
                  <c:v>40</c:v>
                </c:pt>
                <c:pt idx="85">
                  <c:v>40</c:v>
                </c:pt>
                <c:pt idx="86">
                  <c:v>40</c:v>
                </c:pt>
                <c:pt idx="87">
                  <c:v>40</c:v>
                </c:pt>
                <c:pt idx="88">
                  <c:v>40</c:v>
                </c:pt>
                <c:pt idx="89">
                  <c:v>40</c:v>
                </c:pt>
                <c:pt idx="90">
                  <c:v>40</c:v>
                </c:pt>
                <c:pt idx="91">
                  <c:v>40</c:v>
                </c:pt>
                <c:pt idx="92">
                  <c:v>40</c:v>
                </c:pt>
                <c:pt idx="93">
                  <c:v>41</c:v>
                </c:pt>
                <c:pt idx="94">
                  <c:v>43</c:v>
                </c:pt>
                <c:pt idx="95">
                  <c:v>45</c:v>
                </c:pt>
                <c:pt idx="96">
                  <c:v>45</c:v>
                </c:pt>
                <c:pt idx="97">
                  <c:v>45</c:v>
                </c:pt>
                <c:pt idx="98">
                  <c:v>49</c:v>
                </c:pt>
                <c:pt idx="99">
                  <c:v>50</c:v>
                </c:pt>
                <c:pt idx="100">
                  <c:v>50</c:v>
                </c:pt>
                <c:pt idx="101">
                  <c:v>50</c:v>
                </c:pt>
                <c:pt idx="102">
                  <c:v>50</c:v>
                </c:pt>
                <c:pt idx="103">
                  <c:v>50</c:v>
                </c:pt>
                <c:pt idx="104">
                  <c:v>50</c:v>
                </c:pt>
                <c:pt idx="105">
                  <c:v>50</c:v>
                </c:pt>
                <c:pt idx="106">
                  <c:v>50</c:v>
                </c:pt>
                <c:pt idx="107">
                  <c:v>54</c:v>
                </c:pt>
                <c:pt idx="108">
                  <c:v>55</c:v>
                </c:pt>
                <c:pt idx="109">
                  <c:v>58</c:v>
                </c:pt>
                <c:pt idx="110">
                  <c:v>60</c:v>
                </c:pt>
                <c:pt idx="111">
                  <c:v>60</c:v>
                </c:pt>
                <c:pt idx="112">
                  <c:v>60</c:v>
                </c:pt>
                <c:pt idx="113">
                  <c:v>60</c:v>
                </c:pt>
                <c:pt idx="114">
                  <c:v>60</c:v>
                </c:pt>
                <c:pt idx="115">
                  <c:v>60</c:v>
                </c:pt>
                <c:pt idx="116">
                  <c:v>60</c:v>
                </c:pt>
                <c:pt idx="117">
                  <c:v>61</c:v>
                </c:pt>
                <c:pt idx="118">
                  <c:v>64</c:v>
                </c:pt>
                <c:pt idx="119">
                  <c:v>65</c:v>
                </c:pt>
                <c:pt idx="120">
                  <c:v>65</c:v>
                </c:pt>
                <c:pt idx="121">
                  <c:v>69</c:v>
                </c:pt>
                <c:pt idx="122">
                  <c:v>70</c:v>
                </c:pt>
                <c:pt idx="123">
                  <c:v>70</c:v>
                </c:pt>
                <c:pt idx="124">
                  <c:v>70</c:v>
                </c:pt>
                <c:pt idx="125">
                  <c:v>75</c:v>
                </c:pt>
                <c:pt idx="126">
                  <c:v>80</c:v>
                </c:pt>
                <c:pt idx="127">
                  <c:v>80</c:v>
                </c:pt>
                <c:pt idx="128">
                  <c:v>80</c:v>
                </c:pt>
                <c:pt idx="129">
                  <c:v>80</c:v>
                </c:pt>
                <c:pt idx="130">
                  <c:v>85</c:v>
                </c:pt>
                <c:pt idx="131">
                  <c:v>85</c:v>
                </c:pt>
                <c:pt idx="132">
                  <c:v>89</c:v>
                </c:pt>
                <c:pt idx="133">
                  <c:v>89</c:v>
                </c:pt>
                <c:pt idx="134">
                  <c:v>90</c:v>
                </c:pt>
                <c:pt idx="135">
                  <c:v>90</c:v>
                </c:pt>
                <c:pt idx="136">
                  <c:v>90</c:v>
                </c:pt>
                <c:pt idx="137">
                  <c:v>90</c:v>
                </c:pt>
                <c:pt idx="138">
                  <c:v>92</c:v>
                </c:pt>
                <c:pt idx="139">
                  <c:v>95</c:v>
                </c:pt>
                <c:pt idx="140">
                  <c:v>100</c:v>
                </c:pt>
                <c:pt idx="141">
                  <c:v>100</c:v>
                </c:pt>
                <c:pt idx="142">
                  <c:v>100</c:v>
                </c:pt>
                <c:pt idx="143">
                  <c:v>100</c:v>
                </c:pt>
                <c:pt idx="144">
                  <c:v>100</c:v>
                </c:pt>
                <c:pt idx="145">
                  <c:v>100</c:v>
                </c:pt>
                <c:pt idx="146">
                  <c:v>105</c:v>
                </c:pt>
                <c:pt idx="147">
                  <c:v>107</c:v>
                </c:pt>
                <c:pt idx="148">
                  <c:v>108</c:v>
                </c:pt>
                <c:pt idx="149">
                  <c:v>110</c:v>
                </c:pt>
                <c:pt idx="150">
                  <c:v>110</c:v>
                </c:pt>
                <c:pt idx="151">
                  <c:v>110</c:v>
                </c:pt>
                <c:pt idx="152">
                  <c:v>120</c:v>
                </c:pt>
                <c:pt idx="153">
                  <c:v>120</c:v>
                </c:pt>
                <c:pt idx="154">
                  <c:v>120</c:v>
                </c:pt>
                <c:pt idx="155">
                  <c:v>120</c:v>
                </c:pt>
                <c:pt idx="156">
                  <c:v>120</c:v>
                </c:pt>
                <c:pt idx="157">
                  <c:v>120</c:v>
                </c:pt>
                <c:pt idx="158">
                  <c:v>130</c:v>
                </c:pt>
                <c:pt idx="159">
                  <c:v>130</c:v>
                </c:pt>
                <c:pt idx="160">
                  <c:v>130</c:v>
                </c:pt>
                <c:pt idx="161">
                  <c:v>130</c:v>
                </c:pt>
                <c:pt idx="162">
                  <c:v>130</c:v>
                </c:pt>
                <c:pt idx="163">
                  <c:v>130</c:v>
                </c:pt>
                <c:pt idx="164">
                  <c:v>130</c:v>
                </c:pt>
                <c:pt idx="165">
                  <c:v>135</c:v>
                </c:pt>
                <c:pt idx="166">
                  <c:v>145</c:v>
                </c:pt>
                <c:pt idx="167">
                  <c:v>150</c:v>
                </c:pt>
                <c:pt idx="168">
                  <c:v>150</c:v>
                </c:pt>
                <c:pt idx="169">
                  <c:v>150</c:v>
                </c:pt>
                <c:pt idx="170">
                  <c:v>150</c:v>
                </c:pt>
                <c:pt idx="171">
                  <c:v>160</c:v>
                </c:pt>
                <c:pt idx="172">
                  <c:v>160</c:v>
                </c:pt>
                <c:pt idx="173">
                  <c:v>160</c:v>
                </c:pt>
                <c:pt idx="174">
                  <c:v>160</c:v>
                </c:pt>
                <c:pt idx="175">
                  <c:v>170</c:v>
                </c:pt>
                <c:pt idx="176">
                  <c:v>180</c:v>
                </c:pt>
                <c:pt idx="177">
                  <c:v>180</c:v>
                </c:pt>
                <c:pt idx="178">
                  <c:v>180</c:v>
                </c:pt>
                <c:pt idx="179">
                  <c:v>180</c:v>
                </c:pt>
                <c:pt idx="180">
                  <c:v>180</c:v>
                </c:pt>
                <c:pt idx="181">
                  <c:v>190</c:v>
                </c:pt>
                <c:pt idx="182">
                  <c:v>190</c:v>
                </c:pt>
                <c:pt idx="183">
                  <c:v>200</c:v>
                </c:pt>
                <c:pt idx="184">
                  <c:v>210</c:v>
                </c:pt>
                <c:pt idx="185">
                  <c:v>210</c:v>
                </c:pt>
                <c:pt idx="186">
                  <c:v>210</c:v>
                </c:pt>
                <c:pt idx="187">
                  <c:v>210</c:v>
                </c:pt>
                <c:pt idx="188">
                  <c:v>215</c:v>
                </c:pt>
                <c:pt idx="189">
                  <c:v>220</c:v>
                </c:pt>
                <c:pt idx="190">
                  <c:v>220</c:v>
                </c:pt>
                <c:pt idx="191">
                  <c:v>220</c:v>
                </c:pt>
                <c:pt idx="192">
                  <c:v>230</c:v>
                </c:pt>
                <c:pt idx="193">
                  <c:v>240</c:v>
                </c:pt>
                <c:pt idx="194">
                  <c:v>250</c:v>
                </c:pt>
                <c:pt idx="195">
                  <c:v>250</c:v>
                </c:pt>
              </c:numCache>
            </c:numRef>
          </c:yVal>
          <c:smooth val="0"/>
          <c:extLst>
            <c:ext xmlns:c16="http://schemas.microsoft.com/office/drawing/2014/chart" uri="{C3380CC4-5D6E-409C-BE32-E72D297353CC}">
              <c16:uniqueId val="{00000000-AB7A-41BD-98F9-8B5DD8FEB858}"/>
            </c:ext>
          </c:extLst>
        </c:ser>
        <c:ser>
          <c:idx val="1"/>
          <c:order val="1"/>
          <c:tx>
            <c:v>260-550</c:v>
          </c:tx>
          <c:spPr>
            <a:ln w="38100">
              <a:noFill/>
            </a:ln>
          </c:spPr>
          <c:marker>
            <c:symbol val="triangle"/>
            <c:size val="7"/>
            <c:spPr>
              <a:solidFill>
                <a:srgbClr val="FFCC00"/>
              </a:solidFill>
              <a:ln>
                <a:solidFill>
                  <a:srgbClr val="000000"/>
                </a:solidFill>
                <a:prstDash val="solid"/>
              </a:ln>
            </c:spPr>
          </c:marker>
          <c:xVal>
            <c:numRef>
              <c:f>'E.coli sites'!$B$538:$B$570</c:f>
              <c:numCache>
                <c:formatCode>m/d/yyyy</c:formatCode>
                <c:ptCount val="33"/>
                <c:pt idx="0">
                  <c:v>39055</c:v>
                </c:pt>
                <c:pt idx="1">
                  <c:v>42067</c:v>
                </c:pt>
                <c:pt idx="2">
                  <c:v>43158</c:v>
                </c:pt>
                <c:pt idx="3">
                  <c:v>43479</c:v>
                </c:pt>
                <c:pt idx="4">
                  <c:v>38344</c:v>
                </c:pt>
                <c:pt idx="5">
                  <c:v>38359</c:v>
                </c:pt>
                <c:pt idx="6">
                  <c:v>40148</c:v>
                </c:pt>
                <c:pt idx="7">
                  <c:v>40883</c:v>
                </c:pt>
                <c:pt idx="8">
                  <c:v>44888</c:v>
                </c:pt>
                <c:pt idx="9">
                  <c:v>41981</c:v>
                </c:pt>
                <c:pt idx="10">
                  <c:v>41599</c:v>
                </c:pt>
                <c:pt idx="11">
                  <c:v>37655</c:v>
                </c:pt>
                <c:pt idx="12">
                  <c:v>39030</c:v>
                </c:pt>
                <c:pt idx="13">
                  <c:v>41995</c:v>
                </c:pt>
                <c:pt idx="14">
                  <c:v>38671</c:v>
                </c:pt>
                <c:pt idx="15">
                  <c:v>40851</c:v>
                </c:pt>
                <c:pt idx="16">
                  <c:v>42038</c:v>
                </c:pt>
                <c:pt idx="17">
                  <c:v>43781</c:v>
                </c:pt>
                <c:pt idx="18">
                  <c:v>44879</c:v>
                </c:pt>
                <c:pt idx="19">
                  <c:v>43441</c:v>
                </c:pt>
                <c:pt idx="20">
                  <c:v>43553</c:v>
                </c:pt>
                <c:pt idx="21">
                  <c:v>44224</c:v>
                </c:pt>
                <c:pt idx="22">
                  <c:v>43537</c:v>
                </c:pt>
                <c:pt idx="23">
                  <c:v>40606</c:v>
                </c:pt>
                <c:pt idx="24">
                  <c:v>41645</c:v>
                </c:pt>
                <c:pt idx="25">
                  <c:v>44154</c:v>
                </c:pt>
                <c:pt idx="26">
                  <c:v>44522</c:v>
                </c:pt>
                <c:pt idx="27">
                  <c:v>41281</c:v>
                </c:pt>
                <c:pt idx="28">
                  <c:v>36227</c:v>
                </c:pt>
                <c:pt idx="29">
                  <c:v>36375</c:v>
                </c:pt>
                <c:pt idx="30">
                  <c:v>44999</c:v>
                </c:pt>
                <c:pt idx="31">
                  <c:v>43843</c:v>
                </c:pt>
                <c:pt idx="32">
                  <c:v>42045</c:v>
                </c:pt>
              </c:numCache>
            </c:numRef>
          </c:xVal>
          <c:yVal>
            <c:numRef>
              <c:f>'E.coli sites'!$C$538:$C$570</c:f>
              <c:numCache>
                <c:formatCode>General</c:formatCode>
                <c:ptCount val="33"/>
                <c:pt idx="0">
                  <c:v>260</c:v>
                </c:pt>
                <c:pt idx="1">
                  <c:v>260</c:v>
                </c:pt>
                <c:pt idx="2">
                  <c:v>280</c:v>
                </c:pt>
                <c:pt idx="3">
                  <c:v>280</c:v>
                </c:pt>
                <c:pt idx="4">
                  <c:v>300</c:v>
                </c:pt>
                <c:pt idx="5">
                  <c:v>300</c:v>
                </c:pt>
                <c:pt idx="6">
                  <c:v>300</c:v>
                </c:pt>
                <c:pt idx="7">
                  <c:v>310</c:v>
                </c:pt>
                <c:pt idx="8">
                  <c:v>310</c:v>
                </c:pt>
                <c:pt idx="9">
                  <c:v>320</c:v>
                </c:pt>
                <c:pt idx="10">
                  <c:v>330</c:v>
                </c:pt>
                <c:pt idx="11">
                  <c:v>335</c:v>
                </c:pt>
                <c:pt idx="12">
                  <c:v>340</c:v>
                </c:pt>
                <c:pt idx="13">
                  <c:v>340</c:v>
                </c:pt>
                <c:pt idx="14">
                  <c:v>351</c:v>
                </c:pt>
                <c:pt idx="15">
                  <c:v>356</c:v>
                </c:pt>
                <c:pt idx="16">
                  <c:v>360</c:v>
                </c:pt>
                <c:pt idx="17">
                  <c:v>360</c:v>
                </c:pt>
                <c:pt idx="18">
                  <c:v>360</c:v>
                </c:pt>
                <c:pt idx="19">
                  <c:v>370</c:v>
                </c:pt>
                <c:pt idx="20">
                  <c:v>380</c:v>
                </c:pt>
                <c:pt idx="21">
                  <c:v>380</c:v>
                </c:pt>
                <c:pt idx="22">
                  <c:v>390</c:v>
                </c:pt>
                <c:pt idx="23">
                  <c:v>400</c:v>
                </c:pt>
                <c:pt idx="24">
                  <c:v>400</c:v>
                </c:pt>
                <c:pt idx="25">
                  <c:v>400</c:v>
                </c:pt>
                <c:pt idx="26">
                  <c:v>400</c:v>
                </c:pt>
                <c:pt idx="27">
                  <c:v>420</c:v>
                </c:pt>
                <c:pt idx="28">
                  <c:v>441</c:v>
                </c:pt>
                <c:pt idx="29">
                  <c:v>441</c:v>
                </c:pt>
                <c:pt idx="30">
                  <c:v>480</c:v>
                </c:pt>
                <c:pt idx="31">
                  <c:v>490</c:v>
                </c:pt>
                <c:pt idx="32">
                  <c:v>500</c:v>
                </c:pt>
              </c:numCache>
            </c:numRef>
          </c:yVal>
          <c:smooth val="0"/>
          <c:extLst>
            <c:ext xmlns:c16="http://schemas.microsoft.com/office/drawing/2014/chart" uri="{C3380CC4-5D6E-409C-BE32-E72D297353CC}">
              <c16:uniqueId val="{00000001-AB7A-41BD-98F9-8B5DD8FEB858}"/>
            </c:ext>
          </c:extLst>
        </c:ser>
        <c:ser>
          <c:idx val="2"/>
          <c:order val="2"/>
          <c:tx>
            <c:v>&gt;550</c:v>
          </c:tx>
          <c:spPr>
            <a:ln w="38100">
              <a:noFill/>
            </a:ln>
          </c:spPr>
          <c:marker>
            <c:symbol val="square"/>
            <c:size val="6"/>
            <c:spPr>
              <a:solidFill>
                <a:srgbClr val="FF0000"/>
              </a:solidFill>
              <a:ln>
                <a:solidFill>
                  <a:srgbClr val="000000"/>
                </a:solidFill>
                <a:prstDash val="solid"/>
              </a:ln>
            </c:spPr>
          </c:marker>
          <c:xVal>
            <c:numRef>
              <c:f>'E.coli sites'!$B$571:$B$601</c:f>
              <c:numCache>
                <c:formatCode>m/d/yyyy</c:formatCode>
                <c:ptCount val="31"/>
                <c:pt idx="0">
                  <c:v>40919</c:v>
                </c:pt>
                <c:pt idx="1">
                  <c:v>44237</c:v>
                </c:pt>
                <c:pt idx="2">
                  <c:v>36236</c:v>
                </c:pt>
                <c:pt idx="3">
                  <c:v>45314</c:v>
                </c:pt>
                <c:pt idx="4">
                  <c:v>38047</c:v>
                </c:pt>
                <c:pt idx="5">
                  <c:v>44543</c:v>
                </c:pt>
                <c:pt idx="6">
                  <c:v>45278</c:v>
                </c:pt>
                <c:pt idx="7">
                  <c:v>39120</c:v>
                </c:pt>
                <c:pt idx="8">
                  <c:v>40883</c:v>
                </c:pt>
                <c:pt idx="9">
                  <c:v>43804</c:v>
                </c:pt>
                <c:pt idx="10">
                  <c:v>44622</c:v>
                </c:pt>
                <c:pt idx="11">
                  <c:v>38049</c:v>
                </c:pt>
                <c:pt idx="12">
                  <c:v>38782</c:v>
                </c:pt>
                <c:pt idx="13">
                  <c:v>38782</c:v>
                </c:pt>
                <c:pt idx="14">
                  <c:v>36976</c:v>
                </c:pt>
                <c:pt idx="15">
                  <c:v>38384</c:v>
                </c:pt>
                <c:pt idx="16">
                  <c:v>44139</c:v>
                </c:pt>
                <c:pt idx="17">
                  <c:v>45309</c:v>
                </c:pt>
                <c:pt idx="18">
                  <c:v>38306</c:v>
                </c:pt>
                <c:pt idx="19">
                  <c:v>38306</c:v>
                </c:pt>
                <c:pt idx="20">
                  <c:v>39146</c:v>
                </c:pt>
                <c:pt idx="21">
                  <c:v>41716</c:v>
                </c:pt>
                <c:pt idx="22">
                  <c:v>38021</c:v>
                </c:pt>
                <c:pt idx="23">
                  <c:v>38749</c:v>
                </c:pt>
                <c:pt idx="24">
                  <c:v>44515</c:v>
                </c:pt>
                <c:pt idx="25">
                  <c:v>38749</c:v>
                </c:pt>
                <c:pt idx="26">
                  <c:v>44187</c:v>
                </c:pt>
                <c:pt idx="27">
                  <c:v>36242</c:v>
                </c:pt>
                <c:pt idx="28">
                  <c:v>38691</c:v>
                </c:pt>
                <c:pt idx="29">
                  <c:v>37993</c:v>
                </c:pt>
                <c:pt idx="30">
                  <c:v>40596</c:v>
                </c:pt>
              </c:numCache>
            </c:numRef>
          </c:xVal>
          <c:yVal>
            <c:numRef>
              <c:f>'E.coli sites'!$C$571:$C$601</c:f>
              <c:numCache>
                <c:formatCode>General</c:formatCode>
                <c:ptCount val="31"/>
                <c:pt idx="0">
                  <c:v>700</c:v>
                </c:pt>
                <c:pt idx="1">
                  <c:v>700</c:v>
                </c:pt>
                <c:pt idx="2">
                  <c:v>750</c:v>
                </c:pt>
                <c:pt idx="3">
                  <c:v>770</c:v>
                </c:pt>
                <c:pt idx="4">
                  <c:v>800</c:v>
                </c:pt>
                <c:pt idx="5">
                  <c:v>800</c:v>
                </c:pt>
                <c:pt idx="6">
                  <c:v>810</c:v>
                </c:pt>
                <c:pt idx="7">
                  <c:v>822</c:v>
                </c:pt>
                <c:pt idx="8">
                  <c:v>900</c:v>
                </c:pt>
                <c:pt idx="9">
                  <c:v>900</c:v>
                </c:pt>
                <c:pt idx="10">
                  <c:v>900</c:v>
                </c:pt>
                <c:pt idx="11">
                  <c:v>1000</c:v>
                </c:pt>
                <c:pt idx="12">
                  <c:v>1000</c:v>
                </c:pt>
                <c:pt idx="13">
                  <c:v>1000</c:v>
                </c:pt>
                <c:pt idx="14">
                  <c:v>1100</c:v>
                </c:pt>
                <c:pt idx="15">
                  <c:v>1100</c:v>
                </c:pt>
                <c:pt idx="16">
                  <c:v>1100</c:v>
                </c:pt>
                <c:pt idx="17">
                  <c:v>1100</c:v>
                </c:pt>
                <c:pt idx="18">
                  <c:v>1240</c:v>
                </c:pt>
                <c:pt idx="19">
                  <c:v>1240</c:v>
                </c:pt>
                <c:pt idx="20">
                  <c:v>1300</c:v>
                </c:pt>
                <c:pt idx="21">
                  <c:v>1300</c:v>
                </c:pt>
                <c:pt idx="22">
                  <c:v>1500</c:v>
                </c:pt>
                <c:pt idx="23">
                  <c:v>1500</c:v>
                </c:pt>
                <c:pt idx="24">
                  <c:v>1500</c:v>
                </c:pt>
                <c:pt idx="25">
                  <c:v>1600</c:v>
                </c:pt>
                <c:pt idx="26">
                  <c:v>1700</c:v>
                </c:pt>
                <c:pt idx="27">
                  <c:v>2100</c:v>
                </c:pt>
                <c:pt idx="28">
                  <c:v>5700</c:v>
                </c:pt>
                <c:pt idx="29">
                  <c:v>7500</c:v>
                </c:pt>
                <c:pt idx="30">
                  <c:v>14000</c:v>
                </c:pt>
              </c:numCache>
            </c:numRef>
          </c:yVal>
          <c:smooth val="0"/>
          <c:extLst>
            <c:ext xmlns:c16="http://schemas.microsoft.com/office/drawing/2014/chart" uri="{C3380CC4-5D6E-409C-BE32-E72D297353CC}">
              <c16:uniqueId val="{00000002-AB7A-41BD-98F9-8B5DD8FEB858}"/>
            </c:ext>
          </c:extLst>
        </c:ser>
        <c:dLbls>
          <c:showLegendKey val="0"/>
          <c:showVal val="0"/>
          <c:showCatName val="0"/>
          <c:showSerName val="0"/>
          <c:showPercent val="0"/>
          <c:showBubbleSize val="0"/>
        </c:dLbls>
        <c:axId val="439619296"/>
        <c:axId val="439620080"/>
      </c:scatterChart>
      <c:valAx>
        <c:axId val="439619296"/>
        <c:scaling>
          <c:orientation val="minMax"/>
          <c:max val="45657"/>
          <c:min val="35582"/>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439620080"/>
        <c:crosses val="autoZero"/>
        <c:crossBetween val="midCat"/>
        <c:majorUnit val="720"/>
        <c:minorUnit val="144"/>
      </c:valAx>
      <c:valAx>
        <c:axId val="439620080"/>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439619296"/>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a:lstStyle/>
          <a:p>
            <a:pPr algn="ctr">
              <a:defRPr sz="1000"/>
            </a:pPr>
            <a:r>
              <a:rPr lang="en-NZ" sz="1000"/>
              <a:t>Nelson Ck @ Swimming Hole Reserve</a:t>
            </a:r>
          </a:p>
        </c:rich>
      </c:tx>
      <c:layout>
        <c:manualLayout>
          <c:xMode val="edge"/>
          <c:yMode val="edge"/>
          <c:x val="0.18230068846619135"/>
          <c:y val="3.2287461529237782E-2"/>
        </c:manualLayout>
      </c:layout>
      <c:overlay val="0"/>
      <c:spPr>
        <a:noFill/>
        <a:ln w="25400">
          <a:noFill/>
        </a:ln>
      </c:spPr>
    </c:title>
    <c:autoTitleDeleted val="0"/>
    <c:plotArea>
      <c:layout>
        <c:manualLayout>
          <c:layoutTarget val="inner"/>
          <c:xMode val="edge"/>
          <c:yMode val="edge"/>
          <c:x val="0.14980645561539932"/>
          <c:y val="3.5880555555555554E-2"/>
          <c:w val="0.7895249305738089"/>
          <c:h val="0.59836778593723317"/>
        </c:manualLayout>
      </c:layout>
      <c:scatterChart>
        <c:scatterStyle val="lineMarker"/>
        <c:varyColors val="0"/>
        <c:ser>
          <c:idx val="0"/>
          <c:order val="0"/>
          <c:tx>
            <c:v>E. coli/100 ml &lt;260 Very low risk</c:v>
          </c:tx>
          <c:spPr>
            <a:ln w="38100">
              <a:noFill/>
            </a:ln>
          </c:spPr>
          <c:marker>
            <c:symbol val="circle"/>
            <c:size val="6"/>
            <c:spPr>
              <a:solidFill>
                <a:srgbClr val="00FF00"/>
              </a:solidFill>
              <a:ln w="9525">
                <a:solidFill>
                  <a:srgbClr val="000000"/>
                </a:solidFill>
                <a:prstDash val="solid"/>
              </a:ln>
            </c:spPr>
          </c:marker>
          <c:xVal>
            <c:numRef>
              <c:f>'E.coli sites'!$B$1640:$B$1890</c:f>
              <c:numCache>
                <c:formatCode>m/d/yyyy</c:formatCode>
                <c:ptCount val="251"/>
                <c:pt idx="0">
                  <c:v>41247</c:v>
                </c:pt>
                <c:pt idx="1">
                  <c:v>41591</c:v>
                </c:pt>
                <c:pt idx="2">
                  <c:v>42709</c:v>
                </c:pt>
                <c:pt idx="3">
                  <c:v>43052</c:v>
                </c:pt>
                <c:pt idx="4">
                  <c:v>44508</c:v>
                </c:pt>
                <c:pt idx="5">
                  <c:v>45267</c:v>
                </c:pt>
                <c:pt idx="6">
                  <c:v>44508</c:v>
                </c:pt>
                <c:pt idx="7">
                  <c:v>38413</c:v>
                </c:pt>
                <c:pt idx="8">
                  <c:v>42324</c:v>
                </c:pt>
                <c:pt idx="9">
                  <c:v>42318</c:v>
                </c:pt>
                <c:pt idx="10">
                  <c:v>43431</c:v>
                </c:pt>
                <c:pt idx="11">
                  <c:v>44991</c:v>
                </c:pt>
                <c:pt idx="12">
                  <c:v>44504</c:v>
                </c:pt>
                <c:pt idx="13">
                  <c:v>44504</c:v>
                </c:pt>
                <c:pt idx="14">
                  <c:v>44175</c:v>
                </c:pt>
                <c:pt idx="15">
                  <c:v>44984</c:v>
                </c:pt>
                <c:pt idx="16">
                  <c:v>45369</c:v>
                </c:pt>
                <c:pt idx="17">
                  <c:v>39395</c:v>
                </c:pt>
                <c:pt idx="18">
                  <c:v>39485</c:v>
                </c:pt>
                <c:pt idx="19">
                  <c:v>42793</c:v>
                </c:pt>
                <c:pt idx="20">
                  <c:v>43060</c:v>
                </c:pt>
                <c:pt idx="21">
                  <c:v>44872</c:v>
                </c:pt>
                <c:pt idx="22">
                  <c:v>44872</c:v>
                </c:pt>
                <c:pt idx="23">
                  <c:v>44281</c:v>
                </c:pt>
                <c:pt idx="24">
                  <c:v>44552</c:v>
                </c:pt>
                <c:pt idx="25">
                  <c:v>44881</c:v>
                </c:pt>
                <c:pt idx="26">
                  <c:v>44552</c:v>
                </c:pt>
                <c:pt idx="27">
                  <c:v>44881</c:v>
                </c:pt>
                <c:pt idx="28">
                  <c:v>40483</c:v>
                </c:pt>
                <c:pt idx="29">
                  <c:v>41960</c:v>
                </c:pt>
                <c:pt idx="30">
                  <c:v>43797</c:v>
                </c:pt>
                <c:pt idx="31">
                  <c:v>44620</c:v>
                </c:pt>
                <c:pt idx="32">
                  <c:v>44620</c:v>
                </c:pt>
                <c:pt idx="33">
                  <c:v>44942</c:v>
                </c:pt>
                <c:pt idx="34">
                  <c:v>44152</c:v>
                </c:pt>
                <c:pt idx="35">
                  <c:v>45335</c:v>
                </c:pt>
                <c:pt idx="36">
                  <c:v>44592</c:v>
                </c:pt>
                <c:pt idx="37">
                  <c:v>44896</c:v>
                </c:pt>
                <c:pt idx="38">
                  <c:v>45015</c:v>
                </c:pt>
                <c:pt idx="39">
                  <c:v>45251</c:v>
                </c:pt>
                <c:pt idx="40">
                  <c:v>44592</c:v>
                </c:pt>
                <c:pt idx="41">
                  <c:v>44896</c:v>
                </c:pt>
                <c:pt idx="42">
                  <c:v>38755</c:v>
                </c:pt>
                <c:pt idx="43">
                  <c:v>38782</c:v>
                </c:pt>
                <c:pt idx="44">
                  <c:v>44930</c:v>
                </c:pt>
                <c:pt idx="45">
                  <c:v>43166</c:v>
                </c:pt>
                <c:pt idx="46">
                  <c:v>44627</c:v>
                </c:pt>
                <c:pt idx="47">
                  <c:v>44866</c:v>
                </c:pt>
                <c:pt idx="48">
                  <c:v>44910</c:v>
                </c:pt>
                <c:pt idx="49">
                  <c:v>44627</c:v>
                </c:pt>
                <c:pt idx="50">
                  <c:v>44866</c:v>
                </c:pt>
                <c:pt idx="51">
                  <c:v>44910</c:v>
                </c:pt>
                <c:pt idx="52">
                  <c:v>43864</c:v>
                </c:pt>
                <c:pt idx="53">
                  <c:v>44971</c:v>
                </c:pt>
                <c:pt idx="54">
                  <c:v>44245</c:v>
                </c:pt>
                <c:pt idx="55">
                  <c:v>40988</c:v>
                </c:pt>
                <c:pt idx="56">
                  <c:v>41225</c:v>
                </c:pt>
                <c:pt idx="57">
                  <c:v>41234</c:v>
                </c:pt>
                <c:pt idx="58">
                  <c:v>41256</c:v>
                </c:pt>
                <c:pt idx="59">
                  <c:v>41949</c:v>
                </c:pt>
                <c:pt idx="60">
                  <c:v>41975</c:v>
                </c:pt>
                <c:pt idx="61">
                  <c:v>42681</c:v>
                </c:pt>
                <c:pt idx="62">
                  <c:v>42740</c:v>
                </c:pt>
                <c:pt idx="63">
                  <c:v>43179</c:v>
                </c:pt>
                <c:pt idx="64">
                  <c:v>43416</c:v>
                </c:pt>
                <c:pt idx="65">
                  <c:v>43425</c:v>
                </c:pt>
                <c:pt idx="66">
                  <c:v>43451</c:v>
                </c:pt>
                <c:pt idx="67">
                  <c:v>44937</c:v>
                </c:pt>
                <c:pt idx="68">
                  <c:v>44250</c:v>
                </c:pt>
                <c:pt idx="69">
                  <c:v>44578</c:v>
                </c:pt>
                <c:pt idx="70">
                  <c:v>44901</c:v>
                </c:pt>
                <c:pt idx="71">
                  <c:v>45295</c:v>
                </c:pt>
                <c:pt idx="72">
                  <c:v>44578</c:v>
                </c:pt>
                <c:pt idx="73">
                  <c:v>44901</c:v>
                </c:pt>
                <c:pt idx="74">
                  <c:v>45232</c:v>
                </c:pt>
                <c:pt idx="75">
                  <c:v>38328</c:v>
                </c:pt>
                <c:pt idx="76">
                  <c:v>39506</c:v>
                </c:pt>
                <c:pt idx="77">
                  <c:v>41654</c:v>
                </c:pt>
                <c:pt idx="78">
                  <c:v>44231</c:v>
                </c:pt>
                <c:pt idx="79">
                  <c:v>44158</c:v>
                </c:pt>
                <c:pt idx="80">
                  <c:v>44917</c:v>
                </c:pt>
                <c:pt idx="81">
                  <c:v>44917</c:v>
                </c:pt>
                <c:pt idx="82">
                  <c:v>44614</c:v>
                </c:pt>
                <c:pt idx="83">
                  <c:v>44614</c:v>
                </c:pt>
                <c:pt idx="84">
                  <c:v>40554</c:v>
                </c:pt>
                <c:pt idx="85">
                  <c:v>40878</c:v>
                </c:pt>
                <c:pt idx="86">
                  <c:v>41648</c:v>
                </c:pt>
                <c:pt idx="87">
                  <c:v>41674</c:v>
                </c:pt>
                <c:pt idx="88">
                  <c:v>44179</c:v>
                </c:pt>
                <c:pt idx="89">
                  <c:v>44585</c:v>
                </c:pt>
                <c:pt idx="90">
                  <c:v>45301</c:v>
                </c:pt>
                <c:pt idx="91">
                  <c:v>44585</c:v>
                </c:pt>
                <c:pt idx="92">
                  <c:v>43787</c:v>
                </c:pt>
                <c:pt idx="93">
                  <c:v>44208</c:v>
                </c:pt>
                <c:pt idx="94">
                  <c:v>44567</c:v>
                </c:pt>
                <c:pt idx="95">
                  <c:v>44567</c:v>
                </c:pt>
                <c:pt idx="96">
                  <c:v>45236</c:v>
                </c:pt>
                <c:pt idx="97">
                  <c:v>44636</c:v>
                </c:pt>
                <c:pt idx="98">
                  <c:v>44636</c:v>
                </c:pt>
                <c:pt idx="99">
                  <c:v>40977</c:v>
                </c:pt>
                <c:pt idx="100">
                  <c:v>44623</c:v>
                </c:pt>
                <c:pt idx="101">
                  <c:v>45280</c:v>
                </c:pt>
                <c:pt idx="102">
                  <c:v>44623</c:v>
                </c:pt>
                <c:pt idx="103">
                  <c:v>44999</c:v>
                </c:pt>
                <c:pt idx="104">
                  <c:v>43508</c:v>
                </c:pt>
                <c:pt idx="105">
                  <c:v>44222</c:v>
                </c:pt>
                <c:pt idx="106">
                  <c:v>44609</c:v>
                </c:pt>
                <c:pt idx="107">
                  <c:v>45363</c:v>
                </c:pt>
                <c:pt idx="108">
                  <c:v>44609</c:v>
                </c:pt>
                <c:pt idx="109">
                  <c:v>39861</c:v>
                </c:pt>
                <c:pt idx="110">
                  <c:v>41296</c:v>
                </c:pt>
                <c:pt idx="111">
                  <c:v>43129</c:v>
                </c:pt>
                <c:pt idx="112">
                  <c:v>43444</c:v>
                </c:pt>
                <c:pt idx="113">
                  <c:v>43871</c:v>
                </c:pt>
                <c:pt idx="114">
                  <c:v>45308</c:v>
                </c:pt>
                <c:pt idx="115">
                  <c:v>45323</c:v>
                </c:pt>
                <c:pt idx="116">
                  <c:v>43781</c:v>
                </c:pt>
                <c:pt idx="117">
                  <c:v>42374</c:v>
                </c:pt>
                <c:pt idx="118">
                  <c:v>43076</c:v>
                </c:pt>
                <c:pt idx="119">
                  <c:v>43139</c:v>
                </c:pt>
                <c:pt idx="120">
                  <c:v>43144</c:v>
                </c:pt>
                <c:pt idx="121">
                  <c:v>43158</c:v>
                </c:pt>
                <c:pt idx="122">
                  <c:v>43174</c:v>
                </c:pt>
                <c:pt idx="123">
                  <c:v>43406</c:v>
                </c:pt>
                <c:pt idx="124">
                  <c:v>43908</c:v>
                </c:pt>
                <c:pt idx="125">
                  <c:v>44140</c:v>
                </c:pt>
                <c:pt idx="126">
                  <c:v>44266</c:v>
                </c:pt>
                <c:pt idx="127">
                  <c:v>38671</c:v>
                </c:pt>
                <c:pt idx="128">
                  <c:v>44566</c:v>
                </c:pt>
                <c:pt idx="129">
                  <c:v>44566</c:v>
                </c:pt>
                <c:pt idx="130">
                  <c:v>39120</c:v>
                </c:pt>
                <c:pt idx="131">
                  <c:v>41990</c:v>
                </c:pt>
                <c:pt idx="132">
                  <c:v>45349</c:v>
                </c:pt>
                <c:pt idx="133">
                  <c:v>43775</c:v>
                </c:pt>
                <c:pt idx="134">
                  <c:v>44144</c:v>
                </c:pt>
                <c:pt idx="135">
                  <c:v>39031</c:v>
                </c:pt>
                <c:pt idx="136">
                  <c:v>39086</c:v>
                </c:pt>
                <c:pt idx="137">
                  <c:v>39420</c:v>
                </c:pt>
                <c:pt idx="138">
                  <c:v>40493</c:v>
                </c:pt>
                <c:pt idx="139">
                  <c:v>41312</c:v>
                </c:pt>
                <c:pt idx="140">
                  <c:v>41628</c:v>
                </c:pt>
                <c:pt idx="141">
                  <c:v>42051</c:v>
                </c:pt>
                <c:pt idx="142">
                  <c:v>42339</c:v>
                </c:pt>
                <c:pt idx="143">
                  <c:v>42759</c:v>
                </c:pt>
                <c:pt idx="144">
                  <c:v>43857</c:v>
                </c:pt>
                <c:pt idx="145">
                  <c:v>43900</c:v>
                </c:pt>
                <c:pt idx="146">
                  <c:v>44236</c:v>
                </c:pt>
                <c:pt idx="147">
                  <c:v>44522</c:v>
                </c:pt>
                <c:pt idx="148">
                  <c:v>44571</c:v>
                </c:pt>
                <c:pt idx="149">
                  <c:v>44606</c:v>
                </c:pt>
                <c:pt idx="150">
                  <c:v>44642</c:v>
                </c:pt>
                <c:pt idx="151">
                  <c:v>44931</c:v>
                </c:pt>
                <c:pt idx="152">
                  <c:v>44987</c:v>
                </c:pt>
                <c:pt idx="153">
                  <c:v>45358</c:v>
                </c:pt>
                <c:pt idx="154">
                  <c:v>44522</c:v>
                </c:pt>
                <c:pt idx="155">
                  <c:v>44571</c:v>
                </c:pt>
                <c:pt idx="156">
                  <c:v>44606</c:v>
                </c:pt>
                <c:pt idx="157">
                  <c:v>44642</c:v>
                </c:pt>
                <c:pt idx="158">
                  <c:v>43837</c:v>
                </c:pt>
                <c:pt idx="159">
                  <c:v>39755</c:v>
                </c:pt>
                <c:pt idx="160">
                  <c:v>40896</c:v>
                </c:pt>
                <c:pt idx="161">
                  <c:v>40577</c:v>
                </c:pt>
                <c:pt idx="162">
                  <c:v>38358</c:v>
                </c:pt>
                <c:pt idx="163">
                  <c:v>40151</c:v>
                </c:pt>
                <c:pt idx="164">
                  <c:v>41348</c:v>
                </c:pt>
                <c:pt idx="165">
                  <c:v>43067</c:v>
                </c:pt>
                <c:pt idx="166">
                  <c:v>43543</c:v>
                </c:pt>
                <c:pt idx="167">
                  <c:v>44532</c:v>
                </c:pt>
                <c:pt idx="168">
                  <c:v>44532</c:v>
                </c:pt>
                <c:pt idx="169">
                  <c:v>40140</c:v>
                </c:pt>
                <c:pt idx="170">
                  <c:v>38306</c:v>
                </c:pt>
                <c:pt idx="171">
                  <c:v>39062</c:v>
                </c:pt>
                <c:pt idx="172">
                  <c:v>39818</c:v>
                </c:pt>
                <c:pt idx="173">
                  <c:v>39885</c:v>
                </c:pt>
                <c:pt idx="174">
                  <c:v>40190</c:v>
                </c:pt>
                <c:pt idx="175">
                  <c:v>40948</c:v>
                </c:pt>
                <c:pt idx="176">
                  <c:v>42010</c:v>
                </c:pt>
                <c:pt idx="177">
                  <c:v>42443</c:v>
                </c:pt>
                <c:pt idx="178">
                  <c:v>42801</c:v>
                </c:pt>
                <c:pt idx="179">
                  <c:v>43122</c:v>
                </c:pt>
                <c:pt idx="180">
                  <c:v>43150</c:v>
                </c:pt>
                <c:pt idx="181">
                  <c:v>43185</c:v>
                </c:pt>
                <c:pt idx="182">
                  <c:v>43553</c:v>
                </c:pt>
                <c:pt idx="183">
                  <c:v>44950</c:v>
                </c:pt>
                <c:pt idx="184">
                  <c:v>45320</c:v>
                </c:pt>
                <c:pt idx="185">
                  <c:v>38726</c:v>
                </c:pt>
                <c:pt idx="186">
                  <c:v>40912</c:v>
                </c:pt>
                <c:pt idx="187">
                  <c:v>38343</c:v>
                </c:pt>
                <c:pt idx="188">
                  <c:v>40624</c:v>
                </c:pt>
                <c:pt idx="189">
                  <c:v>41614</c:v>
                </c:pt>
                <c:pt idx="190">
                  <c:v>41712</c:v>
                </c:pt>
                <c:pt idx="191">
                  <c:v>43524</c:v>
                </c:pt>
                <c:pt idx="192">
                  <c:v>43529</c:v>
                </c:pt>
                <c:pt idx="193">
                  <c:v>43887</c:v>
                </c:pt>
                <c:pt idx="194">
                  <c:v>43895</c:v>
                </c:pt>
                <c:pt idx="195">
                  <c:v>45341</c:v>
                </c:pt>
                <c:pt idx="196">
                  <c:v>43850</c:v>
                </c:pt>
                <c:pt idx="197">
                  <c:v>39146</c:v>
                </c:pt>
                <c:pt idx="198">
                  <c:v>40242</c:v>
                </c:pt>
                <c:pt idx="199">
                  <c:v>42401</c:v>
                </c:pt>
                <c:pt idx="200">
                  <c:v>43045</c:v>
                </c:pt>
                <c:pt idx="201">
                  <c:v>43109</c:v>
                </c:pt>
                <c:pt idx="202">
                  <c:v>43488</c:v>
                </c:pt>
                <c:pt idx="203">
                  <c:v>45272</c:v>
                </c:pt>
                <c:pt idx="204">
                  <c:v>40528</c:v>
                </c:pt>
                <c:pt idx="205">
                  <c:v>40942</c:v>
                </c:pt>
                <c:pt idx="206">
                  <c:v>44166</c:v>
                </c:pt>
                <c:pt idx="207">
                  <c:v>44895</c:v>
                </c:pt>
                <c:pt idx="208">
                  <c:v>44895</c:v>
                </c:pt>
                <c:pt idx="209">
                  <c:v>38385</c:v>
                </c:pt>
                <c:pt idx="210">
                  <c:v>40518</c:v>
                </c:pt>
                <c:pt idx="211">
                  <c:v>41725</c:v>
                </c:pt>
                <c:pt idx="212">
                  <c:v>42068</c:v>
                </c:pt>
                <c:pt idx="213">
                  <c:v>42720</c:v>
                </c:pt>
                <c:pt idx="214">
                  <c:v>42782</c:v>
                </c:pt>
                <c:pt idx="215">
                  <c:v>43083</c:v>
                </c:pt>
                <c:pt idx="216">
                  <c:v>43115</c:v>
                </c:pt>
                <c:pt idx="217">
                  <c:v>43473</c:v>
                </c:pt>
                <c:pt idx="218">
                  <c:v>44272</c:v>
                </c:pt>
                <c:pt idx="219">
                  <c:v>45006</c:v>
                </c:pt>
                <c:pt idx="220">
                  <c:v>45244</c:v>
                </c:pt>
                <c:pt idx="221">
                  <c:v>39784</c:v>
                </c:pt>
                <c:pt idx="222">
                  <c:v>40245</c:v>
                </c:pt>
                <c:pt idx="223">
                  <c:v>43494</c:v>
                </c:pt>
                <c:pt idx="224">
                  <c:v>40203</c:v>
                </c:pt>
                <c:pt idx="225">
                  <c:v>40218</c:v>
                </c:pt>
                <c:pt idx="226">
                  <c:v>40589</c:v>
                </c:pt>
                <c:pt idx="227">
                  <c:v>39464</c:v>
                </c:pt>
                <c:pt idx="228">
                  <c:v>40233</c:v>
                </c:pt>
                <c:pt idx="229">
                  <c:v>41600</c:v>
                </c:pt>
                <c:pt idx="230">
                  <c:v>44259</c:v>
                </c:pt>
                <c:pt idx="231">
                  <c:v>45329</c:v>
                </c:pt>
                <c:pt idx="232">
                  <c:v>42423</c:v>
                </c:pt>
                <c:pt idx="233">
                  <c:v>42431</c:v>
                </c:pt>
                <c:pt idx="234">
                  <c:v>43087</c:v>
                </c:pt>
                <c:pt idx="235">
                  <c:v>45376</c:v>
                </c:pt>
                <c:pt idx="236">
                  <c:v>43822</c:v>
                </c:pt>
                <c:pt idx="237">
                  <c:v>44218</c:v>
                </c:pt>
                <c:pt idx="238">
                  <c:v>40567</c:v>
                </c:pt>
                <c:pt idx="239">
                  <c:v>42080</c:v>
                </c:pt>
                <c:pt idx="240">
                  <c:v>41683</c:v>
                </c:pt>
                <c:pt idx="241">
                  <c:v>40925</c:v>
                </c:pt>
                <c:pt idx="242">
                  <c:v>42025</c:v>
                </c:pt>
                <c:pt idx="243">
                  <c:v>44978</c:v>
                </c:pt>
                <c:pt idx="244">
                  <c:v>42039</c:v>
                </c:pt>
                <c:pt idx="245">
                  <c:v>42352</c:v>
                </c:pt>
                <c:pt idx="246">
                  <c:v>42807</c:v>
                </c:pt>
                <c:pt idx="247">
                  <c:v>43913</c:v>
                </c:pt>
                <c:pt idx="248">
                  <c:v>44172</c:v>
                </c:pt>
                <c:pt idx="249">
                  <c:v>44964</c:v>
                </c:pt>
                <c:pt idx="250">
                  <c:v>45259</c:v>
                </c:pt>
              </c:numCache>
            </c:numRef>
          </c:xVal>
          <c:yVal>
            <c:numRef>
              <c:f>'E.coli sites'!$C$1640:$C$1890</c:f>
              <c:numCache>
                <c:formatCode>General</c:formatCode>
                <c:ptCount val="251"/>
                <c:pt idx="0">
                  <c:v>10</c:v>
                </c:pt>
                <c:pt idx="1">
                  <c:v>10</c:v>
                </c:pt>
                <c:pt idx="2">
                  <c:v>10</c:v>
                </c:pt>
                <c:pt idx="3">
                  <c:v>10</c:v>
                </c:pt>
                <c:pt idx="4">
                  <c:v>10</c:v>
                </c:pt>
                <c:pt idx="5">
                  <c:v>10</c:v>
                </c:pt>
                <c:pt idx="6">
                  <c:v>10</c:v>
                </c:pt>
                <c:pt idx="7">
                  <c:v>15</c:v>
                </c:pt>
                <c:pt idx="8">
                  <c:v>19</c:v>
                </c:pt>
                <c:pt idx="9">
                  <c:v>20</c:v>
                </c:pt>
                <c:pt idx="10">
                  <c:v>20</c:v>
                </c:pt>
                <c:pt idx="11">
                  <c:v>20</c:v>
                </c:pt>
                <c:pt idx="12">
                  <c:v>22</c:v>
                </c:pt>
                <c:pt idx="13">
                  <c:v>22</c:v>
                </c:pt>
                <c:pt idx="14">
                  <c:v>24</c:v>
                </c:pt>
                <c:pt idx="15">
                  <c:v>24</c:v>
                </c:pt>
                <c:pt idx="16">
                  <c:v>24</c:v>
                </c:pt>
                <c:pt idx="17">
                  <c:v>25</c:v>
                </c:pt>
                <c:pt idx="18">
                  <c:v>25</c:v>
                </c:pt>
                <c:pt idx="19">
                  <c:v>25</c:v>
                </c:pt>
                <c:pt idx="20">
                  <c:v>25</c:v>
                </c:pt>
                <c:pt idx="21">
                  <c:v>25</c:v>
                </c:pt>
                <c:pt idx="22">
                  <c:v>25</c:v>
                </c:pt>
                <c:pt idx="23">
                  <c:v>29</c:v>
                </c:pt>
                <c:pt idx="24">
                  <c:v>29</c:v>
                </c:pt>
                <c:pt idx="25">
                  <c:v>29</c:v>
                </c:pt>
                <c:pt idx="26">
                  <c:v>29</c:v>
                </c:pt>
                <c:pt idx="27">
                  <c:v>29</c:v>
                </c:pt>
                <c:pt idx="28">
                  <c:v>30</c:v>
                </c:pt>
                <c:pt idx="29">
                  <c:v>30</c:v>
                </c:pt>
                <c:pt idx="30">
                  <c:v>30</c:v>
                </c:pt>
                <c:pt idx="31">
                  <c:v>30</c:v>
                </c:pt>
                <c:pt idx="32">
                  <c:v>30</c:v>
                </c:pt>
                <c:pt idx="33">
                  <c:v>32</c:v>
                </c:pt>
                <c:pt idx="34">
                  <c:v>33</c:v>
                </c:pt>
                <c:pt idx="35">
                  <c:v>33</c:v>
                </c:pt>
                <c:pt idx="36">
                  <c:v>34</c:v>
                </c:pt>
                <c:pt idx="37">
                  <c:v>34</c:v>
                </c:pt>
                <c:pt idx="38">
                  <c:v>34</c:v>
                </c:pt>
                <c:pt idx="39">
                  <c:v>34</c:v>
                </c:pt>
                <c:pt idx="40">
                  <c:v>34</c:v>
                </c:pt>
                <c:pt idx="41">
                  <c:v>34</c:v>
                </c:pt>
                <c:pt idx="42">
                  <c:v>35</c:v>
                </c:pt>
                <c:pt idx="43">
                  <c:v>35</c:v>
                </c:pt>
                <c:pt idx="44">
                  <c:v>35</c:v>
                </c:pt>
                <c:pt idx="45">
                  <c:v>36</c:v>
                </c:pt>
                <c:pt idx="46">
                  <c:v>37</c:v>
                </c:pt>
                <c:pt idx="47">
                  <c:v>37</c:v>
                </c:pt>
                <c:pt idx="48">
                  <c:v>37</c:v>
                </c:pt>
                <c:pt idx="49">
                  <c:v>37</c:v>
                </c:pt>
                <c:pt idx="50">
                  <c:v>37</c:v>
                </c:pt>
                <c:pt idx="51">
                  <c:v>37</c:v>
                </c:pt>
                <c:pt idx="52">
                  <c:v>38</c:v>
                </c:pt>
                <c:pt idx="53">
                  <c:v>38</c:v>
                </c:pt>
                <c:pt idx="54">
                  <c:v>39</c:v>
                </c:pt>
                <c:pt idx="55">
                  <c:v>40</c:v>
                </c:pt>
                <c:pt idx="56">
                  <c:v>40</c:v>
                </c:pt>
                <c:pt idx="57">
                  <c:v>40</c:v>
                </c:pt>
                <c:pt idx="58">
                  <c:v>40</c:v>
                </c:pt>
                <c:pt idx="59">
                  <c:v>40</c:v>
                </c:pt>
                <c:pt idx="60">
                  <c:v>40</c:v>
                </c:pt>
                <c:pt idx="61">
                  <c:v>40</c:v>
                </c:pt>
                <c:pt idx="62">
                  <c:v>40</c:v>
                </c:pt>
                <c:pt idx="63">
                  <c:v>40</c:v>
                </c:pt>
                <c:pt idx="64">
                  <c:v>40</c:v>
                </c:pt>
                <c:pt idx="65">
                  <c:v>40</c:v>
                </c:pt>
                <c:pt idx="66">
                  <c:v>40</c:v>
                </c:pt>
                <c:pt idx="67">
                  <c:v>40</c:v>
                </c:pt>
                <c:pt idx="68">
                  <c:v>42</c:v>
                </c:pt>
                <c:pt idx="69">
                  <c:v>43</c:v>
                </c:pt>
                <c:pt idx="70">
                  <c:v>43</c:v>
                </c:pt>
                <c:pt idx="71">
                  <c:v>43</c:v>
                </c:pt>
                <c:pt idx="72">
                  <c:v>43</c:v>
                </c:pt>
                <c:pt idx="73">
                  <c:v>43</c:v>
                </c:pt>
                <c:pt idx="74">
                  <c:v>44</c:v>
                </c:pt>
                <c:pt idx="75">
                  <c:v>45</c:v>
                </c:pt>
                <c:pt idx="76">
                  <c:v>45</c:v>
                </c:pt>
                <c:pt idx="77">
                  <c:v>45</c:v>
                </c:pt>
                <c:pt idx="78">
                  <c:v>45</c:v>
                </c:pt>
                <c:pt idx="79">
                  <c:v>47</c:v>
                </c:pt>
                <c:pt idx="80">
                  <c:v>47</c:v>
                </c:pt>
                <c:pt idx="81">
                  <c:v>47</c:v>
                </c:pt>
                <c:pt idx="82">
                  <c:v>48</c:v>
                </c:pt>
                <c:pt idx="83">
                  <c:v>48</c:v>
                </c:pt>
                <c:pt idx="84">
                  <c:v>50</c:v>
                </c:pt>
                <c:pt idx="85">
                  <c:v>50</c:v>
                </c:pt>
                <c:pt idx="86">
                  <c:v>50</c:v>
                </c:pt>
                <c:pt idx="87">
                  <c:v>50</c:v>
                </c:pt>
                <c:pt idx="88">
                  <c:v>50</c:v>
                </c:pt>
                <c:pt idx="89">
                  <c:v>50</c:v>
                </c:pt>
                <c:pt idx="90">
                  <c:v>50</c:v>
                </c:pt>
                <c:pt idx="91">
                  <c:v>50</c:v>
                </c:pt>
                <c:pt idx="92">
                  <c:v>51</c:v>
                </c:pt>
                <c:pt idx="93">
                  <c:v>51</c:v>
                </c:pt>
                <c:pt idx="94">
                  <c:v>51</c:v>
                </c:pt>
                <c:pt idx="95">
                  <c:v>51</c:v>
                </c:pt>
                <c:pt idx="96">
                  <c:v>52</c:v>
                </c:pt>
                <c:pt idx="97">
                  <c:v>54</c:v>
                </c:pt>
                <c:pt idx="98">
                  <c:v>54</c:v>
                </c:pt>
                <c:pt idx="99">
                  <c:v>55</c:v>
                </c:pt>
                <c:pt idx="100">
                  <c:v>55</c:v>
                </c:pt>
                <c:pt idx="101">
                  <c:v>55</c:v>
                </c:pt>
                <c:pt idx="102">
                  <c:v>55</c:v>
                </c:pt>
                <c:pt idx="103">
                  <c:v>57</c:v>
                </c:pt>
                <c:pt idx="104">
                  <c:v>58</c:v>
                </c:pt>
                <c:pt idx="105">
                  <c:v>58</c:v>
                </c:pt>
                <c:pt idx="106">
                  <c:v>59</c:v>
                </c:pt>
                <c:pt idx="107">
                  <c:v>59</c:v>
                </c:pt>
                <c:pt idx="108">
                  <c:v>59</c:v>
                </c:pt>
                <c:pt idx="109">
                  <c:v>60</c:v>
                </c:pt>
                <c:pt idx="110">
                  <c:v>60</c:v>
                </c:pt>
                <c:pt idx="111">
                  <c:v>60</c:v>
                </c:pt>
                <c:pt idx="112">
                  <c:v>60</c:v>
                </c:pt>
                <c:pt idx="113">
                  <c:v>60</c:v>
                </c:pt>
                <c:pt idx="114">
                  <c:v>62</c:v>
                </c:pt>
                <c:pt idx="115">
                  <c:v>62</c:v>
                </c:pt>
                <c:pt idx="116">
                  <c:v>64</c:v>
                </c:pt>
                <c:pt idx="117">
                  <c:v>69</c:v>
                </c:pt>
                <c:pt idx="118">
                  <c:v>70</c:v>
                </c:pt>
                <c:pt idx="119">
                  <c:v>70</c:v>
                </c:pt>
                <c:pt idx="120">
                  <c:v>70</c:v>
                </c:pt>
                <c:pt idx="121">
                  <c:v>70</c:v>
                </c:pt>
                <c:pt idx="122">
                  <c:v>70</c:v>
                </c:pt>
                <c:pt idx="123">
                  <c:v>70</c:v>
                </c:pt>
                <c:pt idx="124">
                  <c:v>70</c:v>
                </c:pt>
                <c:pt idx="125">
                  <c:v>70</c:v>
                </c:pt>
                <c:pt idx="126">
                  <c:v>70</c:v>
                </c:pt>
                <c:pt idx="127">
                  <c:v>72</c:v>
                </c:pt>
                <c:pt idx="128">
                  <c:v>73</c:v>
                </c:pt>
                <c:pt idx="129">
                  <c:v>73</c:v>
                </c:pt>
                <c:pt idx="130">
                  <c:v>75</c:v>
                </c:pt>
                <c:pt idx="131">
                  <c:v>75</c:v>
                </c:pt>
                <c:pt idx="132">
                  <c:v>76</c:v>
                </c:pt>
                <c:pt idx="133">
                  <c:v>77</c:v>
                </c:pt>
                <c:pt idx="134">
                  <c:v>79</c:v>
                </c:pt>
                <c:pt idx="135">
                  <c:v>80</c:v>
                </c:pt>
                <c:pt idx="136">
                  <c:v>80</c:v>
                </c:pt>
                <c:pt idx="137">
                  <c:v>80</c:v>
                </c:pt>
                <c:pt idx="138">
                  <c:v>80</c:v>
                </c:pt>
                <c:pt idx="139">
                  <c:v>80</c:v>
                </c:pt>
                <c:pt idx="140">
                  <c:v>80</c:v>
                </c:pt>
                <c:pt idx="141">
                  <c:v>80</c:v>
                </c:pt>
                <c:pt idx="142">
                  <c:v>80</c:v>
                </c:pt>
                <c:pt idx="143">
                  <c:v>80</c:v>
                </c:pt>
                <c:pt idx="144">
                  <c:v>80</c:v>
                </c:pt>
                <c:pt idx="145">
                  <c:v>80</c:v>
                </c:pt>
                <c:pt idx="146">
                  <c:v>80</c:v>
                </c:pt>
                <c:pt idx="147">
                  <c:v>80</c:v>
                </c:pt>
                <c:pt idx="148">
                  <c:v>80</c:v>
                </c:pt>
                <c:pt idx="149">
                  <c:v>80</c:v>
                </c:pt>
                <c:pt idx="150">
                  <c:v>80</c:v>
                </c:pt>
                <c:pt idx="151">
                  <c:v>80</c:v>
                </c:pt>
                <c:pt idx="152">
                  <c:v>80</c:v>
                </c:pt>
                <c:pt idx="153">
                  <c:v>80</c:v>
                </c:pt>
                <c:pt idx="154">
                  <c:v>80</c:v>
                </c:pt>
                <c:pt idx="155">
                  <c:v>80</c:v>
                </c:pt>
                <c:pt idx="156">
                  <c:v>80</c:v>
                </c:pt>
                <c:pt idx="157">
                  <c:v>80</c:v>
                </c:pt>
                <c:pt idx="158">
                  <c:v>83</c:v>
                </c:pt>
                <c:pt idx="159">
                  <c:v>85</c:v>
                </c:pt>
                <c:pt idx="160">
                  <c:v>85</c:v>
                </c:pt>
                <c:pt idx="161">
                  <c:v>88</c:v>
                </c:pt>
                <c:pt idx="162">
                  <c:v>90</c:v>
                </c:pt>
                <c:pt idx="163">
                  <c:v>90</c:v>
                </c:pt>
                <c:pt idx="164">
                  <c:v>90</c:v>
                </c:pt>
                <c:pt idx="165">
                  <c:v>90</c:v>
                </c:pt>
                <c:pt idx="166">
                  <c:v>90</c:v>
                </c:pt>
                <c:pt idx="167">
                  <c:v>90</c:v>
                </c:pt>
                <c:pt idx="168">
                  <c:v>90</c:v>
                </c:pt>
                <c:pt idx="169">
                  <c:v>93</c:v>
                </c:pt>
                <c:pt idx="170">
                  <c:v>95</c:v>
                </c:pt>
                <c:pt idx="171">
                  <c:v>95</c:v>
                </c:pt>
                <c:pt idx="172">
                  <c:v>95</c:v>
                </c:pt>
                <c:pt idx="173">
                  <c:v>100</c:v>
                </c:pt>
                <c:pt idx="174">
                  <c:v>100</c:v>
                </c:pt>
                <c:pt idx="175">
                  <c:v>100</c:v>
                </c:pt>
                <c:pt idx="176">
                  <c:v>100</c:v>
                </c:pt>
                <c:pt idx="177">
                  <c:v>100</c:v>
                </c:pt>
                <c:pt idx="178">
                  <c:v>100</c:v>
                </c:pt>
                <c:pt idx="179">
                  <c:v>100</c:v>
                </c:pt>
                <c:pt idx="180">
                  <c:v>100</c:v>
                </c:pt>
                <c:pt idx="181">
                  <c:v>100</c:v>
                </c:pt>
                <c:pt idx="182">
                  <c:v>100</c:v>
                </c:pt>
                <c:pt idx="183">
                  <c:v>100</c:v>
                </c:pt>
                <c:pt idx="184">
                  <c:v>100</c:v>
                </c:pt>
                <c:pt idx="185">
                  <c:v>105</c:v>
                </c:pt>
                <c:pt idx="186">
                  <c:v>105</c:v>
                </c:pt>
                <c:pt idx="187">
                  <c:v>108</c:v>
                </c:pt>
                <c:pt idx="188">
                  <c:v>110</c:v>
                </c:pt>
                <c:pt idx="189">
                  <c:v>110</c:v>
                </c:pt>
                <c:pt idx="190">
                  <c:v>110</c:v>
                </c:pt>
                <c:pt idx="191">
                  <c:v>110</c:v>
                </c:pt>
                <c:pt idx="192">
                  <c:v>110</c:v>
                </c:pt>
                <c:pt idx="193">
                  <c:v>110</c:v>
                </c:pt>
                <c:pt idx="194">
                  <c:v>110</c:v>
                </c:pt>
                <c:pt idx="195">
                  <c:v>110</c:v>
                </c:pt>
                <c:pt idx="196">
                  <c:v>115</c:v>
                </c:pt>
                <c:pt idx="197">
                  <c:v>120</c:v>
                </c:pt>
                <c:pt idx="198">
                  <c:v>120</c:v>
                </c:pt>
                <c:pt idx="199">
                  <c:v>120</c:v>
                </c:pt>
                <c:pt idx="200">
                  <c:v>120</c:v>
                </c:pt>
                <c:pt idx="201">
                  <c:v>120</c:v>
                </c:pt>
                <c:pt idx="202">
                  <c:v>120</c:v>
                </c:pt>
                <c:pt idx="203">
                  <c:v>120</c:v>
                </c:pt>
                <c:pt idx="204">
                  <c:v>125</c:v>
                </c:pt>
                <c:pt idx="205">
                  <c:v>125</c:v>
                </c:pt>
                <c:pt idx="206">
                  <c:v>130</c:v>
                </c:pt>
                <c:pt idx="207">
                  <c:v>130</c:v>
                </c:pt>
                <c:pt idx="208">
                  <c:v>130</c:v>
                </c:pt>
                <c:pt idx="209">
                  <c:v>135</c:v>
                </c:pt>
                <c:pt idx="210">
                  <c:v>135</c:v>
                </c:pt>
                <c:pt idx="211">
                  <c:v>140</c:v>
                </c:pt>
                <c:pt idx="212">
                  <c:v>140</c:v>
                </c:pt>
                <c:pt idx="213">
                  <c:v>140</c:v>
                </c:pt>
                <c:pt idx="214">
                  <c:v>140</c:v>
                </c:pt>
                <c:pt idx="215">
                  <c:v>140</c:v>
                </c:pt>
                <c:pt idx="216">
                  <c:v>140</c:v>
                </c:pt>
                <c:pt idx="217">
                  <c:v>140</c:v>
                </c:pt>
                <c:pt idx="218">
                  <c:v>140</c:v>
                </c:pt>
                <c:pt idx="219">
                  <c:v>140</c:v>
                </c:pt>
                <c:pt idx="220">
                  <c:v>140</c:v>
                </c:pt>
                <c:pt idx="221">
                  <c:v>150</c:v>
                </c:pt>
                <c:pt idx="222">
                  <c:v>150</c:v>
                </c:pt>
                <c:pt idx="223">
                  <c:v>150</c:v>
                </c:pt>
                <c:pt idx="224">
                  <c:v>155</c:v>
                </c:pt>
                <c:pt idx="225">
                  <c:v>165</c:v>
                </c:pt>
                <c:pt idx="226">
                  <c:v>165</c:v>
                </c:pt>
                <c:pt idx="227">
                  <c:v>167</c:v>
                </c:pt>
                <c:pt idx="228">
                  <c:v>170</c:v>
                </c:pt>
                <c:pt idx="229">
                  <c:v>180</c:v>
                </c:pt>
                <c:pt idx="230">
                  <c:v>180</c:v>
                </c:pt>
                <c:pt idx="231">
                  <c:v>180</c:v>
                </c:pt>
                <c:pt idx="232">
                  <c:v>190</c:v>
                </c:pt>
                <c:pt idx="233">
                  <c:v>190</c:v>
                </c:pt>
                <c:pt idx="234">
                  <c:v>190</c:v>
                </c:pt>
                <c:pt idx="235">
                  <c:v>190</c:v>
                </c:pt>
                <c:pt idx="236">
                  <c:v>200</c:v>
                </c:pt>
                <c:pt idx="237">
                  <c:v>200</c:v>
                </c:pt>
                <c:pt idx="238">
                  <c:v>205</c:v>
                </c:pt>
                <c:pt idx="239">
                  <c:v>210</c:v>
                </c:pt>
                <c:pt idx="240">
                  <c:v>220</c:v>
                </c:pt>
                <c:pt idx="241">
                  <c:v>225</c:v>
                </c:pt>
                <c:pt idx="242">
                  <c:v>230</c:v>
                </c:pt>
                <c:pt idx="243">
                  <c:v>230</c:v>
                </c:pt>
                <c:pt idx="244">
                  <c:v>240</c:v>
                </c:pt>
                <c:pt idx="245">
                  <c:v>240</c:v>
                </c:pt>
                <c:pt idx="246">
                  <c:v>250</c:v>
                </c:pt>
                <c:pt idx="247">
                  <c:v>250</c:v>
                </c:pt>
                <c:pt idx="248">
                  <c:v>250</c:v>
                </c:pt>
                <c:pt idx="249">
                  <c:v>250</c:v>
                </c:pt>
                <c:pt idx="250">
                  <c:v>250</c:v>
                </c:pt>
              </c:numCache>
            </c:numRef>
          </c:yVal>
          <c:smooth val="0"/>
          <c:extLst>
            <c:ext xmlns:c16="http://schemas.microsoft.com/office/drawing/2014/chart" uri="{C3380CC4-5D6E-409C-BE32-E72D297353CC}">
              <c16:uniqueId val="{00000000-C0AD-4EE3-9F79-4A3192646B8D}"/>
            </c:ext>
          </c:extLst>
        </c:ser>
        <c:ser>
          <c:idx val="1"/>
          <c:order val="1"/>
          <c:tx>
            <c:v>E. coli/100 ml 260-550 Low risk</c:v>
          </c:tx>
          <c:spPr>
            <a:ln w="38100">
              <a:noFill/>
            </a:ln>
          </c:spPr>
          <c:marker>
            <c:symbol val="triangle"/>
            <c:size val="7"/>
            <c:spPr>
              <a:solidFill>
                <a:srgbClr val="FFCC00"/>
              </a:solidFill>
              <a:ln w="9525">
                <a:solidFill>
                  <a:srgbClr val="000000"/>
                </a:solidFill>
                <a:prstDash val="solid"/>
              </a:ln>
            </c:spPr>
          </c:marker>
          <c:xVal>
            <c:numRef>
              <c:f>'E.coli sites'!$B$1891:$B$1907</c:f>
              <c:numCache>
                <c:formatCode>m/d/yyyy</c:formatCode>
                <c:ptCount val="17"/>
                <c:pt idx="0">
                  <c:v>43808</c:v>
                </c:pt>
                <c:pt idx="1">
                  <c:v>40605</c:v>
                </c:pt>
                <c:pt idx="2">
                  <c:v>43843</c:v>
                </c:pt>
                <c:pt idx="3">
                  <c:v>41278</c:v>
                </c:pt>
                <c:pt idx="4">
                  <c:v>43493</c:v>
                </c:pt>
                <c:pt idx="5">
                  <c:v>38691</c:v>
                </c:pt>
                <c:pt idx="6">
                  <c:v>40861</c:v>
                </c:pt>
                <c:pt idx="7">
                  <c:v>41359</c:v>
                </c:pt>
                <c:pt idx="8">
                  <c:v>42388</c:v>
                </c:pt>
                <c:pt idx="9">
                  <c:v>43105</c:v>
                </c:pt>
                <c:pt idx="10">
                  <c:v>44545</c:v>
                </c:pt>
                <c:pt idx="11">
                  <c:v>44545</c:v>
                </c:pt>
                <c:pt idx="12">
                  <c:v>43879</c:v>
                </c:pt>
                <c:pt idx="13">
                  <c:v>41327</c:v>
                </c:pt>
                <c:pt idx="14">
                  <c:v>43803</c:v>
                </c:pt>
                <c:pt idx="15">
                  <c:v>43518</c:v>
                </c:pt>
                <c:pt idx="16">
                  <c:v>40882</c:v>
                </c:pt>
              </c:numCache>
            </c:numRef>
          </c:xVal>
          <c:yVal>
            <c:numRef>
              <c:f>'E.coli sites'!$C$1891:$C$1907</c:f>
              <c:numCache>
                <c:formatCode>General</c:formatCode>
                <c:ptCount val="17"/>
                <c:pt idx="0">
                  <c:v>260</c:v>
                </c:pt>
                <c:pt idx="1">
                  <c:v>275</c:v>
                </c:pt>
                <c:pt idx="2">
                  <c:v>280</c:v>
                </c:pt>
                <c:pt idx="3">
                  <c:v>290</c:v>
                </c:pt>
                <c:pt idx="4">
                  <c:v>290</c:v>
                </c:pt>
                <c:pt idx="5">
                  <c:v>295</c:v>
                </c:pt>
                <c:pt idx="6">
                  <c:v>295</c:v>
                </c:pt>
                <c:pt idx="7">
                  <c:v>300</c:v>
                </c:pt>
                <c:pt idx="8">
                  <c:v>300</c:v>
                </c:pt>
                <c:pt idx="9">
                  <c:v>330</c:v>
                </c:pt>
                <c:pt idx="10">
                  <c:v>340</c:v>
                </c:pt>
                <c:pt idx="11">
                  <c:v>340</c:v>
                </c:pt>
                <c:pt idx="12">
                  <c:v>380</c:v>
                </c:pt>
                <c:pt idx="13">
                  <c:v>400</c:v>
                </c:pt>
                <c:pt idx="14">
                  <c:v>400</c:v>
                </c:pt>
                <c:pt idx="15">
                  <c:v>450</c:v>
                </c:pt>
                <c:pt idx="16">
                  <c:v>500</c:v>
                </c:pt>
              </c:numCache>
            </c:numRef>
          </c:yVal>
          <c:smooth val="0"/>
          <c:extLst>
            <c:ext xmlns:c16="http://schemas.microsoft.com/office/drawing/2014/chart" uri="{C3380CC4-5D6E-409C-BE32-E72D297353CC}">
              <c16:uniqueId val="{00000001-C0AD-4EE3-9F79-4A3192646B8D}"/>
            </c:ext>
          </c:extLst>
        </c:ser>
        <c:ser>
          <c:idx val="2"/>
          <c:order val="2"/>
          <c:tx>
            <c:v>E. coli/100 ml &gt;550 Moderate to high risk</c:v>
          </c:tx>
          <c:spPr>
            <a:ln w="38100">
              <a:noFill/>
            </a:ln>
          </c:spPr>
          <c:marker>
            <c:symbol val="square"/>
            <c:size val="6"/>
            <c:spPr>
              <a:solidFill>
                <a:srgbClr val="FF0000"/>
              </a:solidFill>
              <a:ln w="9525">
                <a:solidFill>
                  <a:srgbClr val="000000"/>
                </a:solidFill>
                <a:prstDash val="solid"/>
              </a:ln>
            </c:spPr>
          </c:marker>
          <c:xVal>
            <c:numRef>
              <c:f>'E.coli sites'!$B$1908:$B$1920</c:f>
              <c:numCache>
                <c:formatCode>m/d/yyyy</c:formatCode>
                <c:ptCount val="13"/>
                <c:pt idx="0">
                  <c:v>44186</c:v>
                </c:pt>
                <c:pt idx="1">
                  <c:v>44537</c:v>
                </c:pt>
                <c:pt idx="2">
                  <c:v>44537</c:v>
                </c:pt>
                <c:pt idx="3">
                  <c:v>44516</c:v>
                </c:pt>
                <c:pt idx="4">
                  <c:v>44516</c:v>
                </c:pt>
                <c:pt idx="5">
                  <c:v>44959</c:v>
                </c:pt>
                <c:pt idx="6">
                  <c:v>43535</c:v>
                </c:pt>
                <c:pt idx="7">
                  <c:v>45314</c:v>
                </c:pt>
                <c:pt idx="8">
                  <c:v>44956</c:v>
                </c:pt>
                <c:pt idx="9">
                  <c:v>44888</c:v>
                </c:pt>
                <c:pt idx="10">
                  <c:v>44888</c:v>
                </c:pt>
                <c:pt idx="11">
                  <c:v>43819</c:v>
                </c:pt>
                <c:pt idx="12">
                  <c:v>39455</c:v>
                </c:pt>
              </c:numCache>
            </c:numRef>
          </c:xVal>
          <c:yVal>
            <c:numRef>
              <c:f>'E.coli sites'!$C$1908:$C$1920</c:f>
              <c:numCache>
                <c:formatCode>General</c:formatCode>
                <c:ptCount val="13"/>
                <c:pt idx="0">
                  <c:v>630</c:v>
                </c:pt>
                <c:pt idx="1">
                  <c:v>630</c:v>
                </c:pt>
                <c:pt idx="2">
                  <c:v>630</c:v>
                </c:pt>
                <c:pt idx="3">
                  <c:v>640</c:v>
                </c:pt>
                <c:pt idx="4">
                  <c:v>640</c:v>
                </c:pt>
                <c:pt idx="5">
                  <c:v>650</c:v>
                </c:pt>
                <c:pt idx="6">
                  <c:v>830</c:v>
                </c:pt>
                <c:pt idx="7">
                  <c:v>850</c:v>
                </c:pt>
                <c:pt idx="8">
                  <c:v>1200</c:v>
                </c:pt>
                <c:pt idx="9">
                  <c:v>1400</c:v>
                </c:pt>
                <c:pt idx="10">
                  <c:v>1400</c:v>
                </c:pt>
                <c:pt idx="11">
                  <c:v>1600</c:v>
                </c:pt>
                <c:pt idx="12">
                  <c:v>2600</c:v>
                </c:pt>
              </c:numCache>
            </c:numRef>
          </c:yVal>
          <c:smooth val="0"/>
          <c:extLst>
            <c:ext xmlns:c16="http://schemas.microsoft.com/office/drawing/2014/chart" uri="{C3380CC4-5D6E-409C-BE32-E72D297353CC}">
              <c16:uniqueId val="{00000002-C0AD-4EE3-9F79-4A3192646B8D}"/>
            </c:ext>
          </c:extLst>
        </c:ser>
        <c:dLbls>
          <c:showLegendKey val="0"/>
          <c:showVal val="0"/>
          <c:showCatName val="0"/>
          <c:showSerName val="0"/>
          <c:showPercent val="0"/>
          <c:showBubbleSize val="0"/>
        </c:dLbls>
        <c:axId val="435981568"/>
        <c:axId val="435981960"/>
      </c:scatterChart>
      <c:valAx>
        <c:axId val="435981568"/>
        <c:scaling>
          <c:orientation val="minMax"/>
          <c:max val="45657"/>
          <c:min val="37987"/>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435981960"/>
        <c:crosses val="autoZero"/>
        <c:crossBetween val="midCat"/>
        <c:majorUnit val="735"/>
        <c:minorUnit val="400"/>
      </c:valAx>
      <c:valAx>
        <c:axId val="435981960"/>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435981568"/>
        <c:crosses val="autoZero"/>
        <c:crossBetween val="midCat"/>
      </c:valAx>
      <c:spPr>
        <a:noFill/>
        <a:ln w="12700">
          <a:solidFill>
            <a:srgbClr val="808080"/>
          </a:solidFill>
          <a:prstDash val="solid"/>
        </a:ln>
      </c:spPr>
    </c:plotArea>
    <c:legend>
      <c:legendPos val="b"/>
      <c:layout>
        <c:manualLayout>
          <c:xMode val="edge"/>
          <c:yMode val="edge"/>
          <c:x val="0.12496322575062732"/>
          <c:y val="0.78888444781965705"/>
          <c:w val="0.82886268389165452"/>
          <c:h val="0.21111555218034295"/>
        </c:manualLayout>
      </c:layout>
      <c:overlay val="0"/>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NZ" sz="1000"/>
              <a:t>Kaniere Rv</a:t>
            </a:r>
          </a:p>
        </c:rich>
      </c:tx>
      <c:layout>
        <c:manualLayout>
          <c:xMode val="edge"/>
          <c:yMode val="edge"/>
          <c:x val="0.23888572696483334"/>
          <c:y val="5.2130105318722843E-2"/>
        </c:manualLayout>
      </c:layout>
      <c:overlay val="0"/>
      <c:spPr>
        <a:noFill/>
        <a:ln w="25400">
          <a:noFill/>
        </a:ln>
      </c:spPr>
    </c:title>
    <c:autoTitleDeleted val="0"/>
    <c:plotArea>
      <c:layout>
        <c:manualLayout>
          <c:layoutTarget val="inner"/>
          <c:xMode val="edge"/>
          <c:yMode val="edge"/>
          <c:x val="0.14993398692810458"/>
          <c:y val="3.5880555555555554E-2"/>
          <c:w val="0.78309374789689745"/>
          <c:h val="0.78292731481481481"/>
        </c:manualLayout>
      </c:layout>
      <c:scatterChart>
        <c:scatterStyle val="lineMarker"/>
        <c:varyColors val="0"/>
        <c:ser>
          <c:idx val="0"/>
          <c:order val="0"/>
          <c:tx>
            <c:v>&lt; 260</c:v>
          </c:tx>
          <c:spPr>
            <a:ln w="38100">
              <a:noFill/>
            </a:ln>
          </c:spPr>
          <c:marker>
            <c:symbol val="circle"/>
            <c:size val="6"/>
            <c:spPr>
              <a:solidFill>
                <a:srgbClr val="00FF00"/>
              </a:solidFill>
              <a:ln>
                <a:solidFill>
                  <a:srgbClr val="000000"/>
                </a:solidFill>
                <a:prstDash val="solid"/>
              </a:ln>
            </c:spPr>
          </c:marker>
          <c:xVal>
            <c:numRef>
              <c:f>'E.coli sites'!$B$875:$B$1048</c:f>
              <c:numCache>
                <c:formatCode>m/d/yyyy</c:formatCode>
                <c:ptCount val="174"/>
                <c:pt idx="0">
                  <c:v>38412</c:v>
                </c:pt>
                <c:pt idx="1">
                  <c:v>38755</c:v>
                </c:pt>
                <c:pt idx="2">
                  <c:v>39120</c:v>
                </c:pt>
                <c:pt idx="3">
                  <c:v>39041</c:v>
                </c:pt>
                <c:pt idx="4">
                  <c:v>39086</c:v>
                </c:pt>
                <c:pt idx="5">
                  <c:v>39420</c:v>
                </c:pt>
                <c:pt idx="6">
                  <c:v>40554</c:v>
                </c:pt>
                <c:pt idx="7">
                  <c:v>40977</c:v>
                </c:pt>
                <c:pt idx="8">
                  <c:v>41225</c:v>
                </c:pt>
                <c:pt idx="9">
                  <c:v>41247</c:v>
                </c:pt>
                <c:pt idx="10">
                  <c:v>41673</c:v>
                </c:pt>
                <c:pt idx="11">
                  <c:v>41949</c:v>
                </c:pt>
                <c:pt idx="12">
                  <c:v>41976</c:v>
                </c:pt>
                <c:pt idx="13">
                  <c:v>42017</c:v>
                </c:pt>
                <c:pt idx="14">
                  <c:v>42740</c:v>
                </c:pt>
                <c:pt idx="15">
                  <c:v>43417</c:v>
                </c:pt>
                <c:pt idx="16">
                  <c:v>44221</c:v>
                </c:pt>
                <c:pt idx="17">
                  <c:v>43507</c:v>
                </c:pt>
                <c:pt idx="18">
                  <c:v>43773</c:v>
                </c:pt>
                <c:pt idx="19">
                  <c:v>38328</c:v>
                </c:pt>
                <c:pt idx="20">
                  <c:v>38385</c:v>
                </c:pt>
                <c:pt idx="21">
                  <c:v>38671</c:v>
                </c:pt>
                <c:pt idx="22">
                  <c:v>40624</c:v>
                </c:pt>
                <c:pt idx="23">
                  <c:v>40896</c:v>
                </c:pt>
                <c:pt idx="24">
                  <c:v>41591</c:v>
                </c:pt>
                <c:pt idx="25">
                  <c:v>41681</c:v>
                </c:pt>
                <c:pt idx="26">
                  <c:v>41726</c:v>
                </c:pt>
                <c:pt idx="27">
                  <c:v>42317</c:v>
                </c:pt>
                <c:pt idx="28">
                  <c:v>42339</c:v>
                </c:pt>
                <c:pt idx="29">
                  <c:v>42802</c:v>
                </c:pt>
                <c:pt idx="30">
                  <c:v>43444</c:v>
                </c:pt>
                <c:pt idx="31">
                  <c:v>43791</c:v>
                </c:pt>
                <c:pt idx="32">
                  <c:v>43812</c:v>
                </c:pt>
                <c:pt idx="33">
                  <c:v>44503</c:v>
                </c:pt>
                <c:pt idx="34">
                  <c:v>41956</c:v>
                </c:pt>
                <c:pt idx="35">
                  <c:v>43837</c:v>
                </c:pt>
                <c:pt idx="36">
                  <c:v>39062</c:v>
                </c:pt>
                <c:pt idx="37">
                  <c:v>39395</c:v>
                </c:pt>
                <c:pt idx="38">
                  <c:v>43523</c:v>
                </c:pt>
                <c:pt idx="39">
                  <c:v>43852</c:v>
                </c:pt>
                <c:pt idx="40">
                  <c:v>44181</c:v>
                </c:pt>
                <c:pt idx="41">
                  <c:v>44270</c:v>
                </c:pt>
                <c:pt idx="42">
                  <c:v>45268</c:v>
                </c:pt>
                <c:pt idx="43">
                  <c:v>39861</c:v>
                </c:pt>
                <c:pt idx="44">
                  <c:v>40912</c:v>
                </c:pt>
                <c:pt idx="45">
                  <c:v>44207</c:v>
                </c:pt>
                <c:pt idx="46">
                  <c:v>44881</c:v>
                </c:pt>
                <c:pt idx="47">
                  <c:v>45250</c:v>
                </c:pt>
                <c:pt idx="48">
                  <c:v>43061</c:v>
                </c:pt>
                <c:pt idx="49">
                  <c:v>45350</c:v>
                </c:pt>
                <c:pt idx="50">
                  <c:v>45334</c:v>
                </c:pt>
                <c:pt idx="51">
                  <c:v>43139</c:v>
                </c:pt>
                <c:pt idx="52">
                  <c:v>38358</c:v>
                </c:pt>
                <c:pt idx="53">
                  <c:v>40567</c:v>
                </c:pt>
                <c:pt idx="54">
                  <c:v>40882</c:v>
                </c:pt>
                <c:pt idx="55">
                  <c:v>41296</c:v>
                </c:pt>
                <c:pt idx="56">
                  <c:v>41327</c:v>
                </c:pt>
                <c:pt idx="57">
                  <c:v>41648</c:v>
                </c:pt>
                <c:pt idx="58">
                  <c:v>41982</c:v>
                </c:pt>
                <c:pt idx="59">
                  <c:v>41990</c:v>
                </c:pt>
                <c:pt idx="60">
                  <c:v>42054</c:v>
                </c:pt>
                <c:pt idx="61">
                  <c:v>42390</c:v>
                </c:pt>
                <c:pt idx="62">
                  <c:v>42793</c:v>
                </c:pt>
                <c:pt idx="63">
                  <c:v>43406</c:v>
                </c:pt>
                <c:pt idx="64">
                  <c:v>43868</c:v>
                </c:pt>
                <c:pt idx="65">
                  <c:v>45236</c:v>
                </c:pt>
                <c:pt idx="66">
                  <c:v>40863</c:v>
                </c:pt>
                <c:pt idx="67">
                  <c:v>43909</c:v>
                </c:pt>
                <c:pt idx="68">
                  <c:v>44637</c:v>
                </c:pt>
                <c:pt idx="69">
                  <c:v>45365</c:v>
                </c:pt>
                <c:pt idx="70">
                  <c:v>45376</c:v>
                </c:pt>
                <c:pt idx="71">
                  <c:v>44637</c:v>
                </c:pt>
                <c:pt idx="72">
                  <c:v>40942</c:v>
                </c:pt>
                <c:pt idx="73">
                  <c:v>39506</c:v>
                </c:pt>
                <c:pt idx="74">
                  <c:v>39885</c:v>
                </c:pt>
                <c:pt idx="75">
                  <c:v>40589</c:v>
                </c:pt>
                <c:pt idx="76">
                  <c:v>44174</c:v>
                </c:pt>
                <c:pt idx="77">
                  <c:v>44623</c:v>
                </c:pt>
                <c:pt idx="78">
                  <c:v>44939</c:v>
                </c:pt>
                <c:pt idx="79">
                  <c:v>45280</c:v>
                </c:pt>
                <c:pt idx="80">
                  <c:v>44623</c:v>
                </c:pt>
                <c:pt idx="81">
                  <c:v>39146</c:v>
                </c:pt>
                <c:pt idx="82">
                  <c:v>39485</c:v>
                </c:pt>
                <c:pt idx="83">
                  <c:v>40528</c:v>
                </c:pt>
                <c:pt idx="84">
                  <c:v>40948</c:v>
                </c:pt>
                <c:pt idx="85">
                  <c:v>41256</c:v>
                </c:pt>
                <c:pt idx="86">
                  <c:v>41282</c:v>
                </c:pt>
                <c:pt idx="87">
                  <c:v>41312</c:v>
                </c:pt>
                <c:pt idx="88">
                  <c:v>42325</c:v>
                </c:pt>
                <c:pt idx="89">
                  <c:v>42352</c:v>
                </c:pt>
                <c:pt idx="90">
                  <c:v>42423</c:v>
                </c:pt>
                <c:pt idx="91">
                  <c:v>42446</c:v>
                </c:pt>
                <c:pt idx="92">
                  <c:v>42710</c:v>
                </c:pt>
                <c:pt idx="93">
                  <c:v>42808</c:v>
                </c:pt>
                <c:pt idx="94">
                  <c:v>43046</c:v>
                </c:pt>
                <c:pt idx="95">
                  <c:v>43431</c:v>
                </c:pt>
                <c:pt idx="96">
                  <c:v>43887</c:v>
                </c:pt>
                <c:pt idx="97">
                  <c:v>44256</c:v>
                </c:pt>
                <c:pt idx="98">
                  <c:v>44532</c:v>
                </c:pt>
                <c:pt idx="99">
                  <c:v>45321</c:v>
                </c:pt>
                <c:pt idx="100">
                  <c:v>44532</c:v>
                </c:pt>
                <c:pt idx="101">
                  <c:v>44606</c:v>
                </c:pt>
                <c:pt idx="102">
                  <c:v>44910</c:v>
                </c:pt>
                <c:pt idx="103">
                  <c:v>44571</c:v>
                </c:pt>
                <c:pt idx="104">
                  <c:v>40518</c:v>
                </c:pt>
                <c:pt idx="105">
                  <c:v>43090</c:v>
                </c:pt>
                <c:pt idx="106">
                  <c:v>44977</c:v>
                </c:pt>
                <c:pt idx="107">
                  <c:v>40577</c:v>
                </c:pt>
                <c:pt idx="108">
                  <c:v>41234</c:v>
                </c:pt>
                <c:pt idx="109">
                  <c:v>41619</c:v>
                </c:pt>
                <c:pt idx="110">
                  <c:v>42031</c:v>
                </c:pt>
                <c:pt idx="111">
                  <c:v>42079</c:v>
                </c:pt>
                <c:pt idx="112">
                  <c:v>43179</c:v>
                </c:pt>
                <c:pt idx="113">
                  <c:v>43494</c:v>
                </c:pt>
                <c:pt idx="114">
                  <c:v>44613</c:v>
                </c:pt>
                <c:pt idx="115">
                  <c:v>44585</c:v>
                </c:pt>
                <c:pt idx="116">
                  <c:v>40925</c:v>
                </c:pt>
                <c:pt idx="117">
                  <c:v>38343</c:v>
                </c:pt>
                <c:pt idx="118">
                  <c:v>40190</c:v>
                </c:pt>
                <c:pt idx="119">
                  <c:v>40487</c:v>
                </c:pt>
                <c:pt idx="120">
                  <c:v>44242</c:v>
                </c:pt>
                <c:pt idx="121">
                  <c:v>45307</c:v>
                </c:pt>
                <c:pt idx="122">
                  <c:v>39755</c:v>
                </c:pt>
                <c:pt idx="123">
                  <c:v>40605</c:v>
                </c:pt>
                <c:pt idx="124">
                  <c:v>41661</c:v>
                </c:pt>
                <c:pt idx="125">
                  <c:v>41967</c:v>
                </c:pt>
                <c:pt idx="126">
                  <c:v>42782</c:v>
                </c:pt>
                <c:pt idx="127">
                  <c:v>44229</c:v>
                </c:pt>
                <c:pt idx="128">
                  <c:v>44641</c:v>
                </c:pt>
                <c:pt idx="129">
                  <c:v>38726</c:v>
                </c:pt>
                <c:pt idx="130">
                  <c:v>38726</c:v>
                </c:pt>
                <c:pt idx="131">
                  <c:v>40140</c:v>
                </c:pt>
                <c:pt idx="132">
                  <c:v>44166</c:v>
                </c:pt>
                <c:pt idx="133">
                  <c:v>40151</c:v>
                </c:pt>
                <c:pt idx="134">
                  <c:v>41348</c:v>
                </c:pt>
                <c:pt idx="135">
                  <c:v>41354</c:v>
                </c:pt>
                <c:pt idx="136">
                  <c:v>42401</c:v>
                </c:pt>
                <c:pt idx="137">
                  <c:v>42431</c:v>
                </c:pt>
                <c:pt idx="138">
                  <c:v>43553</c:v>
                </c:pt>
                <c:pt idx="139">
                  <c:v>40218</c:v>
                </c:pt>
                <c:pt idx="140">
                  <c:v>42374</c:v>
                </c:pt>
                <c:pt idx="141">
                  <c:v>44546</c:v>
                </c:pt>
                <c:pt idx="142">
                  <c:v>38755</c:v>
                </c:pt>
                <c:pt idx="143">
                  <c:v>39464</c:v>
                </c:pt>
                <c:pt idx="144">
                  <c:v>41717</c:v>
                </c:pt>
                <c:pt idx="145">
                  <c:v>42068</c:v>
                </c:pt>
                <c:pt idx="146">
                  <c:v>42720</c:v>
                </c:pt>
                <c:pt idx="147">
                  <c:v>44991</c:v>
                </c:pt>
                <c:pt idx="148">
                  <c:v>40869</c:v>
                </c:pt>
                <c:pt idx="149">
                  <c:v>43815</c:v>
                </c:pt>
                <c:pt idx="150">
                  <c:v>42010</c:v>
                </c:pt>
                <c:pt idx="151">
                  <c:v>43125</c:v>
                </c:pt>
                <c:pt idx="152">
                  <c:v>41962</c:v>
                </c:pt>
                <c:pt idx="153">
                  <c:v>42039</c:v>
                </c:pt>
                <c:pt idx="154">
                  <c:v>42765</c:v>
                </c:pt>
                <c:pt idx="155">
                  <c:v>39818</c:v>
                </c:pt>
                <c:pt idx="156">
                  <c:v>44964</c:v>
                </c:pt>
                <c:pt idx="157">
                  <c:v>38785</c:v>
                </c:pt>
                <c:pt idx="158">
                  <c:v>41614</c:v>
                </c:pt>
                <c:pt idx="159">
                  <c:v>43152</c:v>
                </c:pt>
                <c:pt idx="160">
                  <c:v>44950</c:v>
                </c:pt>
                <c:pt idx="161">
                  <c:v>40987</c:v>
                </c:pt>
                <c:pt idx="162">
                  <c:v>41600</c:v>
                </c:pt>
                <c:pt idx="163">
                  <c:v>42044</c:v>
                </c:pt>
                <c:pt idx="164">
                  <c:v>44895</c:v>
                </c:pt>
                <c:pt idx="165">
                  <c:v>43487</c:v>
                </c:pt>
                <c:pt idx="166">
                  <c:v>41996</c:v>
                </c:pt>
                <c:pt idx="167">
                  <c:v>44552</c:v>
                </c:pt>
                <c:pt idx="168">
                  <c:v>40248</c:v>
                </c:pt>
                <c:pt idx="169">
                  <c:v>44866</c:v>
                </c:pt>
                <c:pt idx="170">
                  <c:v>42024</c:v>
                </c:pt>
                <c:pt idx="171">
                  <c:v>44155</c:v>
                </c:pt>
                <c:pt idx="172">
                  <c:v>44516</c:v>
                </c:pt>
                <c:pt idx="173">
                  <c:v>42681</c:v>
                </c:pt>
              </c:numCache>
            </c:numRef>
          </c:xVal>
          <c:yVal>
            <c:numRef>
              <c:f>'E.coli sites'!$C$875:$C$1048</c:f>
              <c:numCache>
                <c:formatCode>General</c:formatCode>
                <c:ptCount val="174"/>
                <c:pt idx="0">
                  <c:v>2.5</c:v>
                </c:pt>
                <c:pt idx="1">
                  <c:v>2.5</c:v>
                </c:pt>
                <c:pt idx="2">
                  <c:v>2.5</c:v>
                </c:pt>
                <c:pt idx="3">
                  <c:v>5</c:v>
                </c:pt>
                <c:pt idx="4">
                  <c:v>5</c:v>
                </c:pt>
                <c:pt idx="5">
                  <c:v>5</c:v>
                </c:pt>
                <c:pt idx="6">
                  <c:v>5</c:v>
                </c:pt>
                <c:pt idx="7">
                  <c:v>5</c:v>
                </c:pt>
                <c:pt idx="8">
                  <c:v>5</c:v>
                </c:pt>
                <c:pt idx="9">
                  <c:v>5</c:v>
                </c:pt>
                <c:pt idx="10">
                  <c:v>5</c:v>
                </c:pt>
                <c:pt idx="11">
                  <c:v>5</c:v>
                </c:pt>
                <c:pt idx="12">
                  <c:v>5</c:v>
                </c:pt>
                <c:pt idx="13">
                  <c:v>5</c:v>
                </c:pt>
                <c:pt idx="14">
                  <c:v>5</c:v>
                </c:pt>
                <c:pt idx="15">
                  <c:v>5</c:v>
                </c:pt>
                <c:pt idx="16">
                  <c:v>7</c:v>
                </c:pt>
                <c:pt idx="17">
                  <c:v>8</c:v>
                </c:pt>
                <c:pt idx="18">
                  <c:v>9</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11</c:v>
                </c:pt>
                <c:pt idx="35">
                  <c:v>12</c:v>
                </c:pt>
                <c:pt idx="36">
                  <c:v>13</c:v>
                </c:pt>
                <c:pt idx="37">
                  <c:v>13</c:v>
                </c:pt>
                <c:pt idx="38">
                  <c:v>14</c:v>
                </c:pt>
                <c:pt idx="39">
                  <c:v>14</c:v>
                </c:pt>
                <c:pt idx="40">
                  <c:v>14</c:v>
                </c:pt>
                <c:pt idx="41">
                  <c:v>14</c:v>
                </c:pt>
                <c:pt idx="42">
                  <c:v>14</c:v>
                </c:pt>
                <c:pt idx="43">
                  <c:v>15</c:v>
                </c:pt>
                <c:pt idx="44">
                  <c:v>15</c:v>
                </c:pt>
                <c:pt idx="45">
                  <c:v>15</c:v>
                </c:pt>
                <c:pt idx="46">
                  <c:v>15</c:v>
                </c:pt>
                <c:pt idx="47">
                  <c:v>15</c:v>
                </c:pt>
                <c:pt idx="48">
                  <c:v>16</c:v>
                </c:pt>
                <c:pt idx="49">
                  <c:v>16</c:v>
                </c:pt>
                <c:pt idx="50">
                  <c:v>17</c:v>
                </c:pt>
                <c:pt idx="51">
                  <c:v>19</c:v>
                </c:pt>
                <c:pt idx="52">
                  <c:v>20</c:v>
                </c:pt>
                <c:pt idx="53">
                  <c:v>20</c:v>
                </c:pt>
                <c:pt idx="54">
                  <c:v>20</c:v>
                </c:pt>
                <c:pt idx="55">
                  <c:v>20</c:v>
                </c:pt>
                <c:pt idx="56">
                  <c:v>20</c:v>
                </c:pt>
                <c:pt idx="57">
                  <c:v>20</c:v>
                </c:pt>
                <c:pt idx="58">
                  <c:v>20</c:v>
                </c:pt>
                <c:pt idx="59">
                  <c:v>20</c:v>
                </c:pt>
                <c:pt idx="60">
                  <c:v>20</c:v>
                </c:pt>
                <c:pt idx="61">
                  <c:v>20</c:v>
                </c:pt>
                <c:pt idx="62">
                  <c:v>20</c:v>
                </c:pt>
                <c:pt idx="63">
                  <c:v>20</c:v>
                </c:pt>
                <c:pt idx="64">
                  <c:v>20</c:v>
                </c:pt>
                <c:pt idx="65">
                  <c:v>20</c:v>
                </c:pt>
                <c:pt idx="66">
                  <c:v>21</c:v>
                </c:pt>
                <c:pt idx="67">
                  <c:v>21</c:v>
                </c:pt>
                <c:pt idx="68">
                  <c:v>22</c:v>
                </c:pt>
                <c:pt idx="69">
                  <c:v>22</c:v>
                </c:pt>
                <c:pt idx="70">
                  <c:v>22</c:v>
                </c:pt>
                <c:pt idx="71">
                  <c:v>22</c:v>
                </c:pt>
                <c:pt idx="72">
                  <c:v>24</c:v>
                </c:pt>
                <c:pt idx="73">
                  <c:v>25</c:v>
                </c:pt>
                <c:pt idx="74">
                  <c:v>25</c:v>
                </c:pt>
                <c:pt idx="75">
                  <c:v>25</c:v>
                </c:pt>
                <c:pt idx="76">
                  <c:v>25</c:v>
                </c:pt>
                <c:pt idx="77">
                  <c:v>28</c:v>
                </c:pt>
                <c:pt idx="78">
                  <c:v>28</c:v>
                </c:pt>
                <c:pt idx="79">
                  <c:v>28</c:v>
                </c:pt>
                <c:pt idx="80">
                  <c:v>28</c:v>
                </c:pt>
                <c:pt idx="81">
                  <c:v>30</c:v>
                </c:pt>
                <c:pt idx="82">
                  <c:v>30</c:v>
                </c:pt>
                <c:pt idx="83">
                  <c:v>30</c:v>
                </c:pt>
                <c:pt idx="84">
                  <c:v>30</c:v>
                </c:pt>
                <c:pt idx="85">
                  <c:v>30</c:v>
                </c:pt>
                <c:pt idx="86">
                  <c:v>30</c:v>
                </c:pt>
                <c:pt idx="87">
                  <c:v>30</c:v>
                </c:pt>
                <c:pt idx="88">
                  <c:v>30</c:v>
                </c:pt>
                <c:pt idx="89">
                  <c:v>30</c:v>
                </c:pt>
                <c:pt idx="90">
                  <c:v>30</c:v>
                </c:pt>
                <c:pt idx="91">
                  <c:v>30</c:v>
                </c:pt>
                <c:pt idx="92">
                  <c:v>30</c:v>
                </c:pt>
                <c:pt idx="93">
                  <c:v>30</c:v>
                </c:pt>
                <c:pt idx="94">
                  <c:v>30</c:v>
                </c:pt>
                <c:pt idx="95">
                  <c:v>30</c:v>
                </c:pt>
                <c:pt idx="96">
                  <c:v>30</c:v>
                </c:pt>
                <c:pt idx="97">
                  <c:v>30</c:v>
                </c:pt>
                <c:pt idx="98">
                  <c:v>30</c:v>
                </c:pt>
                <c:pt idx="99">
                  <c:v>30</c:v>
                </c:pt>
                <c:pt idx="100">
                  <c:v>30</c:v>
                </c:pt>
                <c:pt idx="101">
                  <c:v>32</c:v>
                </c:pt>
                <c:pt idx="102">
                  <c:v>32</c:v>
                </c:pt>
                <c:pt idx="103">
                  <c:v>33</c:v>
                </c:pt>
                <c:pt idx="104">
                  <c:v>35</c:v>
                </c:pt>
                <c:pt idx="105">
                  <c:v>35</c:v>
                </c:pt>
                <c:pt idx="106">
                  <c:v>35</c:v>
                </c:pt>
                <c:pt idx="107">
                  <c:v>40</c:v>
                </c:pt>
                <c:pt idx="108">
                  <c:v>40</c:v>
                </c:pt>
                <c:pt idx="109">
                  <c:v>40</c:v>
                </c:pt>
                <c:pt idx="110">
                  <c:v>40</c:v>
                </c:pt>
                <c:pt idx="111">
                  <c:v>40</c:v>
                </c:pt>
                <c:pt idx="112">
                  <c:v>40</c:v>
                </c:pt>
                <c:pt idx="113">
                  <c:v>40</c:v>
                </c:pt>
                <c:pt idx="114">
                  <c:v>40</c:v>
                </c:pt>
                <c:pt idx="115">
                  <c:v>40</c:v>
                </c:pt>
                <c:pt idx="116">
                  <c:v>44</c:v>
                </c:pt>
                <c:pt idx="117">
                  <c:v>45</c:v>
                </c:pt>
                <c:pt idx="118">
                  <c:v>45</c:v>
                </c:pt>
                <c:pt idx="119">
                  <c:v>45</c:v>
                </c:pt>
                <c:pt idx="120">
                  <c:v>46</c:v>
                </c:pt>
                <c:pt idx="121">
                  <c:v>47</c:v>
                </c:pt>
                <c:pt idx="122">
                  <c:v>50</c:v>
                </c:pt>
                <c:pt idx="123">
                  <c:v>50</c:v>
                </c:pt>
                <c:pt idx="124">
                  <c:v>50</c:v>
                </c:pt>
                <c:pt idx="125">
                  <c:v>50</c:v>
                </c:pt>
                <c:pt idx="126">
                  <c:v>50</c:v>
                </c:pt>
                <c:pt idx="127">
                  <c:v>54</c:v>
                </c:pt>
                <c:pt idx="128">
                  <c:v>54</c:v>
                </c:pt>
                <c:pt idx="129">
                  <c:v>55</c:v>
                </c:pt>
                <c:pt idx="130">
                  <c:v>55</c:v>
                </c:pt>
                <c:pt idx="131">
                  <c:v>55</c:v>
                </c:pt>
                <c:pt idx="132">
                  <c:v>58</c:v>
                </c:pt>
                <c:pt idx="133">
                  <c:v>60</c:v>
                </c:pt>
                <c:pt idx="134">
                  <c:v>60</c:v>
                </c:pt>
                <c:pt idx="135">
                  <c:v>60</c:v>
                </c:pt>
                <c:pt idx="136">
                  <c:v>60</c:v>
                </c:pt>
                <c:pt idx="137">
                  <c:v>60</c:v>
                </c:pt>
                <c:pt idx="138">
                  <c:v>60</c:v>
                </c:pt>
                <c:pt idx="139">
                  <c:v>70</c:v>
                </c:pt>
                <c:pt idx="140">
                  <c:v>70</c:v>
                </c:pt>
                <c:pt idx="141">
                  <c:v>72</c:v>
                </c:pt>
                <c:pt idx="142">
                  <c:v>75</c:v>
                </c:pt>
                <c:pt idx="143">
                  <c:v>80</c:v>
                </c:pt>
                <c:pt idx="144">
                  <c:v>80</c:v>
                </c:pt>
                <c:pt idx="145">
                  <c:v>80</c:v>
                </c:pt>
                <c:pt idx="146">
                  <c:v>80</c:v>
                </c:pt>
                <c:pt idx="147">
                  <c:v>80</c:v>
                </c:pt>
                <c:pt idx="148">
                  <c:v>85</c:v>
                </c:pt>
                <c:pt idx="149">
                  <c:v>88</c:v>
                </c:pt>
                <c:pt idx="150">
                  <c:v>90</c:v>
                </c:pt>
                <c:pt idx="151">
                  <c:v>90</c:v>
                </c:pt>
                <c:pt idx="152">
                  <c:v>100</c:v>
                </c:pt>
                <c:pt idx="153">
                  <c:v>100</c:v>
                </c:pt>
                <c:pt idx="154">
                  <c:v>100</c:v>
                </c:pt>
                <c:pt idx="155">
                  <c:v>110</c:v>
                </c:pt>
                <c:pt idx="156">
                  <c:v>110</c:v>
                </c:pt>
                <c:pt idx="157">
                  <c:v>115</c:v>
                </c:pt>
                <c:pt idx="158">
                  <c:v>120</c:v>
                </c:pt>
                <c:pt idx="159">
                  <c:v>120</c:v>
                </c:pt>
                <c:pt idx="160">
                  <c:v>120</c:v>
                </c:pt>
                <c:pt idx="161">
                  <c:v>135</c:v>
                </c:pt>
                <c:pt idx="162">
                  <c:v>140</c:v>
                </c:pt>
                <c:pt idx="163">
                  <c:v>140</c:v>
                </c:pt>
                <c:pt idx="164">
                  <c:v>150</c:v>
                </c:pt>
                <c:pt idx="165">
                  <c:v>160</c:v>
                </c:pt>
                <c:pt idx="166">
                  <c:v>170</c:v>
                </c:pt>
                <c:pt idx="167">
                  <c:v>170</c:v>
                </c:pt>
                <c:pt idx="168">
                  <c:v>175</c:v>
                </c:pt>
                <c:pt idx="169">
                  <c:v>190</c:v>
                </c:pt>
                <c:pt idx="170">
                  <c:v>210</c:v>
                </c:pt>
                <c:pt idx="171">
                  <c:v>220</c:v>
                </c:pt>
                <c:pt idx="172">
                  <c:v>230</c:v>
                </c:pt>
                <c:pt idx="173">
                  <c:v>250</c:v>
                </c:pt>
              </c:numCache>
            </c:numRef>
          </c:yVal>
          <c:smooth val="0"/>
          <c:extLst>
            <c:ext xmlns:c16="http://schemas.microsoft.com/office/drawing/2014/chart" uri="{C3380CC4-5D6E-409C-BE32-E72D297353CC}">
              <c16:uniqueId val="{00000000-0CF9-4A74-97A3-45AABEE7FE59}"/>
            </c:ext>
          </c:extLst>
        </c:ser>
        <c:ser>
          <c:idx val="1"/>
          <c:order val="1"/>
          <c:tx>
            <c:v>260-550</c:v>
          </c:tx>
          <c:spPr>
            <a:ln w="38100">
              <a:noFill/>
            </a:ln>
          </c:spPr>
          <c:marker>
            <c:symbol val="triangle"/>
            <c:size val="7"/>
            <c:spPr>
              <a:solidFill>
                <a:srgbClr val="FFCC00"/>
              </a:solidFill>
              <a:ln>
                <a:solidFill>
                  <a:srgbClr val="000000"/>
                </a:solidFill>
                <a:prstDash val="solid"/>
              </a:ln>
            </c:spPr>
          </c:marker>
          <c:xVal>
            <c:numRef>
              <c:f>'E.coli sites'!$B$1049:$B$1053</c:f>
              <c:numCache>
                <c:formatCode>m/d/yyyy</c:formatCode>
                <c:ptCount val="5"/>
                <c:pt idx="0">
                  <c:v>39784</c:v>
                </c:pt>
                <c:pt idx="1">
                  <c:v>37998</c:v>
                </c:pt>
                <c:pt idx="2">
                  <c:v>39455</c:v>
                </c:pt>
                <c:pt idx="3">
                  <c:v>43075</c:v>
                </c:pt>
                <c:pt idx="4">
                  <c:v>38691</c:v>
                </c:pt>
              </c:numCache>
            </c:numRef>
          </c:xVal>
          <c:yVal>
            <c:numRef>
              <c:f>'E.coli sites'!$C$1049:$C$1053</c:f>
              <c:numCache>
                <c:formatCode>General</c:formatCode>
                <c:ptCount val="5"/>
                <c:pt idx="0">
                  <c:v>290</c:v>
                </c:pt>
                <c:pt idx="1">
                  <c:v>300</c:v>
                </c:pt>
                <c:pt idx="2">
                  <c:v>345</c:v>
                </c:pt>
                <c:pt idx="3">
                  <c:v>470</c:v>
                </c:pt>
                <c:pt idx="4">
                  <c:v>500</c:v>
                </c:pt>
              </c:numCache>
            </c:numRef>
          </c:yVal>
          <c:smooth val="0"/>
          <c:extLst>
            <c:ext xmlns:c16="http://schemas.microsoft.com/office/drawing/2014/chart" uri="{C3380CC4-5D6E-409C-BE32-E72D297353CC}">
              <c16:uniqueId val="{00000001-0CF9-4A74-97A3-45AABEE7FE59}"/>
            </c:ext>
          </c:extLst>
        </c:ser>
        <c:ser>
          <c:idx val="2"/>
          <c:order val="2"/>
          <c:tx>
            <c:v>&gt;550</c:v>
          </c:tx>
          <c:spPr>
            <a:ln w="38100">
              <a:noFill/>
            </a:ln>
          </c:spPr>
          <c:marker>
            <c:symbol val="square"/>
            <c:size val="6"/>
            <c:spPr>
              <a:solidFill>
                <a:srgbClr val="FF0000"/>
              </a:solidFill>
              <a:ln>
                <a:solidFill>
                  <a:srgbClr val="000000"/>
                </a:solidFill>
                <a:prstDash val="solid"/>
              </a:ln>
            </c:spPr>
          </c:marker>
          <c:xVal>
            <c:numRef>
              <c:f>'E.coli sites'!$B$1054:$B$1063</c:f>
              <c:numCache>
                <c:formatCode>m/d/yyyy</c:formatCode>
                <c:ptCount val="10"/>
                <c:pt idx="0">
                  <c:v>43472</c:v>
                </c:pt>
                <c:pt idx="1">
                  <c:v>45006</c:v>
                </c:pt>
                <c:pt idx="2">
                  <c:v>38048</c:v>
                </c:pt>
                <c:pt idx="3">
                  <c:v>44141</c:v>
                </c:pt>
                <c:pt idx="4">
                  <c:v>43164</c:v>
                </c:pt>
                <c:pt idx="5">
                  <c:v>42060</c:v>
                </c:pt>
                <c:pt idx="6">
                  <c:v>43112</c:v>
                </c:pt>
                <c:pt idx="7">
                  <c:v>43539</c:v>
                </c:pt>
                <c:pt idx="8">
                  <c:v>43894</c:v>
                </c:pt>
                <c:pt idx="9">
                  <c:v>38306</c:v>
                </c:pt>
              </c:numCache>
            </c:numRef>
          </c:xVal>
          <c:yVal>
            <c:numRef>
              <c:f>'E.coli sites'!$C$1054:$C$1063</c:f>
              <c:numCache>
                <c:formatCode>General</c:formatCode>
                <c:ptCount val="10"/>
                <c:pt idx="0">
                  <c:v>580</c:v>
                </c:pt>
                <c:pt idx="1">
                  <c:v>580</c:v>
                </c:pt>
                <c:pt idx="2">
                  <c:v>700</c:v>
                </c:pt>
                <c:pt idx="3">
                  <c:v>800</c:v>
                </c:pt>
                <c:pt idx="4">
                  <c:v>1000</c:v>
                </c:pt>
                <c:pt idx="5">
                  <c:v>1600</c:v>
                </c:pt>
                <c:pt idx="6">
                  <c:v>1800</c:v>
                </c:pt>
                <c:pt idx="7">
                  <c:v>4900</c:v>
                </c:pt>
                <c:pt idx="8">
                  <c:v>5000</c:v>
                </c:pt>
                <c:pt idx="9">
                  <c:v>10000</c:v>
                </c:pt>
              </c:numCache>
            </c:numRef>
          </c:yVal>
          <c:smooth val="0"/>
          <c:extLst>
            <c:ext xmlns:c16="http://schemas.microsoft.com/office/drawing/2014/chart" uri="{C3380CC4-5D6E-409C-BE32-E72D297353CC}">
              <c16:uniqueId val="{00000002-0CF9-4A74-97A3-45AABEE7FE59}"/>
            </c:ext>
          </c:extLst>
        </c:ser>
        <c:dLbls>
          <c:showLegendKey val="0"/>
          <c:showVal val="0"/>
          <c:showCatName val="0"/>
          <c:showSerName val="0"/>
          <c:showPercent val="0"/>
          <c:showBubbleSize val="0"/>
        </c:dLbls>
        <c:axId val="15243624"/>
        <c:axId val="15244016"/>
      </c:scatterChart>
      <c:valAx>
        <c:axId val="15243624"/>
        <c:scaling>
          <c:orientation val="minMax"/>
          <c:max val="45657"/>
          <c:min val="37622"/>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15244016"/>
        <c:crosses val="autoZero"/>
        <c:crossBetween val="midCat"/>
        <c:majorUnit val="732"/>
        <c:minorUnit val="366"/>
      </c:valAx>
      <c:valAx>
        <c:axId val="15244016"/>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15243624"/>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latin typeface="+mn-lt"/>
              </a:defRPr>
            </a:pPr>
            <a:r>
              <a:rPr lang="en-NZ" sz="1000">
                <a:latin typeface="+mn-lt"/>
              </a:rPr>
              <a:t>Arahura Rv @ SH6</a:t>
            </a:r>
          </a:p>
        </c:rich>
      </c:tx>
      <c:layout>
        <c:manualLayout>
          <c:xMode val="edge"/>
          <c:yMode val="edge"/>
          <c:x val="0.54177694444444446"/>
          <c:y val="4.4718650793650797E-2"/>
        </c:manualLayout>
      </c:layout>
      <c:overlay val="0"/>
      <c:spPr>
        <a:noFill/>
        <a:ln w="25400">
          <a:noFill/>
        </a:ln>
      </c:spPr>
    </c:title>
    <c:autoTitleDeleted val="0"/>
    <c:plotArea>
      <c:layout>
        <c:manualLayout>
          <c:layoutTarget val="inner"/>
          <c:xMode val="edge"/>
          <c:yMode val="edge"/>
          <c:x val="0.18237804035378663"/>
          <c:y val="1.9711388888888889E-2"/>
          <c:w val="0.75648429967984043"/>
          <c:h val="0.8705991666666667"/>
        </c:manualLayout>
      </c:layout>
      <c:scatterChart>
        <c:scatterStyle val="lineMarker"/>
        <c:varyColors val="0"/>
        <c:ser>
          <c:idx val="0"/>
          <c:order val="0"/>
          <c:tx>
            <c:v>&lt; 260</c:v>
          </c:tx>
          <c:spPr>
            <a:ln w="38100">
              <a:noFill/>
            </a:ln>
          </c:spPr>
          <c:marker>
            <c:symbol val="circle"/>
            <c:size val="6"/>
            <c:spPr>
              <a:solidFill>
                <a:srgbClr val="00FF00"/>
              </a:solidFill>
              <a:ln>
                <a:solidFill>
                  <a:srgbClr val="000000"/>
                </a:solidFill>
                <a:prstDash val="solid"/>
              </a:ln>
            </c:spPr>
          </c:marker>
          <c:xVal>
            <c:numRef>
              <c:f>'E.coli sites'!$B$2:$B$78</c:f>
              <c:numCache>
                <c:formatCode>m/d/yyyy</c:formatCode>
                <c:ptCount val="77"/>
                <c:pt idx="0">
                  <c:v>43431</c:v>
                </c:pt>
                <c:pt idx="1">
                  <c:v>43406</c:v>
                </c:pt>
                <c:pt idx="2">
                  <c:v>44181</c:v>
                </c:pt>
                <c:pt idx="3">
                  <c:v>45308</c:v>
                </c:pt>
                <c:pt idx="4">
                  <c:v>43417</c:v>
                </c:pt>
                <c:pt idx="5">
                  <c:v>44270</c:v>
                </c:pt>
                <c:pt idx="6">
                  <c:v>44637</c:v>
                </c:pt>
                <c:pt idx="7">
                  <c:v>45250</c:v>
                </c:pt>
                <c:pt idx="8">
                  <c:v>45321</c:v>
                </c:pt>
                <c:pt idx="9">
                  <c:v>43773</c:v>
                </c:pt>
                <c:pt idx="10">
                  <c:v>44881</c:v>
                </c:pt>
                <c:pt idx="11">
                  <c:v>43837</c:v>
                </c:pt>
                <c:pt idx="12">
                  <c:v>45334</c:v>
                </c:pt>
                <c:pt idx="13">
                  <c:v>43909</c:v>
                </c:pt>
                <c:pt idx="14">
                  <c:v>43507</c:v>
                </c:pt>
                <c:pt idx="15">
                  <c:v>44991</c:v>
                </c:pt>
                <c:pt idx="16">
                  <c:v>43140</c:v>
                </c:pt>
                <c:pt idx="17">
                  <c:v>43791</c:v>
                </c:pt>
                <c:pt idx="18">
                  <c:v>42740</c:v>
                </c:pt>
                <c:pt idx="19">
                  <c:v>42782</c:v>
                </c:pt>
                <c:pt idx="20">
                  <c:v>42793</c:v>
                </c:pt>
                <c:pt idx="21">
                  <c:v>43444</c:v>
                </c:pt>
                <c:pt idx="22">
                  <c:v>44950</c:v>
                </c:pt>
                <c:pt idx="23">
                  <c:v>44207</c:v>
                </c:pt>
                <c:pt idx="24">
                  <c:v>44503</c:v>
                </c:pt>
                <c:pt idx="25">
                  <c:v>44532</c:v>
                </c:pt>
                <c:pt idx="26">
                  <c:v>44937</c:v>
                </c:pt>
                <c:pt idx="27">
                  <c:v>44221</c:v>
                </c:pt>
                <c:pt idx="28">
                  <c:v>44977</c:v>
                </c:pt>
                <c:pt idx="29">
                  <c:v>44910</c:v>
                </c:pt>
                <c:pt idx="30">
                  <c:v>43075</c:v>
                </c:pt>
                <c:pt idx="31">
                  <c:v>44155</c:v>
                </c:pt>
                <c:pt idx="32">
                  <c:v>44155</c:v>
                </c:pt>
                <c:pt idx="33">
                  <c:v>44641</c:v>
                </c:pt>
                <c:pt idx="34">
                  <c:v>43523</c:v>
                </c:pt>
                <c:pt idx="35">
                  <c:v>45350</c:v>
                </c:pt>
                <c:pt idx="36">
                  <c:v>44613</c:v>
                </c:pt>
                <c:pt idx="37">
                  <c:v>44242</c:v>
                </c:pt>
                <c:pt idx="38">
                  <c:v>44229</c:v>
                </c:pt>
                <c:pt idx="39">
                  <c:v>44546</c:v>
                </c:pt>
                <c:pt idx="40">
                  <c:v>45268</c:v>
                </c:pt>
                <c:pt idx="41">
                  <c:v>45365</c:v>
                </c:pt>
                <c:pt idx="42">
                  <c:v>45280</c:v>
                </c:pt>
                <c:pt idx="43">
                  <c:v>43494</c:v>
                </c:pt>
                <c:pt idx="44">
                  <c:v>44571</c:v>
                </c:pt>
                <c:pt idx="45">
                  <c:v>45236</c:v>
                </c:pt>
                <c:pt idx="46">
                  <c:v>43812</c:v>
                </c:pt>
                <c:pt idx="47">
                  <c:v>43046</c:v>
                </c:pt>
                <c:pt idx="48">
                  <c:v>44174</c:v>
                </c:pt>
                <c:pt idx="49">
                  <c:v>43868</c:v>
                </c:pt>
                <c:pt idx="50">
                  <c:v>44166</c:v>
                </c:pt>
                <c:pt idx="51">
                  <c:v>42710</c:v>
                </c:pt>
                <c:pt idx="52">
                  <c:v>43090</c:v>
                </c:pt>
                <c:pt idx="53">
                  <c:v>43125</c:v>
                </c:pt>
                <c:pt idx="54">
                  <c:v>44256</c:v>
                </c:pt>
                <c:pt idx="55">
                  <c:v>44585</c:v>
                </c:pt>
                <c:pt idx="56">
                  <c:v>44606</c:v>
                </c:pt>
                <c:pt idx="57">
                  <c:v>43887</c:v>
                </c:pt>
                <c:pt idx="58">
                  <c:v>42808</c:v>
                </c:pt>
                <c:pt idx="59">
                  <c:v>43852</c:v>
                </c:pt>
                <c:pt idx="60">
                  <c:v>43061</c:v>
                </c:pt>
                <c:pt idx="61">
                  <c:v>43553</c:v>
                </c:pt>
                <c:pt idx="62">
                  <c:v>44964</c:v>
                </c:pt>
                <c:pt idx="63">
                  <c:v>44623</c:v>
                </c:pt>
                <c:pt idx="64">
                  <c:v>43487</c:v>
                </c:pt>
                <c:pt idx="65">
                  <c:v>42802</c:v>
                </c:pt>
                <c:pt idx="66">
                  <c:v>44141</c:v>
                </c:pt>
                <c:pt idx="67">
                  <c:v>43472</c:v>
                </c:pt>
                <c:pt idx="68">
                  <c:v>44552</c:v>
                </c:pt>
                <c:pt idx="69">
                  <c:v>42720</c:v>
                </c:pt>
                <c:pt idx="70">
                  <c:v>43815</c:v>
                </c:pt>
                <c:pt idx="71">
                  <c:v>43179</c:v>
                </c:pt>
                <c:pt idx="72">
                  <c:v>45376</c:v>
                </c:pt>
                <c:pt idx="73">
                  <c:v>43152</c:v>
                </c:pt>
                <c:pt idx="74">
                  <c:v>43894</c:v>
                </c:pt>
                <c:pt idx="75">
                  <c:v>45006</c:v>
                </c:pt>
                <c:pt idx="76">
                  <c:v>43164</c:v>
                </c:pt>
              </c:numCache>
            </c:numRef>
          </c:xVal>
          <c:yVal>
            <c:numRef>
              <c:f>'E.coli sites'!$C$2:$C$78</c:f>
              <c:numCache>
                <c:formatCode>General</c:formatCode>
                <c:ptCount val="77"/>
                <c:pt idx="0">
                  <c:v>3</c:v>
                </c:pt>
                <c:pt idx="1">
                  <c:v>5</c:v>
                </c:pt>
                <c:pt idx="2">
                  <c:v>5</c:v>
                </c:pt>
                <c:pt idx="3">
                  <c:v>8</c:v>
                </c:pt>
                <c:pt idx="4">
                  <c:v>10</c:v>
                </c:pt>
                <c:pt idx="5">
                  <c:v>10</c:v>
                </c:pt>
                <c:pt idx="6">
                  <c:v>10</c:v>
                </c:pt>
                <c:pt idx="7">
                  <c:v>10</c:v>
                </c:pt>
                <c:pt idx="8">
                  <c:v>10</c:v>
                </c:pt>
                <c:pt idx="9">
                  <c:v>12</c:v>
                </c:pt>
                <c:pt idx="10">
                  <c:v>12</c:v>
                </c:pt>
                <c:pt idx="11">
                  <c:v>15</c:v>
                </c:pt>
                <c:pt idx="12">
                  <c:v>15</c:v>
                </c:pt>
                <c:pt idx="13">
                  <c:v>16</c:v>
                </c:pt>
                <c:pt idx="14">
                  <c:v>17</c:v>
                </c:pt>
                <c:pt idx="15">
                  <c:v>17</c:v>
                </c:pt>
                <c:pt idx="16">
                  <c:v>18</c:v>
                </c:pt>
                <c:pt idx="17">
                  <c:v>18</c:v>
                </c:pt>
                <c:pt idx="18">
                  <c:v>20</c:v>
                </c:pt>
                <c:pt idx="19">
                  <c:v>20</c:v>
                </c:pt>
                <c:pt idx="20">
                  <c:v>20</c:v>
                </c:pt>
                <c:pt idx="21">
                  <c:v>20</c:v>
                </c:pt>
                <c:pt idx="22">
                  <c:v>21</c:v>
                </c:pt>
                <c:pt idx="23">
                  <c:v>23</c:v>
                </c:pt>
                <c:pt idx="24">
                  <c:v>24</c:v>
                </c:pt>
                <c:pt idx="25">
                  <c:v>24</c:v>
                </c:pt>
                <c:pt idx="26">
                  <c:v>25</c:v>
                </c:pt>
                <c:pt idx="27">
                  <c:v>26</c:v>
                </c:pt>
                <c:pt idx="28">
                  <c:v>27</c:v>
                </c:pt>
                <c:pt idx="29">
                  <c:v>28</c:v>
                </c:pt>
                <c:pt idx="30">
                  <c:v>30</c:v>
                </c:pt>
                <c:pt idx="31">
                  <c:v>30</c:v>
                </c:pt>
                <c:pt idx="32">
                  <c:v>30</c:v>
                </c:pt>
                <c:pt idx="33">
                  <c:v>31</c:v>
                </c:pt>
                <c:pt idx="34">
                  <c:v>33</c:v>
                </c:pt>
                <c:pt idx="35">
                  <c:v>33</c:v>
                </c:pt>
                <c:pt idx="36">
                  <c:v>35</c:v>
                </c:pt>
                <c:pt idx="37">
                  <c:v>36</c:v>
                </c:pt>
                <c:pt idx="38">
                  <c:v>38</c:v>
                </c:pt>
                <c:pt idx="39">
                  <c:v>38</c:v>
                </c:pt>
                <c:pt idx="40">
                  <c:v>41</c:v>
                </c:pt>
                <c:pt idx="41">
                  <c:v>41</c:v>
                </c:pt>
                <c:pt idx="42">
                  <c:v>43</c:v>
                </c:pt>
                <c:pt idx="43">
                  <c:v>44</c:v>
                </c:pt>
                <c:pt idx="44">
                  <c:v>45</c:v>
                </c:pt>
                <c:pt idx="45">
                  <c:v>46</c:v>
                </c:pt>
                <c:pt idx="46">
                  <c:v>48</c:v>
                </c:pt>
                <c:pt idx="47">
                  <c:v>50</c:v>
                </c:pt>
                <c:pt idx="48">
                  <c:v>50</c:v>
                </c:pt>
                <c:pt idx="49">
                  <c:v>55</c:v>
                </c:pt>
                <c:pt idx="50">
                  <c:v>56</c:v>
                </c:pt>
                <c:pt idx="51">
                  <c:v>70</c:v>
                </c:pt>
                <c:pt idx="52">
                  <c:v>70</c:v>
                </c:pt>
                <c:pt idx="53">
                  <c:v>70</c:v>
                </c:pt>
                <c:pt idx="54">
                  <c:v>70</c:v>
                </c:pt>
                <c:pt idx="55">
                  <c:v>70</c:v>
                </c:pt>
                <c:pt idx="56">
                  <c:v>70</c:v>
                </c:pt>
                <c:pt idx="57">
                  <c:v>74</c:v>
                </c:pt>
                <c:pt idx="58">
                  <c:v>80</c:v>
                </c:pt>
                <c:pt idx="59">
                  <c:v>83</c:v>
                </c:pt>
                <c:pt idx="60">
                  <c:v>90</c:v>
                </c:pt>
                <c:pt idx="61">
                  <c:v>100</c:v>
                </c:pt>
                <c:pt idx="62">
                  <c:v>100</c:v>
                </c:pt>
                <c:pt idx="63">
                  <c:v>100</c:v>
                </c:pt>
                <c:pt idx="64">
                  <c:v>110</c:v>
                </c:pt>
                <c:pt idx="65">
                  <c:v>120</c:v>
                </c:pt>
                <c:pt idx="66">
                  <c:v>120</c:v>
                </c:pt>
                <c:pt idx="67">
                  <c:v>130</c:v>
                </c:pt>
                <c:pt idx="68">
                  <c:v>130</c:v>
                </c:pt>
                <c:pt idx="69">
                  <c:v>150</c:v>
                </c:pt>
                <c:pt idx="70">
                  <c:v>170</c:v>
                </c:pt>
                <c:pt idx="71">
                  <c:v>180</c:v>
                </c:pt>
                <c:pt idx="72">
                  <c:v>180</c:v>
                </c:pt>
                <c:pt idx="73">
                  <c:v>190</c:v>
                </c:pt>
                <c:pt idx="74">
                  <c:v>190</c:v>
                </c:pt>
                <c:pt idx="75">
                  <c:v>240</c:v>
                </c:pt>
                <c:pt idx="76">
                  <c:v>250</c:v>
                </c:pt>
              </c:numCache>
            </c:numRef>
          </c:yVal>
          <c:smooth val="0"/>
          <c:extLst>
            <c:ext xmlns:c16="http://schemas.microsoft.com/office/drawing/2014/chart" uri="{C3380CC4-5D6E-409C-BE32-E72D297353CC}">
              <c16:uniqueId val="{00000000-505D-46FF-86CF-911147AB7506}"/>
            </c:ext>
          </c:extLst>
        </c:ser>
        <c:ser>
          <c:idx val="1"/>
          <c:order val="1"/>
          <c:tx>
            <c:v>260-550</c:v>
          </c:tx>
          <c:spPr>
            <a:ln w="38100">
              <a:noFill/>
            </a:ln>
          </c:spPr>
          <c:marker>
            <c:symbol val="triangle"/>
            <c:size val="7"/>
            <c:spPr>
              <a:solidFill>
                <a:srgbClr val="FFCC00"/>
              </a:solidFill>
              <a:ln>
                <a:solidFill>
                  <a:srgbClr val="000000"/>
                </a:solidFill>
                <a:prstDash val="solid"/>
              </a:ln>
            </c:spPr>
          </c:marker>
          <c:xVal>
            <c:numRef>
              <c:f>'E.coli sites'!$B$79:$B$81</c:f>
              <c:numCache>
                <c:formatCode>m/d/yyyy</c:formatCode>
                <c:ptCount val="3"/>
                <c:pt idx="0">
                  <c:v>44866</c:v>
                </c:pt>
                <c:pt idx="1">
                  <c:v>44895</c:v>
                </c:pt>
                <c:pt idx="2">
                  <c:v>42765</c:v>
                </c:pt>
              </c:numCache>
            </c:numRef>
          </c:xVal>
          <c:yVal>
            <c:numRef>
              <c:f>'E.coli sites'!$C$79:$C$81</c:f>
              <c:numCache>
                <c:formatCode>General</c:formatCode>
                <c:ptCount val="3"/>
                <c:pt idx="0">
                  <c:v>310</c:v>
                </c:pt>
                <c:pt idx="1">
                  <c:v>310</c:v>
                </c:pt>
                <c:pt idx="2">
                  <c:v>380</c:v>
                </c:pt>
              </c:numCache>
            </c:numRef>
          </c:yVal>
          <c:smooth val="0"/>
          <c:extLst xmlns:c15="http://schemas.microsoft.com/office/drawing/2012/chart">
            <c:ext xmlns:c16="http://schemas.microsoft.com/office/drawing/2014/chart" uri="{C3380CC4-5D6E-409C-BE32-E72D297353CC}">
              <c16:uniqueId val="{00000001-505D-46FF-86CF-911147AB7506}"/>
            </c:ext>
          </c:extLst>
        </c:ser>
        <c:ser>
          <c:idx val="2"/>
          <c:order val="2"/>
          <c:tx>
            <c:v>&gt;550</c:v>
          </c:tx>
          <c:spPr>
            <a:ln w="38100">
              <a:noFill/>
            </a:ln>
          </c:spPr>
          <c:marker>
            <c:symbol val="square"/>
            <c:size val="6"/>
            <c:spPr>
              <a:solidFill>
                <a:srgbClr val="FF0000"/>
              </a:solidFill>
              <a:ln>
                <a:solidFill>
                  <a:srgbClr val="000000"/>
                </a:solidFill>
                <a:prstDash val="solid"/>
              </a:ln>
            </c:spPr>
          </c:marker>
          <c:xVal>
            <c:numRef>
              <c:f>'E.coli sites'!$B$82:$B$85</c:f>
              <c:numCache>
                <c:formatCode>m/d/yyyy</c:formatCode>
                <c:ptCount val="4"/>
                <c:pt idx="0">
                  <c:v>43112</c:v>
                </c:pt>
                <c:pt idx="1">
                  <c:v>44516</c:v>
                </c:pt>
                <c:pt idx="2">
                  <c:v>42681</c:v>
                </c:pt>
                <c:pt idx="3">
                  <c:v>43539</c:v>
                </c:pt>
              </c:numCache>
            </c:numRef>
          </c:xVal>
          <c:yVal>
            <c:numRef>
              <c:f>'E.coli sites'!$C$82:$C$85</c:f>
              <c:numCache>
                <c:formatCode>General</c:formatCode>
                <c:ptCount val="4"/>
                <c:pt idx="0">
                  <c:v>600</c:v>
                </c:pt>
                <c:pt idx="1">
                  <c:v>900</c:v>
                </c:pt>
                <c:pt idx="2">
                  <c:v>1000</c:v>
                </c:pt>
                <c:pt idx="3">
                  <c:v>4000</c:v>
                </c:pt>
              </c:numCache>
            </c:numRef>
          </c:yVal>
          <c:smooth val="0"/>
          <c:extLst>
            <c:ext xmlns:c16="http://schemas.microsoft.com/office/drawing/2014/chart" uri="{C3380CC4-5D6E-409C-BE32-E72D297353CC}">
              <c16:uniqueId val="{00000002-505D-46FF-86CF-911147AB7506}"/>
            </c:ext>
          </c:extLst>
        </c:ser>
        <c:dLbls>
          <c:showLegendKey val="0"/>
          <c:showVal val="0"/>
          <c:showCatName val="0"/>
          <c:showSerName val="0"/>
          <c:showPercent val="0"/>
          <c:showBubbleSize val="0"/>
        </c:dLbls>
        <c:axId val="424082928"/>
        <c:axId val="424082144"/>
        <c:extLst/>
      </c:scatterChart>
      <c:valAx>
        <c:axId val="424082928"/>
        <c:scaling>
          <c:orientation val="minMax"/>
          <c:max val="45657"/>
          <c:min val="42370"/>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sz="1000">
                <a:latin typeface="+mn-lt"/>
              </a:defRPr>
            </a:pPr>
            <a:endParaRPr lang="en-US"/>
          </a:p>
        </c:txPr>
        <c:crossAx val="424082144"/>
        <c:crosses val="autoZero"/>
        <c:crossBetween val="midCat"/>
        <c:majorUnit val="370"/>
      </c:valAx>
      <c:valAx>
        <c:axId val="424082144"/>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sz="1000">
                <a:latin typeface="+mn-lt"/>
              </a:defRPr>
            </a:pPr>
            <a:endParaRPr lang="en-US"/>
          </a:p>
        </c:txPr>
        <c:crossAx val="424082928"/>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100" b="0" i="0" u="none" strike="noStrike" baseline="0">
          <a:solidFill>
            <a:srgbClr val="000000"/>
          </a:solidFill>
          <a:latin typeface="Arial"/>
          <a:ea typeface="Arial"/>
          <a:cs typeface="Arial"/>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NZ" sz="1000"/>
              <a:t>Grey Rv @ Taylorville</a:t>
            </a:r>
          </a:p>
        </c:rich>
      </c:tx>
      <c:layout>
        <c:manualLayout>
          <c:xMode val="edge"/>
          <c:yMode val="edge"/>
          <c:x val="0.37355128242842628"/>
          <c:y val="4.4047721026932787E-2"/>
        </c:manualLayout>
      </c:layout>
      <c:overlay val="0"/>
      <c:spPr>
        <a:noFill/>
        <a:ln w="25400">
          <a:noFill/>
        </a:ln>
      </c:spPr>
    </c:title>
    <c:autoTitleDeleted val="0"/>
    <c:plotArea>
      <c:layout>
        <c:manualLayout>
          <c:layoutTarget val="inner"/>
          <c:xMode val="edge"/>
          <c:yMode val="edge"/>
          <c:x val="5.7879433636928351E-2"/>
          <c:y val="2.3763705938626832E-2"/>
          <c:w val="0.91626166866074887"/>
          <c:h val="0.89815353104226459"/>
        </c:manualLayout>
      </c:layout>
      <c:scatterChart>
        <c:scatterStyle val="lineMarker"/>
        <c:varyColors val="0"/>
        <c:ser>
          <c:idx val="0"/>
          <c:order val="0"/>
          <c:tx>
            <c:v>&lt; 260</c:v>
          </c:tx>
          <c:spPr>
            <a:ln w="38100">
              <a:noFill/>
            </a:ln>
          </c:spPr>
          <c:marker>
            <c:symbol val="circle"/>
            <c:size val="6"/>
            <c:spPr>
              <a:solidFill>
                <a:srgbClr val="00FF00"/>
              </a:solidFill>
              <a:ln>
                <a:solidFill>
                  <a:srgbClr val="000000"/>
                </a:solidFill>
                <a:prstDash val="solid"/>
              </a:ln>
            </c:spPr>
          </c:marker>
          <c:xVal>
            <c:numRef>
              <c:f>'E.coli sites'!$B$602:$B$825</c:f>
              <c:numCache>
                <c:formatCode>m/d/yyyy</c:formatCode>
                <c:ptCount val="224"/>
                <c:pt idx="0">
                  <c:v>40242</c:v>
                </c:pt>
                <c:pt idx="1">
                  <c:v>45341</c:v>
                </c:pt>
                <c:pt idx="2">
                  <c:v>36559</c:v>
                </c:pt>
                <c:pt idx="3">
                  <c:v>37287</c:v>
                </c:pt>
                <c:pt idx="4">
                  <c:v>37579</c:v>
                </c:pt>
                <c:pt idx="5">
                  <c:v>38755</c:v>
                </c:pt>
                <c:pt idx="6">
                  <c:v>38755</c:v>
                </c:pt>
                <c:pt idx="7">
                  <c:v>39485</c:v>
                </c:pt>
                <c:pt idx="8">
                  <c:v>41949</c:v>
                </c:pt>
                <c:pt idx="9">
                  <c:v>43406</c:v>
                </c:pt>
                <c:pt idx="10">
                  <c:v>43425</c:v>
                </c:pt>
                <c:pt idx="11">
                  <c:v>39146</c:v>
                </c:pt>
                <c:pt idx="12">
                  <c:v>45308</c:v>
                </c:pt>
                <c:pt idx="13">
                  <c:v>44636</c:v>
                </c:pt>
                <c:pt idx="14">
                  <c:v>44931</c:v>
                </c:pt>
                <c:pt idx="15">
                  <c:v>45369</c:v>
                </c:pt>
                <c:pt idx="16">
                  <c:v>37693</c:v>
                </c:pt>
                <c:pt idx="17">
                  <c:v>41989</c:v>
                </c:pt>
                <c:pt idx="18">
                  <c:v>42081</c:v>
                </c:pt>
                <c:pt idx="19">
                  <c:v>43052</c:v>
                </c:pt>
                <c:pt idx="20">
                  <c:v>43507</c:v>
                </c:pt>
                <c:pt idx="21">
                  <c:v>43774</c:v>
                </c:pt>
                <c:pt idx="22">
                  <c:v>45301</c:v>
                </c:pt>
                <c:pt idx="23">
                  <c:v>43108</c:v>
                </c:pt>
                <c:pt idx="24">
                  <c:v>43529</c:v>
                </c:pt>
                <c:pt idx="25">
                  <c:v>44236</c:v>
                </c:pt>
                <c:pt idx="26">
                  <c:v>44971</c:v>
                </c:pt>
                <c:pt idx="27">
                  <c:v>45334</c:v>
                </c:pt>
                <c:pt idx="28">
                  <c:v>44592</c:v>
                </c:pt>
                <c:pt idx="29">
                  <c:v>44251</c:v>
                </c:pt>
                <c:pt idx="30">
                  <c:v>44942</c:v>
                </c:pt>
                <c:pt idx="31">
                  <c:v>44910</c:v>
                </c:pt>
                <c:pt idx="32">
                  <c:v>38782</c:v>
                </c:pt>
                <c:pt idx="33">
                  <c:v>38782</c:v>
                </c:pt>
                <c:pt idx="34">
                  <c:v>40861</c:v>
                </c:pt>
                <c:pt idx="35">
                  <c:v>40988</c:v>
                </c:pt>
                <c:pt idx="36">
                  <c:v>44901</c:v>
                </c:pt>
                <c:pt idx="37">
                  <c:v>44991</c:v>
                </c:pt>
                <c:pt idx="38">
                  <c:v>43796</c:v>
                </c:pt>
                <c:pt idx="39">
                  <c:v>45376</c:v>
                </c:pt>
                <c:pt idx="40">
                  <c:v>43067</c:v>
                </c:pt>
                <c:pt idx="41">
                  <c:v>44228</c:v>
                </c:pt>
                <c:pt idx="42">
                  <c:v>45329</c:v>
                </c:pt>
                <c:pt idx="43">
                  <c:v>44208</c:v>
                </c:pt>
                <c:pt idx="44">
                  <c:v>44949</c:v>
                </c:pt>
                <c:pt idx="45">
                  <c:v>44984</c:v>
                </c:pt>
                <c:pt idx="46">
                  <c:v>36545</c:v>
                </c:pt>
                <c:pt idx="47">
                  <c:v>37593</c:v>
                </c:pt>
                <c:pt idx="48">
                  <c:v>39395</c:v>
                </c:pt>
                <c:pt idx="49">
                  <c:v>40483</c:v>
                </c:pt>
                <c:pt idx="50">
                  <c:v>41296</c:v>
                </c:pt>
                <c:pt idx="51">
                  <c:v>41327</c:v>
                </c:pt>
                <c:pt idx="52">
                  <c:v>41591</c:v>
                </c:pt>
                <c:pt idx="53">
                  <c:v>41628</c:v>
                </c:pt>
                <c:pt idx="54">
                  <c:v>41975</c:v>
                </c:pt>
                <c:pt idx="55">
                  <c:v>42339</c:v>
                </c:pt>
                <c:pt idx="56">
                  <c:v>43077</c:v>
                </c:pt>
                <c:pt idx="57">
                  <c:v>43179</c:v>
                </c:pt>
                <c:pt idx="58">
                  <c:v>43524</c:v>
                </c:pt>
                <c:pt idx="59">
                  <c:v>44508</c:v>
                </c:pt>
                <c:pt idx="60">
                  <c:v>40878</c:v>
                </c:pt>
                <c:pt idx="61">
                  <c:v>43857</c:v>
                </c:pt>
                <c:pt idx="62">
                  <c:v>44152</c:v>
                </c:pt>
                <c:pt idx="63">
                  <c:v>44627</c:v>
                </c:pt>
                <c:pt idx="64">
                  <c:v>45268</c:v>
                </c:pt>
                <c:pt idx="65">
                  <c:v>44567</c:v>
                </c:pt>
                <c:pt idx="66">
                  <c:v>44578</c:v>
                </c:pt>
                <c:pt idx="67">
                  <c:v>45363</c:v>
                </c:pt>
                <c:pt idx="68">
                  <c:v>44504</c:v>
                </c:pt>
                <c:pt idx="69">
                  <c:v>44881</c:v>
                </c:pt>
                <c:pt idx="70">
                  <c:v>38726</c:v>
                </c:pt>
                <c:pt idx="71">
                  <c:v>39506</c:v>
                </c:pt>
                <c:pt idx="72">
                  <c:v>39861</c:v>
                </c:pt>
                <c:pt idx="73">
                  <c:v>44245</c:v>
                </c:pt>
                <c:pt idx="74">
                  <c:v>44566</c:v>
                </c:pt>
                <c:pt idx="75">
                  <c:v>45231</c:v>
                </c:pt>
                <c:pt idx="76">
                  <c:v>44620</c:v>
                </c:pt>
                <c:pt idx="77">
                  <c:v>37271</c:v>
                </c:pt>
                <c:pt idx="78">
                  <c:v>40518</c:v>
                </c:pt>
                <c:pt idx="79">
                  <c:v>41225</c:v>
                </c:pt>
                <c:pt idx="80">
                  <c:v>41247</c:v>
                </c:pt>
                <c:pt idx="81">
                  <c:v>41256</c:v>
                </c:pt>
                <c:pt idx="82">
                  <c:v>41312</c:v>
                </c:pt>
                <c:pt idx="83">
                  <c:v>41348</c:v>
                </c:pt>
                <c:pt idx="84">
                  <c:v>41712</c:v>
                </c:pt>
                <c:pt idx="85">
                  <c:v>42431</c:v>
                </c:pt>
                <c:pt idx="86">
                  <c:v>43103</c:v>
                </c:pt>
                <c:pt idx="87">
                  <c:v>44978</c:v>
                </c:pt>
                <c:pt idx="88">
                  <c:v>45015</c:v>
                </c:pt>
                <c:pt idx="89">
                  <c:v>43535</c:v>
                </c:pt>
                <c:pt idx="90">
                  <c:v>45252</c:v>
                </c:pt>
                <c:pt idx="91">
                  <c:v>44572</c:v>
                </c:pt>
                <c:pt idx="92">
                  <c:v>44917</c:v>
                </c:pt>
                <c:pt idx="93">
                  <c:v>36187</c:v>
                </c:pt>
                <c:pt idx="94">
                  <c:v>36567</c:v>
                </c:pt>
                <c:pt idx="95">
                  <c:v>36933</c:v>
                </c:pt>
                <c:pt idx="96">
                  <c:v>36938</c:v>
                </c:pt>
                <c:pt idx="97">
                  <c:v>37944</c:v>
                </c:pt>
                <c:pt idx="98">
                  <c:v>44175</c:v>
                </c:pt>
                <c:pt idx="99">
                  <c:v>43871</c:v>
                </c:pt>
                <c:pt idx="100">
                  <c:v>43908</c:v>
                </c:pt>
                <c:pt idx="101">
                  <c:v>45280</c:v>
                </c:pt>
                <c:pt idx="102">
                  <c:v>43850</c:v>
                </c:pt>
                <c:pt idx="103">
                  <c:v>44158</c:v>
                </c:pt>
                <c:pt idx="104">
                  <c:v>38385</c:v>
                </c:pt>
                <c:pt idx="105">
                  <c:v>41234</c:v>
                </c:pt>
                <c:pt idx="106">
                  <c:v>41674</c:v>
                </c:pt>
                <c:pt idx="107">
                  <c:v>42051</c:v>
                </c:pt>
                <c:pt idx="108">
                  <c:v>42318</c:v>
                </c:pt>
                <c:pt idx="109">
                  <c:v>43087</c:v>
                </c:pt>
                <c:pt idx="110">
                  <c:v>43129</c:v>
                </c:pt>
                <c:pt idx="111">
                  <c:v>43431</c:v>
                </c:pt>
                <c:pt idx="112">
                  <c:v>43444</c:v>
                </c:pt>
                <c:pt idx="113">
                  <c:v>44225</c:v>
                </c:pt>
                <c:pt idx="114">
                  <c:v>44614</c:v>
                </c:pt>
                <c:pt idx="115">
                  <c:v>44872</c:v>
                </c:pt>
                <c:pt idx="116">
                  <c:v>45272</c:v>
                </c:pt>
                <c:pt idx="117">
                  <c:v>43887</c:v>
                </c:pt>
                <c:pt idx="118">
                  <c:v>43139</c:v>
                </c:pt>
                <c:pt idx="119">
                  <c:v>36208</c:v>
                </c:pt>
                <c:pt idx="120">
                  <c:v>38413</c:v>
                </c:pt>
                <c:pt idx="121">
                  <c:v>39062</c:v>
                </c:pt>
                <c:pt idx="122">
                  <c:v>39420</c:v>
                </c:pt>
                <c:pt idx="123">
                  <c:v>40203</c:v>
                </c:pt>
                <c:pt idx="124">
                  <c:v>40252</c:v>
                </c:pt>
                <c:pt idx="125">
                  <c:v>40528</c:v>
                </c:pt>
                <c:pt idx="126">
                  <c:v>40554</c:v>
                </c:pt>
                <c:pt idx="127">
                  <c:v>38306</c:v>
                </c:pt>
                <c:pt idx="128">
                  <c:v>38328</c:v>
                </c:pt>
                <c:pt idx="129">
                  <c:v>41683</c:v>
                </c:pt>
                <c:pt idx="130">
                  <c:v>43451</c:v>
                </c:pt>
                <c:pt idx="131">
                  <c:v>44266</c:v>
                </c:pt>
                <c:pt idx="132">
                  <c:v>40942</c:v>
                </c:pt>
                <c:pt idx="133">
                  <c:v>40493</c:v>
                </c:pt>
                <c:pt idx="134">
                  <c:v>42293</c:v>
                </c:pt>
                <c:pt idx="135">
                  <c:v>42324</c:v>
                </c:pt>
                <c:pt idx="136">
                  <c:v>43166</c:v>
                </c:pt>
                <c:pt idx="137">
                  <c:v>40218</c:v>
                </c:pt>
                <c:pt idx="138">
                  <c:v>43822</c:v>
                </c:pt>
                <c:pt idx="139">
                  <c:v>40912</c:v>
                </c:pt>
                <c:pt idx="140">
                  <c:v>42782</c:v>
                </c:pt>
                <c:pt idx="141">
                  <c:v>42790</c:v>
                </c:pt>
                <c:pt idx="142">
                  <c:v>42801</c:v>
                </c:pt>
                <c:pt idx="143">
                  <c:v>43061</c:v>
                </c:pt>
                <c:pt idx="144">
                  <c:v>44179</c:v>
                </c:pt>
                <c:pt idx="145">
                  <c:v>44586</c:v>
                </c:pt>
                <c:pt idx="146">
                  <c:v>45320</c:v>
                </c:pt>
                <c:pt idx="147">
                  <c:v>40977</c:v>
                </c:pt>
                <c:pt idx="148">
                  <c:v>42387</c:v>
                </c:pt>
                <c:pt idx="149">
                  <c:v>36874</c:v>
                </c:pt>
                <c:pt idx="150">
                  <c:v>39755</c:v>
                </c:pt>
                <c:pt idx="151">
                  <c:v>42724</c:v>
                </c:pt>
                <c:pt idx="152">
                  <c:v>42807</c:v>
                </c:pt>
                <c:pt idx="153">
                  <c:v>43083</c:v>
                </c:pt>
                <c:pt idx="154">
                  <c:v>43416</c:v>
                </c:pt>
                <c:pt idx="155">
                  <c:v>43864</c:v>
                </c:pt>
                <c:pt idx="156">
                  <c:v>44935</c:v>
                </c:pt>
                <c:pt idx="157">
                  <c:v>44608</c:v>
                </c:pt>
                <c:pt idx="158">
                  <c:v>37964</c:v>
                </c:pt>
                <c:pt idx="159">
                  <c:v>40896</c:v>
                </c:pt>
                <c:pt idx="160">
                  <c:v>39086</c:v>
                </c:pt>
                <c:pt idx="161">
                  <c:v>43493</c:v>
                </c:pt>
                <c:pt idx="162">
                  <c:v>40624</c:v>
                </c:pt>
                <c:pt idx="163">
                  <c:v>43900</c:v>
                </c:pt>
                <c:pt idx="164">
                  <c:v>44531</c:v>
                </c:pt>
                <c:pt idx="165">
                  <c:v>44866</c:v>
                </c:pt>
                <c:pt idx="166">
                  <c:v>40948</c:v>
                </c:pt>
                <c:pt idx="167">
                  <c:v>45349</c:v>
                </c:pt>
                <c:pt idx="168">
                  <c:v>40609</c:v>
                </c:pt>
                <c:pt idx="169">
                  <c:v>42443</c:v>
                </c:pt>
                <c:pt idx="170">
                  <c:v>43817</c:v>
                </c:pt>
                <c:pt idx="171">
                  <c:v>43787</c:v>
                </c:pt>
                <c:pt idx="172">
                  <c:v>44186</c:v>
                </c:pt>
                <c:pt idx="173">
                  <c:v>40567</c:v>
                </c:pt>
                <c:pt idx="174">
                  <c:v>42009</c:v>
                </c:pt>
                <c:pt idx="175">
                  <c:v>42401</c:v>
                </c:pt>
                <c:pt idx="176">
                  <c:v>43172</c:v>
                </c:pt>
                <c:pt idx="177">
                  <c:v>43495</c:v>
                </c:pt>
                <c:pt idx="178">
                  <c:v>45358</c:v>
                </c:pt>
                <c:pt idx="179">
                  <c:v>39885</c:v>
                </c:pt>
                <c:pt idx="180">
                  <c:v>39120</c:v>
                </c:pt>
                <c:pt idx="181">
                  <c:v>40925</c:v>
                </c:pt>
                <c:pt idx="182">
                  <c:v>44545</c:v>
                </c:pt>
                <c:pt idx="183">
                  <c:v>36552</c:v>
                </c:pt>
                <c:pt idx="184">
                  <c:v>41359</c:v>
                </c:pt>
                <c:pt idx="185">
                  <c:v>43518</c:v>
                </c:pt>
                <c:pt idx="186">
                  <c:v>43893</c:v>
                </c:pt>
                <c:pt idx="187">
                  <c:v>39784</c:v>
                </c:pt>
                <c:pt idx="188">
                  <c:v>42713</c:v>
                </c:pt>
                <c:pt idx="189">
                  <c:v>45236</c:v>
                </c:pt>
                <c:pt idx="190">
                  <c:v>37627</c:v>
                </c:pt>
                <c:pt idx="191">
                  <c:v>38358</c:v>
                </c:pt>
                <c:pt idx="192">
                  <c:v>40233</c:v>
                </c:pt>
                <c:pt idx="193">
                  <c:v>36920</c:v>
                </c:pt>
                <c:pt idx="194">
                  <c:v>39031</c:v>
                </c:pt>
                <c:pt idx="195">
                  <c:v>45259</c:v>
                </c:pt>
                <c:pt idx="196">
                  <c:v>42024</c:v>
                </c:pt>
                <c:pt idx="197">
                  <c:v>43158</c:v>
                </c:pt>
                <c:pt idx="198">
                  <c:v>44606</c:v>
                </c:pt>
                <c:pt idx="199">
                  <c:v>39464</c:v>
                </c:pt>
                <c:pt idx="200">
                  <c:v>39818</c:v>
                </c:pt>
                <c:pt idx="201">
                  <c:v>37650</c:v>
                </c:pt>
                <c:pt idx="202">
                  <c:v>38030</c:v>
                </c:pt>
                <c:pt idx="203">
                  <c:v>41654</c:v>
                </c:pt>
                <c:pt idx="204">
                  <c:v>38047</c:v>
                </c:pt>
                <c:pt idx="205">
                  <c:v>37998</c:v>
                </c:pt>
                <c:pt idx="206">
                  <c:v>41600</c:v>
                </c:pt>
                <c:pt idx="207">
                  <c:v>43115</c:v>
                </c:pt>
                <c:pt idx="208">
                  <c:v>43837</c:v>
                </c:pt>
                <c:pt idx="209">
                  <c:v>43473</c:v>
                </c:pt>
                <c:pt idx="210">
                  <c:v>44281</c:v>
                </c:pt>
                <c:pt idx="211">
                  <c:v>40589</c:v>
                </c:pt>
                <c:pt idx="212">
                  <c:v>41725</c:v>
                </c:pt>
                <c:pt idx="213">
                  <c:v>41960</c:v>
                </c:pt>
                <c:pt idx="214">
                  <c:v>42068</c:v>
                </c:pt>
                <c:pt idx="215">
                  <c:v>45244</c:v>
                </c:pt>
                <c:pt idx="216">
                  <c:v>43553</c:v>
                </c:pt>
                <c:pt idx="217">
                  <c:v>43781</c:v>
                </c:pt>
                <c:pt idx="218">
                  <c:v>44260</c:v>
                </c:pt>
                <c:pt idx="219">
                  <c:v>43150</c:v>
                </c:pt>
                <c:pt idx="220">
                  <c:v>41614</c:v>
                </c:pt>
                <c:pt idx="221">
                  <c:v>42423</c:v>
                </c:pt>
                <c:pt idx="222">
                  <c:v>38691</c:v>
                </c:pt>
                <c:pt idx="223">
                  <c:v>44964</c:v>
                </c:pt>
              </c:numCache>
            </c:numRef>
          </c:xVal>
          <c:yVal>
            <c:numRef>
              <c:f>'E.coli sites'!$C$602:$C$825</c:f>
              <c:numCache>
                <c:formatCode>General</c:formatCode>
                <c:ptCount val="224"/>
                <c:pt idx="0">
                  <c:v>2.5</c:v>
                </c:pt>
                <c:pt idx="1">
                  <c:v>3</c:v>
                </c:pt>
                <c:pt idx="2">
                  <c:v>5</c:v>
                </c:pt>
                <c:pt idx="3">
                  <c:v>5</c:v>
                </c:pt>
                <c:pt idx="4">
                  <c:v>5</c:v>
                </c:pt>
                <c:pt idx="5">
                  <c:v>5</c:v>
                </c:pt>
                <c:pt idx="6">
                  <c:v>5</c:v>
                </c:pt>
                <c:pt idx="7">
                  <c:v>5</c:v>
                </c:pt>
                <c:pt idx="8">
                  <c:v>5</c:v>
                </c:pt>
                <c:pt idx="9">
                  <c:v>5</c:v>
                </c:pt>
                <c:pt idx="10">
                  <c:v>5</c:v>
                </c:pt>
                <c:pt idx="11">
                  <c:v>7</c:v>
                </c:pt>
                <c:pt idx="12">
                  <c:v>7</c:v>
                </c:pt>
                <c:pt idx="13">
                  <c:v>7</c:v>
                </c:pt>
                <c:pt idx="14">
                  <c:v>8</c:v>
                </c:pt>
                <c:pt idx="15">
                  <c:v>9</c:v>
                </c:pt>
                <c:pt idx="16">
                  <c:v>10</c:v>
                </c:pt>
                <c:pt idx="17">
                  <c:v>10</c:v>
                </c:pt>
                <c:pt idx="18">
                  <c:v>10</c:v>
                </c:pt>
                <c:pt idx="19">
                  <c:v>10</c:v>
                </c:pt>
                <c:pt idx="20">
                  <c:v>10</c:v>
                </c:pt>
                <c:pt idx="21">
                  <c:v>10</c:v>
                </c:pt>
                <c:pt idx="22">
                  <c:v>10</c:v>
                </c:pt>
                <c:pt idx="23">
                  <c:v>11</c:v>
                </c:pt>
                <c:pt idx="24">
                  <c:v>11</c:v>
                </c:pt>
                <c:pt idx="25">
                  <c:v>11</c:v>
                </c:pt>
                <c:pt idx="26">
                  <c:v>12</c:v>
                </c:pt>
                <c:pt idx="27">
                  <c:v>12</c:v>
                </c:pt>
                <c:pt idx="28">
                  <c:v>12</c:v>
                </c:pt>
                <c:pt idx="29">
                  <c:v>13</c:v>
                </c:pt>
                <c:pt idx="30">
                  <c:v>13</c:v>
                </c:pt>
                <c:pt idx="31">
                  <c:v>14</c:v>
                </c:pt>
                <c:pt idx="32">
                  <c:v>15</c:v>
                </c:pt>
                <c:pt idx="33">
                  <c:v>15</c:v>
                </c:pt>
                <c:pt idx="34">
                  <c:v>15</c:v>
                </c:pt>
                <c:pt idx="35">
                  <c:v>15</c:v>
                </c:pt>
                <c:pt idx="36">
                  <c:v>15</c:v>
                </c:pt>
                <c:pt idx="37">
                  <c:v>15</c:v>
                </c:pt>
                <c:pt idx="38">
                  <c:v>16</c:v>
                </c:pt>
                <c:pt idx="39">
                  <c:v>16</c:v>
                </c:pt>
                <c:pt idx="40">
                  <c:v>17</c:v>
                </c:pt>
                <c:pt idx="41">
                  <c:v>17</c:v>
                </c:pt>
                <c:pt idx="42">
                  <c:v>17</c:v>
                </c:pt>
                <c:pt idx="43">
                  <c:v>18</c:v>
                </c:pt>
                <c:pt idx="44">
                  <c:v>18</c:v>
                </c:pt>
                <c:pt idx="45">
                  <c:v>18</c:v>
                </c:pt>
                <c:pt idx="46">
                  <c:v>20</c:v>
                </c:pt>
                <c:pt idx="47">
                  <c:v>20</c:v>
                </c:pt>
                <c:pt idx="48">
                  <c:v>20</c:v>
                </c:pt>
                <c:pt idx="49">
                  <c:v>20</c:v>
                </c:pt>
                <c:pt idx="50">
                  <c:v>20</c:v>
                </c:pt>
                <c:pt idx="51">
                  <c:v>20</c:v>
                </c:pt>
                <c:pt idx="52">
                  <c:v>20</c:v>
                </c:pt>
                <c:pt idx="53">
                  <c:v>20</c:v>
                </c:pt>
                <c:pt idx="54">
                  <c:v>20</c:v>
                </c:pt>
                <c:pt idx="55">
                  <c:v>20</c:v>
                </c:pt>
                <c:pt idx="56">
                  <c:v>20</c:v>
                </c:pt>
                <c:pt idx="57">
                  <c:v>20</c:v>
                </c:pt>
                <c:pt idx="58">
                  <c:v>20</c:v>
                </c:pt>
                <c:pt idx="59">
                  <c:v>20</c:v>
                </c:pt>
                <c:pt idx="60">
                  <c:v>21</c:v>
                </c:pt>
                <c:pt idx="61">
                  <c:v>21</c:v>
                </c:pt>
                <c:pt idx="62">
                  <c:v>21</c:v>
                </c:pt>
                <c:pt idx="63">
                  <c:v>21</c:v>
                </c:pt>
                <c:pt idx="64">
                  <c:v>21</c:v>
                </c:pt>
                <c:pt idx="65">
                  <c:v>21</c:v>
                </c:pt>
                <c:pt idx="66">
                  <c:v>22</c:v>
                </c:pt>
                <c:pt idx="67">
                  <c:v>23</c:v>
                </c:pt>
                <c:pt idx="68">
                  <c:v>24</c:v>
                </c:pt>
                <c:pt idx="69">
                  <c:v>24</c:v>
                </c:pt>
                <c:pt idx="70">
                  <c:v>25</c:v>
                </c:pt>
                <c:pt idx="71">
                  <c:v>25</c:v>
                </c:pt>
                <c:pt idx="72">
                  <c:v>25</c:v>
                </c:pt>
                <c:pt idx="73">
                  <c:v>25</c:v>
                </c:pt>
                <c:pt idx="74">
                  <c:v>25</c:v>
                </c:pt>
                <c:pt idx="75">
                  <c:v>25</c:v>
                </c:pt>
                <c:pt idx="76">
                  <c:v>28</c:v>
                </c:pt>
                <c:pt idx="77">
                  <c:v>30</c:v>
                </c:pt>
                <c:pt idx="78">
                  <c:v>30</c:v>
                </c:pt>
                <c:pt idx="79">
                  <c:v>30</c:v>
                </c:pt>
                <c:pt idx="80">
                  <c:v>30</c:v>
                </c:pt>
                <c:pt idx="81">
                  <c:v>30</c:v>
                </c:pt>
                <c:pt idx="82">
                  <c:v>30</c:v>
                </c:pt>
                <c:pt idx="83">
                  <c:v>30</c:v>
                </c:pt>
                <c:pt idx="84">
                  <c:v>30</c:v>
                </c:pt>
                <c:pt idx="85">
                  <c:v>30</c:v>
                </c:pt>
                <c:pt idx="86">
                  <c:v>30</c:v>
                </c:pt>
                <c:pt idx="87">
                  <c:v>31</c:v>
                </c:pt>
                <c:pt idx="88">
                  <c:v>32</c:v>
                </c:pt>
                <c:pt idx="89">
                  <c:v>33</c:v>
                </c:pt>
                <c:pt idx="90">
                  <c:v>33</c:v>
                </c:pt>
                <c:pt idx="91">
                  <c:v>33</c:v>
                </c:pt>
                <c:pt idx="92">
                  <c:v>34</c:v>
                </c:pt>
                <c:pt idx="93">
                  <c:v>35</c:v>
                </c:pt>
                <c:pt idx="94">
                  <c:v>35</c:v>
                </c:pt>
                <c:pt idx="95">
                  <c:v>35</c:v>
                </c:pt>
                <c:pt idx="96">
                  <c:v>35</c:v>
                </c:pt>
                <c:pt idx="97">
                  <c:v>35</c:v>
                </c:pt>
                <c:pt idx="98">
                  <c:v>35</c:v>
                </c:pt>
                <c:pt idx="99">
                  <c:v>36</c:v>
                </c:pt>
                <c:pt idx="100">
                  <c:v>36</c:v>
                </c:pt>
                <c:pt idx="101">
                  <c:v>37</c:v>
                </c:pt>
                <c:pt idx="102">
                  <c:v>39</c:v>
                </c:pt>
                <c:pt idx="103">
                  <c:v>39</c:v>
                </c:pt>
                <c:pt idx="104">
                  <c:v>40</c:v>
                </c:pt>
                <c:pt idx="105">
                  <c:v>40</c:v>
                </c:pt>
                <c:pt idx="106">
                  <c:v>40</c:v>
                </c:pt>
                <c:pt idx="107">
                  <c:v>40</c:v>
                </c:pt>
                <c:pt idx="108">
                  <c:v>40</c:v>
                </c:pt>
                <c:pt idx="109">
                  <c:v>40</c:v>
                </c:pt>
                <c:pt idx="110">
                  <c:v>40</c:v>
                </c:pt>
                <c:pt idx="111">
                  <c:v>40</c:v>
                </c:pt>
                <c:pt idx="112">
                  <c:v>40</c:v>
                </c:pt>
                <c:pt idx="113">
                  <c:v>40</c:v>
                </c:pt>
                <c:pt idx="114">
                  <c:v>40</c:v>
                </c:pt>
                <c:pt idx="115">
                  <c:v>40</c:v>
                </c:pt>
                <c:pt idx="116">
                  <c:v>41</c:v>
                </c:pt>
                <c:pt idx="117">
                  <c:v>43</c:v>
                </c:pt>
                <c:pt idx="118">
                  <c:v>44</c:v>
                </c:pt>
                <c:pt idx="119">
                  <c:v>45</c:v>
                </c:pt>
                <c:pt idx="120">
                  <c:v>45</c:v>
                </c:pt>
                <c:pt idx="121">
                  <c:v>45</c:v>
                </c:pt>
                <c:pt idx="122">
                  <c:v>45</c:v>
                </c:pt>
                <c:pt idx="123">
                  <c:v>45</c:v>
                </c:pt>
                <c:pt idx="124">
                  <c:v>45</c:v>
                </c:pt>
                <c:pt idx="125">
                  <c:v>45</c:v>
                </c:pt>
                <c:pt idx="126">
                  <c:v>45</c:v>
                </c:pt>
                <c:pt idx="127">
                  <c:v>50</c:v>
                </c:pt>
                <c:pt idx="128">
                  <c:v>50</c:v>
                </c:pt>
                <c:pt idx="129">
                  <c:v>50</c:v>
                </c:pt>
                <c:pt idx="130">
                  <c:v>50</c:v>
                </c:pt>
                <c:pt idx="131">
                  <c:v>50</c:v>
                </c:pt>
                <c:pt idx="132">
                  <c:v>51</c:v>
                </c:pt>
                <c:pt idx="133">
                  <c:v>52</c:v>
                </c:pt>
                <c:pt idx="134">
                  <c:v>54</c:v>
                </c:pt>
                <c:pt idx="135">
                  <c:v>54</c:v>
                </c:pt>
                <c:pt idx="136">
                  <c:v>54</c:v>
                </c:pt>
                <c:pt idx="137">
                  <c:v>55</c:v>
                </c:pt>
                <c:pt idx="138">
                  <c:v>59</c:v>
                </c:pt>
                <c:pt idx="139">
                  <c:v>60</c:v>
                </c:pt>
                <c:pt idx="140">
                  <c:v>60</c:v>
                </c:pt>
                <c:pt idx="141">
                  <c:v>60</c:v>
                </c:pt>
                <c:pt idx="142">
                  <c:v>60</c:v>
                </c:pt>
                <c:pt idx="143">
                  <c:v>60</c:v>
                </c:pt>
                <c:pt idx="144">
                  <c:v>60</c:v>
                </c:pt>
                <c:pt idx="145">
                  <c:v>60</c:v>
                </c:pt>
                <c:pt idx="146">
                  <c:v>61</c:v>
                </c:pt>
                <c:pt idx="147">
                  <c:v>65</c:v>
                </c:pt>
                <c:pt idx="148">
                  <c:v>65</c:v>
                </c:pt>
                <c:pt idx="149">
                  <c:v>70</c:v>
                </c:pt>
                <c:pt idx="150">
                  <c:v>70</c:v>
                </c:pt>
                <c:pt idx="151">
                  <c:v>70</c:v>
                </c:pt>
                <c:pt idx="152">
                  <c:v>70</c:v>
                </c:pt>
                <c:pt idx="153">
                  <c:v>70</c:v>
                </c:pt>
                <c:pt idx="154">
                  <c:v>70</c:v>
                </c:pt>
                <c:pt idx="155">
                  <c:v>70</c:v>
                </c:pt>
                <c:pt idx="156">
                  <c:v>70</c:v>
                </c:pt>
                <c:pt idx="157">
                  <c:v>70</c:v>
                </c:pt>
                <c:pt idx="158">
                  <c:v>75</c:v>
                </c:pt>
                <c:pt idx="159">
                  <c:v>75</c:v>
                </c:pt>
                <c:pt idx="160">
                  <c:v>76</c:v>
                </c:pt>
                <c:pt idx="161">
                  <c:v>79</c:v>
                </c:pt>
                <c:pt idx="162">
                  <c:v>80</c:v>
                </c:pt>
                <c:pt idx="163">
                  <c:v>80</c:v>
                </c:pt>
                <c:pt idx="164">
                  <c:v>80</c:v>
                </c:pt>
                <c:pt idx="165">
                  <c:v>80</c:v>
                </c:pt>
                <c:pt idx="166">
                  <c:v>85</c:v>
                </c:pt>
                <c:pt idx="167">
                  <c:v>85</c:v>
                </c:pt>
                <c:pt idx="168">
                  <c:v>90</c:v>
                </c:pt>
                <c:pt idx="169">
                  <c:v>90</c:v>
                </c:pt>
                <c:pt idx="170">
                  <c:v>90</c:v>
                </c:pt>
                <c:pt idx="171">
                  <c:v>93</c:v>
                </c:pt>
                <c:pt idx="172">
                  <c:v>94</c:v>
                </c:pt>
                <c:pt idx="173">
                  <c:v>100</c:v>
                </c:pt>
                <c:pt idx="174">
                  <c:v>100</c:v>
                </c:pt>
                <c:pt idx="175">
                  <c:v>100</c:v>
                </c:pt>
                <c:pt idx="176">
                  <c:v>100</c:v>
                </c:pt>
                <c:pt idx="177">
                  <c:v>100</c:v>
                </c:pt>
                <c:pt idx="178">
                  <c:v>100</c:v>
                </c:pt>
                <c:pt idx="179">
                  <c:v>105</c:v>
                </c:pt>
                <c:pt idx="180">
                  <c:v>110</c:v>
                </c:pt>
                <c:pt idx="181">
                  <c:v>110</c:v>
                </c:pt>
                <c:pt idx="182">
                  <c:v>110</c:v>
                </c:pt>
                <c:pt idx="183">
                  <c:v>120</c:v>
                </c:pt>
                <c:pt idx="184">
                  <c:v>120</c:v>
                </c:pt>
                <c:pt idx="185">
                  <c:v>120</c:v>
                </c:pt>
                <c:pt idx="186">
                  <c:v>120</c:v>
                </c:pt>
                <c:pt idx="187">
                  <c:v>125</c:v>
                </c:pt>
                <c:pt idx="188">
                  <c:v>130</c:v>
                </c:pt>
                <c:pt idx="189">
                  <c:v>130</c:v>
                </c:pt>
                <c:pt idx="190">
                  <c:v>133</c:v>
                </c:pt>
                <c:pt idx="191">
                  <c:v>135</c:v>
                </c:pt>
                <c:pt idx="192">
                  <c:v>135</c:v>
                </c:pt>
                <c:pt idx="193">
                  <c:v>140</c:v>
                </c:pt>
                <c:pt idx="194">
                  <c:v>140</c:v>
                </c:pt>
                <c:pt idx="195">
                  <c:v>140</c:v>
                </c:pt>
                <c:pt idx="196">
                  <c:v>150</c:v>
                </c:pt>
                <c:pt idx="197">
                  <c:v>150</c:v>
                </c:pt>
                <c:pt idx="198">
                  <c:v>160</c:v>
                </c:pt>
                <c:pt idx="199">
                  <c:v>165</c:v>
                </c:pt>
                <c:pt idx="200">
                  <c:v>165</c:v>
                </c:pt>
                <c:pt idx="201">
                  <c:v>170</c:v>
                </c:pt>
                <c:pt idx="202">
                  <c:v>170</c:v>
                </c:pt>
                <c:pt idx="203">
                  <c:v>170</c:v>
                </c:pt>
                <c:pt idx="204">
                  <c:v>175</c:v>
                </c:pt>
                <c:pt idx="205">
                  <c:v>180</c:v>
                </c:pt>
                <c:pt idx="206">
                  <c:v>180</c:v>
                </c:pt>
                <c:pt idx="207">
                  <c:v>180</c:v>
                </c:pt>
                <c:pt idx="208">
                  <c:v>180</c:v>
                </c:pt>
                <c:pt idx="209">
                  <c:v>190</c:v>
                </c:pt>
                <c:pt idx="210">
                  <c:v>190</c:v>
                </c:pt>
                <c:pt idx="211">
                  <c:v>195</c:v>
                </c:pt>
                <c:pt idx="212">
                  <c:v>200</c:v>
                </c:pt>
                <c:pt idx="213">
                  <c:v>200</c:v>
                </c:pt>
                <c:pt idx="214">
                  <c:v>200</c:v>
                </c:pt>
                <c:pt idx="215">
                  <c:v>200</c:v>
                </c:pt>
                <c:pt idx="216">
                  <c:v>210</c:v>
                </c:pt>
                <c:pt idx="217">
                  <c:v>210</c:v>
                </c:pt>
                <c:pt idx="218">
                  <c:v>210</c:v>
                </c:pt>
                <c:pt idx="219">
                  <c:v>220</c:v>
                </c:pt>
                <c:pt idx="220">
                  <c:v>230</c:v>
                </c:pt>
                <c:pt idx="221">
                  <c:v>230</c:v>
                </c:pt>
                <c:pt idx="222">
                  <c:v>235</c:v>
                </c:pt>
                <c:pt idx="223">
                  <c:v>250</c:v>
                </c:pt>
              </c:numCache>
            </c:numRef>
          </c:yVal>
          <c:smooth val="0"/>
          <c:extLst>
            <c:ext xmlns:c16="http://schemas.microsoft.com/office/drawing/2014/chart" uri="{C3380CC4-5D6E-409C-BE32-E72D297353CC}">
              <c16:uniqueId val="{00000000-A305-43A2-9042-EC3403BB1776}"/>
            </c:ext>
          </c:extLst>
        </c:ser>
        <c:ser>
          <c:idx val="1"/>
          <c:order val="1"/>
          <c:tx>
            <c:v>260-550</c:v>
          </c:tx>
          <c:spPr>
            <a:ln w="38100">
              <a:noFill/>
            </a:ln>
          </c:spPr>
          <c:marker>
            <c:symbol val="triangle"/>
            <c:size val="7"/>
            <c:spPr>
              <a:solidFill>
                <a:srgbClr val="FFCC00"/>
              </a:solidFill>
              <a:ln>
                <a:solidFill>
                  <a:srgbClr val="000000"/>
                </a:solidFill>
                <a:prstDash val="solid"/>
              </a:ln>
            </c:spPr>
          </c:marker>
          <c:xVal>
            <c:numRef>
              <c:f>'E.coli sites'!$B$826:$B$851</c:f>
              <c:numCache>
                <c:formatCode>m/d/yyyy</c:formatCode>
                <c:ptCount val="26"/>
                <c:pt idx="0">
                  <c:v>40151</c:v>
                </c:pt>
                <c:pt idx="1">
                  <c:v>44144</c:v>
                </c:pt>
                <c:pt idx="2">
                  <c:v>44218</c:v>
                </c:pt>
                <c:pt idx="3">
                  <c:v>37320</c:v>
                </c:pt>
                <c:pt idx="4">
                  <c:v>43122</c:v>
                </c:pt>
                <c:pt idx="5">
                  <c:v>40190</c:v>
                </c:pt>
                <c:pt idx="6">
                  <c:v>42739</c:v>
                </c:pt>
                <c:pt idx="7">
                  <c:v>43479</c:v>
                </c:pt>
                <c:pt idx="8">
                  <c:v>44999</c:v>
                </c:pt>
                <c:pt idx="9">
                  <c:v>37236</c:v>
                </c:pt>
                <c:pt idx="10">
                  <c:v>40140</c:v>
                </c:pt>
                <c:pt idx="11">
                  <c:v>42375</c:v>
                </c:pt>
                <c:pt idx="12">
                  <c:v>42751</c:v>
                </c:pt>
                <c:pt idx="13">
                  <c:v>43808</c:v>
                </c:pt>
                <c:pt idx="14">
                  <c:v>43441</c:v>
                </c:pt>
                <c:pt idx="15">
                  <c:v>43488</c:v>
                </c:pt>
                <c:pt idx="16">
                  <c:v>43879</c:v>
                </c:pt>
                <c:pt idx="17">
                  <c:v>44172</c:v>
                </c:pt>
                <c:pt idx="18">
                  <c:v>43543</c:v>
                </c:pt>
                <c:pt idx="19">
                  <c:v>38671</c:v>
                </c:pt>
                <c:pt idx="20">
                  <c:v>43185</c:v>
                </c:pt>
                <c:pt idx="21">
                  <c:v>40577</c:v>
                </c:pt>
                <c:pt idx="22">
                  <c:v>44552</c:v>
                </c:pt>
                <c:pt idx="23">
                  <c:v>38343</c:v>
                </c:pt>
                <c:pt idx="24">
                  <c:v>42681</c:v>
                </c:pt>
                <c:pt idx="25">
                  <c:v>44166</c:v>
                </c:pt>
              </c:numCache>
            </c:numRef>
          </c:xVal>
          <c:yVal>
            <c:numRef>
              <c:f>'E.coli sites'!$C$826:$C$851</c:f>
              <c:numCache>
                <c:formatCode>General</c:formatCode>
                <c:ptCount val="26"/>
                <c:pt idx="0">
                  <c:v>260</c:v>
                </c:pt>
                <c:pt idx="1">
                  <c:v>270</c:v>
                </c:pt>
                <c:pt idx="2">
                  <c:v>270</c:v>
                </c:pt>
                <c:pt idx="3">
                  <c:v>280</c:v>
                </c:pt>
                <c:pt idx="4">
                  <c:v>280</c:v>
                </c:pt>
                <c:pt idx="5">
                  <c:v>300</c:v>
                </c:pt>
                <c:pt idx="6">
                  <c:v>310</c:v>
                </c:pt>
                <c:pt idx="7">
                  <c:v>310</c:v>
                </c:pt>
                <c:pt idx="8">
                  <c:v>330</c:v>
                </c:pt>
                <c:pt idx="9">
                  <c:v>340</c:v>
                </c:pt>
                <c:pt idx="10">
                  <c:v>350</c:v>
                </c:pt>
                <c:pt idx="11">
                  <c:v>350</c:v>
                </c:pt>
                <c:pt idx="12">
                  <c:v>350</c:v>
                </c:pt>
                <c:pt idx="13">
                  <c:v>350</c:v>
                </c:pt>
                <c:pt idx="14">
                  <c:v>360</c:v>
                </c:pt>
                <c:pt idx="15">
                  <c:v>360</c:v>
                </c:pt>
                <c:pt idx="16">
                  <c:v>360</c:v>
                </c:pt>
                <c:pt idx="17">
                  <c:v>360</c:v>
                </c:pt>
                <c:pt idx="18">
                  <c:v>370</c:v>
                </c:pt>
                <c:pt idx="19">
                  <c:v>380</c:v>
                </c:pt>
                <c:pt idx="20">
                  <c:v>380</c:v>
                </c:pt>
                <c:pt idx="21">
                  <c:v>385</c:v>
                </c:pt>
                <c:pt idx="22">
                  <c:v>390</c:v>
                </c:pt>
                <c:pt idx="23">
                  <c:v>440</c:v>
                </c:pt>
                <c:pt idx="24">
                  <c:v>450</c:v>
                </c:pt>
                <c:pt idx="25">
                  <c:v>490</c:v>
                </c:pt>
              </c:numCache>
            </c:numRef>
          </c:yVal>
          <c:smooth val="0"/>
          <c:extLst>
            <c:ext xmlns:c16="http://schemas.microsoft.com/office/drawing/2014/chart" uri="{C3380CC4-5D6E-409C-BE32-E72D297353CC}">
              <c16:uniqueId val="{00000001-A305-43A2-9042-EC3403BB1776}"/>
            </c:ext>
          </c:extLst>
        </c:ser>
        <c:ser>
          <c:idx val="2"/>
          <c:order val="2"/>
          <c:tx>
            <c:v>&gt;550</c:v>
          </c:tx>
          <c:spPr>
            <a:ln w="38100">
              <a:noFill/>
            </a:ln>
          </c:spPr>
          <c:marker>
            <c:symbol val="square"/>
            <c:size val="6"/>
            <c:spPr>
              <a:solidFill>
                <a:srgbClr val="FF0000"/>
              </a:solidFill>
              <a:ln>
                <a:solidFill>
                  <a:srgbClr val="000000"/>
                </a:solidFill>
                <a:prstDash val="solid"/>
              </a:ln>
            </c:spPr>
          </c:marker>
          <c:xVal>
            <c:numRef>
              <c:f>'E.coli sites'!$B$852:$B$874</c:f>
              <c:numCache>
                <c:formatCode>m/d/yyyy</c:formatCode>
                <c:ptCount val="23"/>
                <c:pt idx="0">
                  <c:v>39455</c:v>
                </c:pt>
                <c:pt idx="1">
                  <c:v>44522</c:v>
                </c:pt>
                <c:pt idx="2">
                  <c:v>43843</c:v>
                </c:pt>
                <c:pt idx="3">
                  <c:v>44140</c:v>
                </c:pt>
                <c:pt idx="4">
                  <c:v>43803</c:v>
                </c:pt>
                <c:pt idx="5">
                  <c:v>40882</c:v>
                </c:pt>
                <c:pt idx="6">
                  <c:v>41648</c:v>
                </c:pt>
                <c:pt idx="7">
                  <c:v>42352</c:v>
                </c:pt>
                <c:pt idx="8">
                  <c:v>43045</c:v>
                </c:pt>
                <c:pt idx="9">
                  <c:v>43144</c:v>
                </c:pt>
                <c:pt idx="10">
                  <c:v>45006</c:v>
                </c:pt>
                <c:pt idx="11">
                  <c:v>44888</c:v>
                </c:pt>
                <c:pt idx="12">
                  <c:v>37180</c:v>
                </c:pt>
                <c:pt idx="13">
                  <c:v>41285</c:v>
                </c:pt>
                <c:pt idx="14">
                  <c:v>44957</c:v>
                </c:pt>
                <c:pt idx="15">
                  <c:v>42038</c:v>
                </c:pt>
                <c:pt idx="16">
                  <c:v>45314</c:v>
                </c:pt>
                <c:pt idx="17">
                  <c:v>43913</c:v>
                </c:pt>
                <c:pt idx="18">
                  <c:v>37214</c:v>
                </c:pt>
                <c:pt idx="19">
                  <c:v>44516</c:v>
                </c:pt>
                <c:pt idx="20">
                  <c:v>44894</c:v>
                </c:pt>
                <c:pt idx="21">
                  <c:v>44537</c:v>
                </c:pt>
                <c:pt idx="22">
                  <c:v>37995</c:v>
                </c:pt>
              </c:numCache>
            </c:numRef>
          </c:xVal>
          <c:yVal>
            <c:numRef>
              <c:f>'E.coli sites'!$C$852:$C$874</c:f>
              <c:numCache>
                <c:formatCode>General</c:formatCode>
                <c:ptCount val="23"/>
                <c:pt idx="0">
                  <c:v>580</c:v>
                </c:pt>
                <c:pt idx="1">
                  <c:v>600</c:v>
                </c:pt>
                <c:pt idx="2">
                  <c:v>670</c:v>
                </c:pt>
                <c:pt idx="3">
                  <c:v>700</c:v>
                </c:pt>
                <c:pt idx="4">
                  <c:v>740</c:v>
                </c:pt>
                <c:pt idx="5">
                  <c:v>800</c:v>
                </c:pt>
                <c:pt idx="6">
                  <c:v>900</c:v>
                </c:pt>
                <c:pt idx="7">
                  <c:v>900</c:v>
                </c:pt>
                <c:pt idx="8">
                  <c:v>900</c:v>
                </c:pt>
                <c:pt idx="9">
                  <c:v>900</c:v>
                </c:pt>
                <c:pt idx="10">
                  <c:v>1090</c:v>
                </c:pt>
                <c:pt idx="11">
                  <c:v>1100</c:v>
                </c:pt>
                <c:pt idx="12">
                  <c:v>1200</c:v>
                </c:pt>
                <c:pt idx="13">
                  <c:v>1200</c:v>
                </c:pt>
                <c:pt idx="14">
                  <c:v>1200</c:v>
                </c:pt>
                <c:pt idx="15">
                  <c:v>1300</c:v>
                </c:pt>
                <c:pt idx="16">
                  <c:v>1300</c:v>
                </c:pt>
                <c:pt idx="17">
                  <c:v>1400</c:v>
                </c:pt>
                <c:pt idx="18">
                  <c:v>2000</c:v>
                </c:pt>
                <c:pt idx="19">
                  <c:v>2600</c:v>
                </c:pt>
                <c:pt idx="20">
                  <c:v>3100</c:v>
                </c:pt>
                <c:pt idx="21">
                  <c:v>3200</c:v>
                </c:pt>
                <c:pt idx="22">
                  <c:v>5200</c:v>
                </c:pt>
              </c:numCache>
            </c:numRef>
          </c:yVal>
          <c:smooth val="0"/>
          <c:extLst>
            <c:ext xmlns:c16="http://schemas.microsoft.com/office/drawing/2014/chart" uri="{C3380CC4-5D6E-409C-BE32-E72D297353CC}">
              <c16:uniqueId val="{00000002-A305-43A2-9042-EC3403BB1776}"/>
            </c:ext>
          </c:extLst>
        </c:ser>
        <c:dLbls>
          <c:showLegendKey val="0"/>
          <c:showVal val="0"/>
          <c:showCatName val="0"/>
          <c:showSerName val="0"/>
          <c:showPercent val="0"/>
          <c:showBubbleSize val="0"/>
        </c:dLbls>
        <c:axId val="130494368"/>
        <c:axId val="194038784"/>
      </c:scatterChart>
      <c:valAx>
        <c:axId val="130494368"/>
        <c:scaling>
          <c:orientation val="minMax"/>
          <c:max val="45657"/>
          <c:min val="35796"/>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194038784"/>
        <c:crosses val="autoZero"/>
        <c:crossBetween val="midCat"/>
        <c:majorUnit val="732"/>
        <c:minorUnit val="366"/>
      </c:valAx>
      <c:valAx>
        <c:axId val="194038784"/>
        <c:scaling>
          <c:logBase val="10"/>
          <c:orientation val="minMax"/>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130494368"/>
        <c:crossesAt val="35796"/>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latin typeface="+mn-lt"/>
              </a:defRPr>
            </a:pPr>
            <a:r>
              <a:rPr lang="en-NZ" sz="1000">
                <a:latin typeface="+mn-lt"/>
              </a:rPr>
              <a:t>Orowaiti Lag @ Picnic Area</a:t>
            </a:r>
          </a:p>
        </c:rich>
      </c:tx>
      <c:layout>
        <c:manualLayout>
          <c:xMode val="edge"/>
          <c:yMode val="edge"/>
          <c:x val="0.22895033606983473"/>
          <c:y val="4.6247136437039163E-2"/>
        </c:manualLayout>
      </c:layout>
      <c:overlay val="0"/>
      <c:spPr>
        <a:noFill/>
        <a:ln w="25400">
          <a:noFill/>
        </a:ln>
      </c:spPr>
    </c:title>
    <c:autoTitleDeleted val="0"/>
    <c:plotArea>
      <c:layout>
        <c:manualLayout>
          <c:layoutTarget val="inner"/>
          <c:xMode val="edge"/>
          <c:yMode val="edge"/>
          <c:x val="0.17082822617284918"/>
          <c:y val="2.1063136975427742E-2"/>
          <c:w val="0.76844019964503196"/>
          <c:h val="0.90062545989698306"/>
        </c:manualLayout>
      </c:layout>
      <c:scatterChart>
        <c:scatterStyle val="lineMarker"/>
        <c:varyColors val="0"/>
        <c:ser>
          <c:idx val="0"/>
          <c:order val="0"/>
          <c:tx>
            <c:v>&lt; 260</c:v>
          </c:tx>
          <c:spPr>
            <a:ln w="38100">
              <a:noFill/>
            </a:ln>
          </c:spPr>
          <c:marker>
            <c:symbol val="circle"/>
            <c:size val="6"/>
            <c:spPr>
              <a:solidFill>
                <a:srgbClr val="00FF00"/>
              </a:solidFill>
              <a:ln w="9525">
                <a:solidFill>
                  <a:srgbClr val="000000"/>
                </a:solidFill>
                <a:prstDash val="solid"/>
              </a:ln>
            </c:spPr>
          </c:marker>
          <c:xVal>
            <c:numRef>
              <c:f>'E.coli sites'!$B$1921:$B$1967</c:f>
              <c:numCache>
                <c:formatCode>m/d/yyyy</c:formatCode>
                <c:ptCount val="47"/>
                <c:pt idx="0">
                  <c:v>42319</c:v>
                </c:pt>
                <c:pt idx="1">
                  <c:v>44209</c:v>
                </c:pt>
                <c:pt idx="2">
                  <c:v>37299</c:v>
                </c:pt>
                <c:pt idx="3">
                  <c:v>43154</c:v>
                </c:pt>
                <c:pt idx="4">
                  <c:v>43419</c:v>
                </c:pt>
                <c:pt idx="5">
                  <c:v>45377</c:v>
                </c:pt>
                <c:pt idx="6">
                  <c:v>44993</c:v>
                </c:pt>
                <c:pt idx="7">
                  <c:v>45351</c:v>
                </c:pt>
                <c:pt idx="8">
                  <c:v>45236</c:v>
                </c:pt>
                <c:pt idx="9">
                  <c:v>43853</c:v>
                </c:pt>
                <c:pt idx="10">
                  <c:v>43773</c:v>
                </c:pt>
                <c:pt idx="11">
                  <c:v>40513</c:v>
                </c:pt>
                <c:pt idx="12">
                  <c:v>37328</c:v>
                </c:pt>
                <c:pt idx="13">
                  <c:v>44935</c:v>
                </c:pt>
                <c:pt idx="14">
                  <c:v>39420</c:v>
                </c:pt>
                <c:pt idx="15">
                  <c:v>36872</c:v>
                </c:pt>
                <c:pt idx="16">
                  <c:v>40238</c:v>
                </c:pt>
                <c:pt idx="17">
                  <c:v>39485</c:v>
                </c:pt>
                <c:pt idx="18">
                  <c:v>44637</c:v>
                </c:pt>
                <c:pt idx="19">
                  <c:v>44637</c:v>
                </c:pt>
                <c:pt idx="20">
                  <c:v>42326</c:v>
                </c:pt>
                <c:pt idx="21">
                  <c:v>40119</c:v>
                </c:pt>
                <c:pt idx="22">
                  <c:v>44182</c:v>
                </c:pt>
                <c:pt idx="23">
                  <c:v>36144</c:v>
                </c:pt>
                <c:pt idx="24">
                  <c:v>38782</c:v>
                </c:pt>
                <c:pt idx="25">
                  <c:v>38782</c:v>
                </c:pt>
                <c:pt idx="26">
                  <c:v>42424</c:v>
                </c:pt>
                <c:pt idx="27">
                  <c:v>43077</c:v>
                </c:pt>
                <c:pt idx="28">
                  <c:v>43474</c:v>
                </c:pt>
                <c:pt idx="29">
                  <c:v>44586</c:v>
                </c:pt>
                <c:pt idx="30">
                  <c:v>45322</c:v>
                </c:pt>
                <c:pt idx="31">
                  <c:v>44586</c:v>
                </c:pt>
                <c:pt idx="32">
                  <c:v>43432</c:v>
                </c:pt>
                <c:pt idx="33">
                  <c:v>43523</c:v>
                </c:pt>
                <c:pt idx="34">
                  <c:v>42809</c:v>
                </c:pt>
                <c:pt idx="35">
                  <c:v>44224</c:v>
                </c:pt>
                <c:pt idx="36">
                  <c:v>44230</c:v>
                </c:pt>
                <c:pt idx="37">
                  <c:v>44879</c:v>
                </c:pt>
                <c:pt idx="38">
                  <c:v>44879</c:v>
                </c:pt>
                <c:pt idx="39">
                  <c:v>36186</c:v>
                </c:pt>
                <c:pt idx="40">
                  <c:v>45337</c:v>
                </c:pt>
                <c:pt idx="41">
                  <c:v>36923</c:v>
                </c:pt>
                <c:pt idx="42">
                  <c:v>39398</c:v>
                </c:pt>
                <c:pt idx="43">
                  <c:v>45252</c:v>
                </c:pt>
                <c:pt idx="44">
                  <c:v>43495</c:v>
                </c:pt>
                <c:pt idx="45">
                  <c:v>45005</c:v>
                </c:pt>
                <c:pt idx="46">
                  <c:v>40484</c:v>
                </c:pt>
              </c:numCache>
            </c:numRef>
          </c:xVal>
          <c:yVal>
            <c:numRef>
              <c:f>'E.coli sites'!$C$1921:$C$1967</c:f>
              <c:numCache>
                <c:formatCode>General</c:formatCode>
                <c:ptCount val="47"/>
                <c:pt idx="0">
                  <c:v>2</c:v>
                </c:pt>
                <c:pt idx="1">
                  <c:v>29</c:v>
                </c:pt>
                <c:pt idx="2">
                  <c:v>40</c:v>
                </c:pt>
                <c:pt idx="3">
                  <c:v>40</c:v>
                </c:pt>
                <c:pt idx="4">
                  <c:v>40</c:v>
                </c:pt>
                <c:pt idx="5">
                  <c:v>42</c:v>
                </c:pt>
                <c:pt idx="6">
                  <c:v>60</c:v>
                </c:pt>
                <c:pt idx="7">
                  <c:v>62</c:v>
                </c:pt>
                <c:pt idx="8">
                  <c:v>68</c:v>
                </c:pt>
                <c:pt idx="9">
                  <c:v>70</c:v>
                </c:pt>
                <c:pt idx="10">
                  <c:v>72</c:v>
                </c:pt>
                <c:pt idx="11">
                  <c:v>75</c:v>
                </c:pt>
                <c:pt idx="12">
                  <c:v>80</c:v>
                </c:pt>
                <c:pt idx="13">
                  <c:v>80</c:v>
                </c:pt>
                <c:pt idx="14">
                  <c:v>85</c:v>
                </c:pt>
                <c:pt idx="15">
                  <c:v>100</c:v>
                </c:pt>
                <c:pt idx="16">
                  <c:v>110</c:v>
                </c:pt>
                <c:pt idx="17">
                  <c:v>120</c:v>
                </c:pt>
                <c:pt idx="18">
                  <c:v>120</c:v>
                </c:pt>
                <c:pt idx="19">
                  <c:v>120</c:v>
                </c:pt>
                <c:pt idx="20">
                  <c:v>130</c:v>
                </c:pt>
                <c:pt idx="21">
                  <c:v>135</c:v>
                </c:pt>
                <c:pt idx="22">
                  <c:v>140</c:v>
                </c:pt>
                <c:pt idx="23">
                  <c:v>150</c:v>
                </c:pt>
                <c:pt idx="24">
                  <c:v>165</c:v>
                </c:pt>
                <c:pt idx="25">
                  <c:v>165</c:v>
                </c:pt>
                <c:pt idx="26">
                  <c:v>170</c:v>
                </c:pt>
                <c:pt idx="27">
                  <c:v>180</c:v>
                </c:pt>
                <c:pt idx="28">
                  <c:v>180</c:v>
                </c:pt>
                <c:pt idx="29">
                  <c:v>190</c:v>
                </c:pt>
                <c:pt idx="30">
                  <c:v>190</c:v>
                </c:pt>
                <c:pt idx="31">
                  <c:v>190</c:v>
                </c:pt>
                <c:pt idx="32">
                  <c:v>200</c:v>
                </c:pt>
                <c:pt idx="33">
                  <c:v>200</c:v>
                </c:pt>
                <c:pt idx="34">
                  <c:v>210</c:v>
                </c:pt>
                <c:pt idx="35">
                  <c:v>210</c:v>
                </c:pt>
                <c:pt idx="36">
                  <c:v>210</c:v>
                </c:pt>
                <c:pt idx="37">
                  <c:v>210</c:v>
                </c:pt>
                <c:pt idx="38">
                  <c:v>210</c:v>
                </c:pt>
                <c:pt idx="39">
                  <c:v>220</c:v>
                </c:pt>
                <c:pt idx="40">
                  <c:v>220</c:v>
                </c:pt>
                <c:pt idx="41">
                  <c:v>230</c:v>
                </c:pt>
                <c:pt idx="42">
                  <c:v>230</c:v>
                </c:pt>
                <c:pt idx="43">
                  <c:v>230</c:v>
                </c:pt>
                <c:pt idx="44">
                  <c:v>250</c:v>
                </c:pt>
                <c:pt idx="45">
                  <c:v>250</c:v>
                </c:pt>
                <c:pt idx="46">
                  <c:v>255</c:v>
                </c:pt>
              </c:numCache>
            </c:numRef>
          </c:yVal>
          <c:smooth val="0"/>
          <c:extLst>
            <c:ext xmlns:c16="http://schemas.microsoft.com/office/drawing/2014/chart" uri="{C3380CC4-5D6E-409C-BE32-E72D297353CC}">
              <c16:uniqueId val="{00000000-8C09-4307-8369-11AA232C149F}"/>
            </c:ext>
          </c:extLst>
        </c:ser>
        <c:ser>
          <c:idx val="1"/>
          <c:order val="1"/>
          <c:tx>
            <c:v>260-550</c:v>
          </c:tx>
          <c:spPr>
            <a:ln w="38100">
              <a:noFill/>
            </a:ln>
          </c:spPr>
          <c:marker>
            <c:symbol val="triangle"/>
            <c:size val="7"/>
            <c:spPr>
              <a:solidFill>
                <a:srgbClr val="FFCC00"/>
              </a:solidFill>
              <a:ln w="9525">
                <a:solidFill>
                  <a:srgbClr val="000000"/>
                </a:solidFill>
                <a:prstDash val="solid"/>
              </a:ln>
            </c:spPr>
          </c:marker>
          <c:xVal>
            <c:numRef>
              <c:f>'E.coli sites'!$B$1968:$B$2006</c:f>
              <c:numCache>
                <c:formatCode>m/d/yyyy</c:formatCode>
                <c:ptCount val="39"/>
                <c:pt idx="0">
                  <c:v>44273</c:v>
                </c:pt>
                <c:pt idx="1">
                  <c:v>45364</c:v>
                </c:pt>
                <c:pt idx="2">
                  <c:v>38306</c:v>
                </c:pt>
                <c:pt idx="3">
                  <c:v>38318</c:v>
                </c:pt>
                <c:pt idx="4">
                  <c:v>36976</c:v>
                </c:pt>
                <c:pt idx="5">
                  <c:v>43892</c:v>
                </c:pt>
                <c:pt idx="6">
                  <c:v>44154</c:v>
                </c:pt>
                <c:pt idx="7">
                  <c:v>45267</c:v>
                </c:pt>
                <c:pt idx="8">
                  <c:v>42795</c:v>
                </c:pt>
                <c:pt idx="9">
                  <c:v>39055</c:v>
                </c:pt>
                <c:pt idx="10">
                  <c:v>39120</c:v>
                </c:pt>
                <c:pt idx="11">
                  <c:v>43124</c:v>
                </c:pt>
                <c:pt idx="12">
                  <c:v>43125</c:v>
                </c:pt>
                <c:pt idx="13">
                  <c:v>43839</c:v>
                </c:pt>
                <c:pt idx="14">
                  <c:v>38049</c:v>
                </c:pt>
                <c:pt idx="15">
                  <c:v>43487</c:v>
                </c:pt>
                <c:pt idx="16">
                  <c:v>44600</c:v>
                </c:pt>
                <c:pt idx="17">
                  <c:v>44600</c:v>
                </c:pt>
                <c:pt idx="18">
                  <c:v>43138</c:v>
                </c:pt>
                <c:pt idx="19">
                  <c:v>44949</c:v>
                </c:pt>
                <c:pt idx="20">
                  <c:v>44244</c:v>
                </c:pt>
                <c:pt idx="21">
                  <c:v>43908</c:v>
                </c:pt>
                <c:pt idx="22">
                  <c:v>37963</c:v>
                </c:pt>
                <c:pt idx="23">
                  <c:v>39847</c:v>
                </c:pt>
                <c:pt idx="24">
                  <c:v>39818</c:v>
                </c:pt>
                <c:pt idx="25">
                  <c:v>43445</c:v>
                </c:pt>
                <c:pt idx="26">
                  <c:v>43553</c:v>
                </c:pt>
                <c:pt idx="27">
                  <c:v>39450</c:v>
                </c:pt>
                <c:pt idx="28">
                  <c:v>40148</c:v>
                </c:pt>
                <c:pt idx="29">
                  <c:v>36613</c:v>
                </c:pt>
                <c:pt idx="30">
                  <c:v>43062</c:v>
                </c:pt>
                <c:pt idx="31">
                  <c:v>42751</c:v>
                </c:pt>
                <c:pt idx="32">
                  <c:v>43509</c:v>
                </c:pt>
                <c:pt idx="33">
                  <c:v>44622</c:v>
                </c:pt>
                <c:pt idx="34">
                  <c:v>44622</c:v>
                </c:pt>
                <c:pt idx="35">
                  <c:v>44502</c:v>
                </c:pt>
                <c:pt idx="36">
                  <c:v>44502</c:v>
                </c:pt>
                <c:pt idx="37">
                  <c:v>39146</c:v>
                </c:pt>
                <c:pt idx="38">
                  <c:v>42403</c:v>
                </c:pt>
              </c:numCache>
            </c:numRef>
          </c:xVal>
          <c:yVal>
            <c:numRef>
              <c:f>'E.coli sites'!$C$1968:$C$2006</c:f>
              <c:numCache>
                <c:formatCode>General</c:formatCode>
                <c:ptCount val="39"/>
                <c:pt idx="0">
                  <c:v>260</c:v>
                </c:pt>
                <c:pt idx="1">
                  <c:v>260</c:v>
                </c:pt>
                <c:pt idx="2">
                  <c:v>265</c:v>
                </c:pt>
                <c:pt idx="3">
                  <c:v>265</c:v>
                </c:pt>
                <c:pt idx="4">
                  <c:v>270</c:v>
                </c:pt>
                <c:pt idx="5">
                  <c:v>270</c:v>
                </c:pt>
                <c:pt idx="6">
                  <c:v>270</c:v>
                </c:pt>
                <c:pt idx="7">
                  <c:v>280</c:v>
                </c:pt>
                <c:pt idx="8">
                  <c:v>290</c:v>
                </c:pt>
                <c:pt idx="9">
                  <c:v>300</c:v>
                </c:pt>
                <c:pt idx="10">
                  <c:v>300</c:v>
                </c:pt>
                <c:pt idx="11">
                  <c:v>300</c:v>
                </c:pt>
                <c:pt idx="12">
                  <c:v>300</c:v>
                </c:pt>
                <c:pt idx="13">
                  <c:v>300</c:v>
                </c:pt>
                <c:pt idx="14">
                  <c:v>305</c:v>
                </c:pt>
                <c:pt idx="15">
                  <c:v>310</c:v>
                </c:pt>
                <c:pt idx="16">
                  <c:v>310</c:v>
                </c:pt>
                <c:pt idx="17">
                  <c:v>310</c:v>
                </c:pt>
                <c:pt idx="18">
                  <c:v>320</c:v>
                </c:pt>
                <c:pt idx="19">
                  <c:v>320</c:v>
                </c:pt>
                <c:pt idx="20">
                  <c:v>330</c:v>
                </c:pt>
                <c:pt idx="21">
                  <c:v>340</c:v>
                </c:pt>
                <c:pt idx="22">
                  <c:v>350</c:v>
                </c:pt>
                <c:pt idx="23">
                  <c:v>370</c:v>
                </c:pt>
                <c:pt idx="24">
                  <c:v>400</c:v>
                </c:pt>
                <c:pt idx="25">
                  <c:v>400</c:v>
                </c:pt>
                <c:pt idx="26">
                  <c:v>410</c:v>
                </c:pt>
                <c:pt idx="27">
                  <c:v>427</c:v>
                </c:pt>
                <c:pt idx="28">
                  <c:v>453</c:v>
                </c:pt>
                <c:pt idx="29">
                  <c:v>460</c:v>
                </c:pt>
                <c:pt idx="30">
                  <c:v>460</c:v>
                </c:pt>
                <c:pt idx="31">
                  <c:v>470</c:v>
                </c:pt>
                <c:pt idx="32">
                  <c:v>470</c:v>
                </c:pt>
                <c:pt idx="33">
                  <c:v>490</c:v>
                </c:pt>
                <c:pt idx="34">
                  <c:v>490</c:v>
                </c:pt>
                <c:pt idx="35">
                  <c:v>500</c:v>
                </c:pt>
                <c:pt idx="36">
                  <c:v>500</c:v>
                </c:pt>
                <c:pt idx="37">
                  <c:v>533</c:v>
                </c:pt>
                <c:pt idx="38">
                  <c:v>540</c:v>
                </c:pt>
              </c:numCache>
            </c:numRef>
          </c:yVal>
          <c:smooth val="0"/>
          <c:extLst>
            <c:ext xmlns:c16="http://schemas.microsoft.com/office/drawing/2014/chart" uri="{C3380CC4-5D6E-409C-BE32-E72D297353CC}">
              <c16:uniqueId val="{00000001-8C09-4307-8369-11AA232C149F}"/>
            </c:ext>
          </c:extLst>
        </c:ser>
        <c:ser>
          <c:idx val="2"/>
          <c:order val="2"/>
          <c:tx>
            <c:v>&gt;550</c:v>
          </c:tx>
          <c:spPr>
            <a:ln w="38100">
              <a:noFill/>
            </a:ln>
          </c:spPr>
          <c:marker>
            <c:symbol val="square"/>
            <c:size val="6"/>
            <c:spPr>
              <a:solidFill>
                <a:srgbClr val="FF0000"/>
              </a:solidFill>
              <a:ln w="9525">
                <a:solidFill>
                  <a:srgbClr val="000000"/>
                </a:solidFill>
                <a:prstDash val="solid"/>
              </a:ln>
            </c:spPr>
          </c:marker>
          <c:xVal>
            <c:numRef>
              <c:f>'E.coli sites'!$B$2007:$B$2088</c:f>
              <c:numCache>
                <c:formatCode>m/d/yyyy</c:formatCode>
                <c:ptCount val="82"/>
                <c:pt idx="0">
                  <c:v>43406</c:v>
                </c:pt>
                <c:pt idx="1">
                  <c:v>40576</c:v>
                </c:pt>
                <c:pt idx="2">
                  <c:v>43164</c:v>
                </c:pt>
                <c:pt idx="3">
                  <c:v>43181</c:v>
                </c:pt>
                <c:pt idx="4">
                  <c:v>43880</c:v>
                </c:pt>
                <c:pt idx="5">
                  <c:v>44965</c:v>
                </c:pt>
                <c:pt idx="6">
                  <c:v>39085</c:v>
                </c:pt>
                <c:pt idx="7">
                  <c:v>39783</c:v>
                </c:pt>
                <c:pt idx="8">
                  <c:v>44907</c:v>
                </c:pt>
                <c:pt idx="9">
                  <c:v>44907</c:v>
                </c:pt>
                <c:pt idx="10">
                  <c:v>44550</c:v>
                </c:pt>
                <c:pt idx="11">
                  <c:v>44550</c:v>
                </c:pt>
                <c:pt idx="12">
                  <c:v>39511</c:v>
                </c:pt>
                <c:pt idx="13">
                  <c:v>42775</c:v>
                </c:pt>
                <c:pt idx="14">
                  <c:v>44613</c:v>
                </c:pt>
                <c:pt idx="15">
                  <c:v>44613</c:v>
                </c:pt>
                <c:pt idx="16">
                  <c:v>39755</c:v>
                </c:pt>
                <c:pt idx="17">
                  <c:v>37686</c:v>
                </c:pt>
                <c:pt idx="18">
                  <c:v>38344</c:v>
                </c:pt>
                <c:pt idx="19">
                  <c:v>40183</c:v>
                </c:pt>
                <c:pt idx="20">
                  <c:v>40581</c:v>
                </c:pt>
                <c:pt idx="21">
                  <c:v>40609</c:v>
                </c:pt>
                <c:pt idx="22">
                  <c:v>44258</c:v>
                </c:pt>
                <c:pt idx="23">
                  <c:v>43818</c:v>
                </c:pt>
                <c:pt idx="24">
                  <c:v>37214</c:v>
                </c:pt>
                <c:pt idx="25">
                  <c:v>36703</c:v>
                </c:pt>
                <c:pt idx="26">
                  <c:v>42716</c:v>
                </c:pt>
                <c:pt idx="27">
                  <c:v>36543</c:v>
                </c:pt>
                <c:pt idx="28">
                  <c:v>37236</c:v>
                </c:pt>
                <c:pt idx="29">
                  <c:v>38384</c:v>
                </c:pt>
                <c:pt idx="30">
                  <c:v>44543</c:v>
                </c:pt>
                <c:pt idx="31">
                  <c:v>44979</c:v>
                </c:pt>
                <c:pt idx="32">
                  <c:v>44543</c:v>
                </c:pt>
                <c:pt idx="33">
                  <c:v>35919</c:v>
                </c:pt>
                <c:pt idx="34">
                  <c:v>38671</c:v>
                </c:pt>
                <c:pt idx="35">
                  <c:v>38749</c:v>
                </c:pt>
                <c:pt idx="36">
                  <c:v>39030</c:v>
                </c:pt>
                <c:pt idx="37">
                  <c:v>42769</c:v>
                </c:pt>
                <c:pt idx="38">
                  <c:v>44894</c:v>
                </c:pt>
                <c:pt idx="39">
                  <c:v>44894</c:v>
                </c:pt>
                <c:pt idx="40">
                  <c:v>36479</c:v>
                </c:pt>
                <c:pt idx="41">
                  <c:v>36905</c:v>
                </c:pt>
                <c:pt idx="42">
                  <c:v>40553</c:v>
                </c:pt>
                <c:pt idx="43">
                  <c:v>38749</c:v>
                </c:pt>
                <c:pt idx="44">
                  <c:v>40211</c:v>
                </c:pt>
                <c:pt idx="45">
                  <c:v>42375</c:v>
                </c:pt>
                <c:pt idx="46">
                  <c:v>42436</c:v>
                </c:pt>
                <c:pt idx="47">
                  <c:v>43049</c:v>
                </c:pt>
                <c:pt idx="48">
                  <c:v>44572</c:v>
                </c:pt>
                <c:pt idx="49">
                  <c:v>44572</c:v>
                </c:pt>
                <c:pt idx="50">
                  <c:v>37655</c:v>
                </c:pt>
                <c:pt idx="51">
                  <c:v>38412</c:v>
                </c:pt>
                <c:pt idx="52">
                  <c:v>38412</c:v>
                </c:pt>
                <c:pt idx="53">
                  <c:v>38726</c:v>
                </c:pt>
                <c:pt idx="54">
                  <c:v>39874</c:v>
                </c:pt>
                <c:pt idx="55">
                  <c:v>40616</c:v>
                </c:pt>
                <c:pt idx="56">
                  <c:v>42724</c:v>
                </c:pt>
                <c:pt idx="57">
                  <c:v>44515</c:v>
                </c:pt>
                <c:pt idx="58">
                  <c:v>44515</c:v>
                </c:pt>
                <c:pt idx="59">
                  <c:v>43804</c:v>
                </c:pt>
                <c:pt idx="60">
                  <c:v>43865</c:v>
                </c:pt>
                <c:pt idx="61">
                  <c:v>44176</c:v>
                </c:pt>
                <c:pt idx="62">
                  <c:v>44531</c:v>
                </c:pt>
                <c:pt idx="63">
                  <c:v>44531</c:v>
                </c:pt>
                <c:pt idx="64">
                  <c:v>43788</c:v>
                </c:pt>
                <c:pt idx="65">
                  <c:v>40548</c:v>
                </c:pt>
                <c:pt idx="66">
                  <c:v>42739</c:v>
                </c:pt>
                <c:pt idx="67">
                  <c:v>44168</c:v>
                </c:pt>
                <c:pt idx="68">
                  <c:v>37993</c:v>
                </c:pt>
                <c:pt idx="69">
                  <c:v>43110</c:v>
                </c:pt>
                <c:pt idx="70">
                  <c:v>38359</c:v>
                </c:pt>
                <c:pt idx="71">
                  <c:v>42387</c:v>
                </c:pt>
                <c:pt idx="72">
                  <c:v>38047</c:v>
                </c:pt>
                <c:pt idx="73">
                  <c:v>43537</c:v>
                </c:pt>
                <c:pt idx="74">
                  <c:v>45278</c:v>
                </c:pt>
                <c:pt idx="75">
                  <c:v>45309</c:v>
                </c:pt>
                <c:pt idx="76">
                  <c:v>36257</c:v>
                </c:pt>
                <c:pt idx="77">
                  <c:v>38021</c:v>
                </c:pt>
                <c:pt idx="78">
                  <c:v>44139</c:v>
                </c:pt>
                <c:pt idx="79">
                  <c:v>36335</c:v>
                </c:pt>
                <c:pt idx="80">
                  <c:v>42446</c:v>
                </c:pt>
                <c:pt idx="81">
                  <c:v>38691</c:v>
                </c:pt>
              </c:numCache>
            </c:numRef>
          </c:xVal>
          <c:yVal>
            <c:numRef>
              <c:f>'E.coli sites'!$C$2007:$C$2088</c:f>
              <c:numCache>
                <c:formatCode>General</c:formatCode>
                <c:ptCount val="82"/>
                <c:pt idx="0">
                  <c:v>590</c:v>
                </c:pt>
                <c:pt idx="1">
                  <c:v>600</c:v>
                </c:pt>
                <c:pt idx="2">
                  <c:v>600</c:v>
                </c:pt>
                <c:pt idx="3">
                  <c:v>600</c:v>
                </c:pt>
                <c:pt idx="4">
                  <c:v>600</c:v>
                </c:pt>
                <c:pt idx="5">
                  <c:v>600</c:v>
                </c:pt>
                <c:pt idx="6">
                  <c:v>640</c:v>
                </c:pt>
                <c:pt idx="7">
                  <c:v>660</c:v>
                </c:pt>
                <c:pt idx="8">
                  <c:v>660</c:v>
                </c:pt>
                <c:pt idx="9">
                  <c:v>660</c:v>
                </c:pt>
                <c:pt idx="10">
                  <c:v>670</c:v>
                </c:pt>
                <c:pt idx="11">
                  <c:v>670</c:v>
                </c:pt>
                <c:pt idx="12">
                  <c:v>700</c:v>
                </c:pt>
                <c:pt idx="13">
                  <c:v>700</c:v>
                </c:pt>
                <c:pt idx="14">
                  <c:v>700</c:v>
                </c:pt>
                <c:pt idx="15">
                  <c:v>700</c:v>
                </c:pt>
                <c:pt idx="16">
                  <c:v>740</c:v>
                </c:pt>
                <c:pt idx="17">
                  <c:v>800</c:v>
                </c:pt>
                <c:pt idx="18">
                  <c:v>800</c:v>
                </c:pt>
                <c:pt idx="19">
                  <c:v>800</c:v>
                </c:pt>
                <c:pt idx="20">
                  <c:v>800</c:v>
                </c:pt>
                <c:pt idx="21">
                  <c:v>800</c:v>
                </c:pt>
                <c:pt idx="22">
                  <c:v>800</c:v>
                </c:pt>
                <c:pt idx="23">
                  <c:v>860</c:v>
                </c:pt>
                <c:pt idx="24">
                  <c:v>890</c:v>
                </c:pt>
                <c:pt idx="25">
                  <c:v>900</c:v>
                </c:pt>
                <c:pt idx="26">
                  <c:v>900</c:v>
                </c:pt>
                <c:pt idx="27">
                  <c:v>1000</c:v>
                </c:pt>
                <c:pt idx="28">
                  <c:v>1000</c:v>
                </c:pt>
                <c:pt idx="29">
                  <c:v>1000</c:v>
                </c:pt>
                <c:pt idx="30">
                  <c:v>1000</c:v>
                </c:pt>
                <c:pt idx="31">
                  <c:v>1000</c:v>
                </c:pt>
                <c:pt idx="32">
                  <c:v>1000</c:v>
                </c:pt>
                <c:pt idx="33">
                  <c:v>1100</c:v>
                </c:pt>
                <c:pt idx="34">
                  <c:v>1200</c:v>
                </c:pt>
                <c:pt idx="35">
                  <c:v>1200</c:v>
                </c:pt>
                <c:pt idx="36">
                  <c:v>1200</c:v>
                </c:pt>
                <c:pt idx="37">
                  <c:v>1200</c:v>
                </c:pt>
                <c:pt idx="38">
                  <c:v>1200</c:v>
                </c:pt>
                <c:pt idx="39">
                  <c:v>1200</c:v>
                </c:pt>
                <c:pt idx="40">
                  <c:v>1300</c:v>
                </c:pt>
                <c:pt idx="41">
                  <c:v>1300</c:v>
                </c:pt>
                <c:pt idx="42">
                  <c:v>1300</c:v>
                </c:pt>
                <c:pt idx="43">
                  <c:v>1400</c:v>
                </c:pt>
                <c:pt idx="44">
                  <c:v>1400</c:v>
                </c:pt>
                <c:pt idx="45">
                  <c:v>1400</c:v>
                </c:pt>
                <c:pt idx="46">
                  <c:v>1400</c:v>
                </c:pt>
                <c:pt idx="47">
                  <c:v>1400</c:v>
                </c:pt>
                <c:pt idx="48">
                  <c:v>1500</c:v>
                </c:pt>
                <c:pt idx="49">
                  <c:v>1500</c:v>
                </c:pt>
                <c:pt idx="50">
                  <c:v>1600</c:v>
                </c:pt>
                <c:pt idx="51">
                  <c:v>1600</c:v>
                </c:pt>
                <c:pt idx="52">
                  <c:v>1600</c:v>
                </c:pt>
                <c:pt idx="53">
                  <c:v>1700</c:v>
                </c:pt>
                <c:pt idx="54">
                  <c:v>1700</c:v>
                </c:pt>
                <c:pt idx="55">
                  <c:v>1700</c:v>
                </c:pt>
                <c:pt idx="56">
                  <c:v>1700</c:v>
                </c:pt>
                <c:pt idx="57">
                  <c:v>1700</c:v>
                </c:pt>
                <c:pt idx="58">
                  <c:v>1700</c:v>
                </c:pt>
                <c:pt idx="59">
                  <c:v>1800</c:v>
                </c:pt>
                <c:pt idx="60">
                  <c:v>1800</c:v>
                </c:pt>
                <c:pt idx="61">
                  <c:v>1900</c:v>
                </c:pt>
                <c:pt idx="62">
                  <c:v>2000</c:v>
                </c:pt>
                <c:pt idx="63">
                  <c:v>2000</c:v>
                </c:pt>
                <c:pt idx="64">
                  <c:v>2100</c:v>
                </c:pt>
                <c:pt idx="65">
                  <c:v>2200</c:v>
                </c:pt>
                <c:pt idx="66">
                  <c:v>2200</c:v>
                </c:pt>
                <c:pt idx="67">
                  <c:v>2200</c:v>
                </c:pt>
                <c:pt idx="68">
                  <c:v>2400</c:v>
                </c:pt>
                <c:pt idx="69">
                  <c:v>2400</c:v>
                </c:pt>
                <c:pt idx="70">
                  <c:v>2800</c:v>
                </c:pt>
                <c:pt idx="71">
                  <c:v>2800</c:v>
                </c:pt>
                <c:pt idx="72">
                  <c:v>3000</c:v>
                </c:pt>
                <c:pt idx="73">
                  <c:v>4000</c:v>
                </c:pt>
                <c:pt idx="74">
                  <c:v>4500</c:v>
                </c:pt>
                <c:pt idx="75">
                  <c:v>4500</c:v>
                </c:pt>
                <c:pt idx="76">
                  <c:v>4900</c:v>
                </c:pt>
                <c:pt idx="77">
                  <c:v>5000</c:v>
                </c:pt>
                <c:pt idx="78">
                  <c:v>5200</c:v>
                </c:pt>
                <c:pt idx="79">
                  <c:v>6600</c:v>
                </c:pt>
                <c:pt idx="80">
                  <c:v>7500</c:v>
                </c:pt>
                <c:pt idx="81">
                  <c:v>7900</c:v>
                </c:pt>
              </c:numCache>
            </c:numRef>
          </c:yVal>
          <c:smooth val="0"/>
          <c:extLst>
            <c:ext xmlns:c16="http://schemas.microsoft.com/office/drawing/2014/chart" uri="{C3380CC4-5D6E-409C-BE32-E72D297353CC}">
              <c16:uniqueId val="{00000002-8C09-4307-8369-11AA232C149F}"/>
            </c:ext>
          </c:extLst>
        </c:ser>
        <c:dLbls>
          <c:showLegendKey val="0"/>
          <c:showVal val="0"/>
          <c:showCatName val="0"/>
          <c:showSerName val="0"/>
          <c:showPercent val="0"/>
          <c:showBubbleSize val="0"/>
        </c:dLbls>
        <c:axId val="435981568"/>
        <c:axId val="435981960"/>
      </c:scatterChart>
      <c:valAx>
        <c:axId val="435981568"/>
        <c:scaling>
          <c:orientation val="minMax"/>
          <c:max val="45657"/>
          <c:min val="35796"/>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latin typeface="+mj-lt"/>
              </a:defRPr>
            </a:pPr>
            <a:endParaRPr lang="en-US"/>
          </a:p>
        </c:txPr>
        <c:crossAx val="435981960"/>
        <c:crosses val="autoZero"/>
        <c:crossBetween val="midCat"/>
        <c:majorUnit val="732"/>
        <c:minorUnit val="366"/>
      </c:valAx>
      <c:valAx>
        <c:axId val="435981960"/>
        <c:scaling>
          <c:logBase val="10"/>
          <c:orientation val="minMax"/>
          <c:max val="100000"/>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latin typeface="+mn-lt"/>
              </a:defRPr>
            </a:pPr>
            <a:endParaRPr lang="en-US"/>
          </a:p>
        </c:txPr>
        <c:crossAx val="435981568"/>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NZ" sz="1000"/>
              <a:t>Seven Mile Ck @ SH6 Rapahoe</a:t>
            </a:r>
          </a:p>
        </c:rich>
      </c:tx>
      <c:layout>
        <c:manualLayout>
          <c:xMode val="edge"/>
          <c:yMode val="edge"/>
          <c:x val="0.21362282783624836"/>
          <c:y val="3.8167319705068654E-2"/>
        </c:manualLayout>
      </c:layout>
      <c:overlay val="0"/>
      <c:spPr>
        <a:noFill/>
        <a:ln w="25400">
          <a:noFill/>
        </a:ln>
      </c:spPr>
    </c:title>
    <c:autoTitleDeleted val="0"/>
    <c:plotArea>
      <c:layout>
        <c:manualLayout>
          <c:layoutTarget val="inner"/>
          <c:xMode val="edge"/>
          <c:yMode val="edge"/>
          <c:x val="6.7430453181031955E-2"/>
          <c:y val="2.1074154283973651E-2"/>
          <c:w val="0.90636958670342893"/>
          <c:h val="0.85311518095214256"/>
        </c:manualLayout>
      </c:layout>
      <c:scatterChart>
        <c:scatterStyle val="lineMarker"/>
        <c:varyColors val="0"/>
        <c:ser>
          <c:idx val="0"/>
          <c:order val="0"/>
          <c:tx>
            <c:v>&lt; 260</c:v>
          </c:tx>
          <c:spPr>
            <a:ln w="38100">
              <a:noFill/>
            </a:ln>
          </c:spPr>
          <c:marker>
            <c:symbol val="circle"/>
            <c:size val="6"/>
            <c:spPr>
              <a:solidFill>
                <a:srgbClr val="00FF00"/>
              </a:solidFill>
              <a:ln w="9525">
                <a:solidFill>
                  <a:srgbClr val="000000"/>
                </a:solidFill>
                <a:prstDash val="solid"/>
              </a:ln>
            </c:spPr>
          </c:marker>
          <c:xVal>
            <c:numRef>
              <c:f>'E.coli sites'!$B$2089:$B$2309</c:f>
              <c:numCache>
                <c:formatCode>m/d/yyyy</c:formatCode>
                <c:ptCount val="221"/>
                <c:pt idx="0">
                  <c:v>36567</c:v>
                </c:pt>
                <c:pt idx="1">
                  <c:v>36612</c:v>
                </c:pt>
                <c:pt idx="2">
                  <c:v>36933</c:v>
                </c:pt>
                <c:pt idx="3">
                  <c:v>37944</c:v>
                </c:pt>
                <c:pt idx="4">
                  <c:v>39140</c:v>
                </c:pt>
                <c:pt idx="5">
                  <c:v>40861</c:v>
                </c:pt>
                <c:pt idx="6">
                  <c:v>44230</c:v>
                </c:pt>
                <c:pt idx="7">
                  <c:v>37578</c:v>
                </c:pt>
                <c:pt idx="8">
                  <c:v>41100</c:v>
                </c:pt>
                <c:pt idx="9">
                  <c:v>41327</c:v>
                </c:pt>
                <c:pt idx="10">
                  <c:v>41591</c:v>
                </c:pt>
                <c:pt idx="11">
                  <c:v>42584</c:v>
                </c:pt>
                <c:pt idx="12">
                  <c:v>43061</c:v>
                </c:pt>
                <c:pt idx="13">
                  <c:v>45321</c:v>
                </c:pt>
                <c:pt idx="14">
                  <c:v>40483</c:v>
                </c:pt>
                <c:pt idx="15">
                  <c:v>37461</c:v>
                </c:pt>
                <c:pt idx="16">
                  <c:v>37909</c:v>
                </c:pt>
                <c:pt idx="17">
                  <c:v>37964</c:v>
                </c:pt>
                <c:pt idx="18">
                  <c:v>41345</c:v>
                </c:pt>
                <c:pt idx="19">
                  <c:v>42242</c:v>
                </c:pt>
                <c:pt idx="20">
                  <c:v>42314</c:v>
                </c:pt>
                <c:pt idx="21">
                  <c:v>38727</c:v>
                </c:pt>
                <c:pt idx="22">
                  <c:v>38727</c:v>
                </c:pt>
                <c:pt idx="23">
                  <c:v>39953</c:v>
                </c:pt>
                <c:pt idx="24">
                  <c:v>40858</c:v>
                </c:pt>
                <c:pt idx="25">
                  <c:v>41225</c:v>
                </c:pt>
                <c:pt idx="26">
                  <c:v>41725</c:v>
                </c:pt>
                <c:pt idx="27">
                  <c:v>44910</c:v>
                </c:pt>
                <c:pt idx="28">
                  <c:v>44910</c:v>
                </c:pt>
                <c:pt idx="29">
                  <c:v>39395</c:v>
                </c:pt>
                <c:pt idx="30">
                  <c:v>44613</c:v>
                </c:pt>
                <c:pt idx="31">
                  <c:v>44613</c:v>
                </c:pt>
                <c:pt idx="32">
                  <c:v>44879</c:v>
                </c:pt>
                <c:pt idx="33">
                  <c:v>44879</c:v>
                </c:pt>
                <c:pt idx="34">
                  <c:v>38272</c:v>
                </c:pt>
                <c:pt idx="35">
                  <c:v>41960</c:v>
                </c:pt>
                <c:pt idx="36">
                  <c:v>42153</c:v>
                </c:pt>
                <c:pt idx="37">
                  <c:v>43406</c:v>
                </c:pt>
                <c:pt idx="38">
                  <c:v>44586</c:v>
                </c:pt>
                <c:pt idx="39">
                  <c:v>44586</c:v>
                </c:pt>
                <c:pt idx="40">
                  <c:v>45252</c:v>
                </c:pt>
                <c:pt idx="41">
                  <c:v>41247</c:v>
                </c:pt>
                <c:pt idx="42">
                  <c:v>45334</c:v>
                </c:pt>
                <c:pt idx="43">
                  <c:v>36823</c:v>
                </c:pt>
                <c:pt idx="44">
                  <c:v>38180</c:v>
                </c:pt>
                <c:pt idx="45">
                  <c:v>38544</c:v>
                </c:pt>
                <c:pt idx="46">
                  <c:v>38755</c:v>
                </c:pt>
                <c:pt idx="47">
                  <c:v>38755</c:v>
                </c:pt>
                <c:pt idx="48">
                  <c:v>41401</c:v>
                </c:pt>
                <c:pt idx="49">
                  <c:v>42695</c:v>
                </c:pt>
                <c:pt idx="50">
                  <c:v>38645</c:v>
                </c:pt>
                <c:pt idx="51">
                  <c:v>40436</c:v>
                </c:pt>
                <c:pt idx="52">
                  <c:v>43789</c:v>
                </c:pt>
                <c:pt idx="53">
                  <c:v>44502</c:v>
                </c:pt>
                <c:pt idx="54">
                  <c:v>44502</c:v>
                </c:pt>
                <c:pt idx="55">
                  <c:v>37355</c:v>
                </c:pt>
                <c:pt idx="56">
                  <c:v>37781</c:v>
                </c:pt>
                <c:pt idx="57">
                  <c:v>38365</c:v>
                </c:pt>
                <c:pt idx="58">
                  <c:v>40939</c:v>
                </c:pt>
                <c:pt idx="59">
                  <c:v>41326</c:v>
                </c:pt>
                <c:pt idx="60">
                  <c:v>41591</c:v>
                </c:pt>
                <c:pt idx="61">
                  <c:v>41949</c:v>
                </c:pt>
                <c:pt idx="62">
                  <c:v>43432</c:v>
                </c:pt>
                <c:pt idx="63">
                  <c:v>44550</c:v>
                </c:pt>
                <c:pt idx="64">
                  <c:v>44949</c:v>
                </c:pt>
                <c:pt idx="65">
                  <c:v>44550</c:v>
                </c:pt>
                <c:pt idx="66">
                  <c:v>36335</c:v>
                </c:pt>
                <c:pt idx="67">
                  <c:v>38050</c:v>
                </c:pt>
                <c:pt idx="68">
                  <c:v>38782</c:v>
                </c:pt>
                <c:pt idx="69">
                  <c:v>38782</c:v>
                </c:pt>
                <c:pt idx="70">
                  <c:v>40190</c:v>
                </c:pt>
                <c:pt idx="71">
                  <c:v>41975</c:v>
                </c:pt>
                <c:pt idx="72">
                  <c:v>36144</c:v>
                </c:pt>
                <c:pt idx="73">
                  <c:v>42318</c:v>
                </c:pt>
                <c:pt idx="74">
                  <c:v>42759</c:v>
                </c:pt>
                <c:pt idx="75">
                  <c:v>45363</c:v>
                </c:pt>
                <c:pt idx="76">
                  <c:v>39191</c:v>
                </c:pt>
                <c:pt idx="77">
                  <c:v>40008</c:v>
                </c:pt>
                <c:pt idx="78">
                  <c:v>36559</c:v>
                </c:pt>
                <c:pt idx="79">
                  <c:v>39458</c:v>
                </c:pt>
                <c:pt idx="80">
                  <c:v>41234</c:v>
                </c:pt>
                <c:pt idx="81">
                  <c:v>41296</c:v>
                </c:pt>
                <c:pt idx="82">
                  <c:v>41348</c:v>
                </c:pt>
                <c:pt idx="83">
                  <c:v>41654</c:v>
                </c:pt>
                <c:pt idx="84">
                  <c:v>42676</c:v>
                </c:pt>
                <c:pt idx="85">
                  <c:v>42759</c:v>
                </c:pt>
                <c:pt idx="86">
                  <c:v>42902</c:v>
                </c:pt>
                <c:pt idx="87">
                  <c:v>43418</c:v>
                </c:pt>
                <c:pt idx="88">
                  <c:v>44154</c:v>
                </c:pt>
                <c:pt idx="89">
                  <c:v>36790</c:v>
                </c:pt>
                <c:pt idx="90">
                  <c:v>39062</c:v>
                </c:pt>
                <c:pt idx="91">
                  <c:v>39755</c:v>
                </c:pt>
                <c:pt idx="92">
                  <c:v>40288</c:v>
                </c:pt>
                <c:pt idx="93">
                  <c:v>44648</c:v>
                </c:pt>
                <c:pt idx="94">
                  <c:v>44648</c:v>
                </c:pt>
                <c:pt idx="95">
                  <c:v>39031</c:v>
                </c:pt>
                <c:pt idx="96">
                  <c:v>40878</c:v>
                </c:pt>
                <c:pt idx="97">
                  <c:v>41781</c:v>
                </c:pt>
                <c:pt idx="98">
                  <c:v>41935</c:v>
                </c:pt>
                <c:pt idx="99">
                  <c:v>42724</c:v>
                </c:pt>
                <c:pt idx="100">
                  <c:v>43185</c:v>
                </c:pt>
                <c:pt idx="101">
                  <c:v>44935</c:v>
                </c:pt>
                <c:pt idx="102">
                  <c:v>37651</c:v>
                </c:pt>
                <c:pt idx="103">
                  <c:v>39885</c:v>
                </c:pt>
                <c:pt idx="104">
                  <c:v>38446</c:v>
                </c:pt>
                <c:pt idx="105">
                  <c:v>38726</c:v>
                </c:pt>
                <c:pt idx="106">
                  <c:v>39420</c:v>
                </c:pt>
                <c:pt idx="107">
                  <c:v>40577</c:v>
                </c:pt>
                <c:pt idx="108">
                  <c:v>40942</c:v>
                </c:pt>
                <c:pt idx="109">
                  <c:v>44531</c:v>
                </c:pt>
                <c:pt idx="110">
                  <c:v>44622</c:v>
                </c:pt>
                <c:pt idx="111">
                  <c:v>44531</c:v>
                </c:pt>
                <c:pt idx="112">
                  <c:v>44622</c:v>
                </c:pt>
                <c:pt idx="113">
                  <c:v>39086</c:v>
                </c:pt>
                <c:pt idx="114">
                  <c:v>40518</c:v>
                </c:pt>
                <c:pt idx="115">
                  <c:v>40553</c:v>
                </c:pt>
                <c:pt idx="116">
                  <c:v>41612</c:v>
                </c:pt>
                <c:pt idx="117">
                  <c:v>44515</c:v>
                </c:pt>
                <c:pt idx="118">
                  <c:v>44515</c:v>
                </c:pt>
                <c:pt idx="119">
                  <c:v>40099</c:v>
                </c:pt>
                <c:pt idx="120">
                  <c:v>37271</c:v>
                </c:pt>
                <c:pt idx="121">
                  <c:v>38030</c:v>
                </c:pt>
                <c:pt idx="122">
                  <c:v>38343</c:v>
                </c:pt>
                <c:pt idx="123">
                  <c:v>38671</c:v>
                </c:pt>
                <c:pt idx="124">
                  <c:v>40746</c:v>
                </c:pt>
                <c:pt idx="125">
                  <c:v>41856</c:v>
                </c:pt>
                <c:pt idx="126">
                  <c:v>43046</c:v>
                </c:pt>
                <c:pt idx="127">
                  <c:v>44209</c:v>
                </c:pt>
                <c:pt idx="128">
                  <c:v>44244</c:v>
                </c:pt>
                <c:pt idx="129">
                  <c:v>45012</c:v>
                </c:pt>
                <c:pt idx="130">
                  <c:v>45350</c:v>
                </c:pt>
                <c:pt idx="131">
                  <c:v>41989</c:v>
                </c:pt>
                <c:pt idx="132">
                  <c:v>43495</c:v>
                </c:pt>
                <c:pt idx="133">
                  <c:v>45274</c:v>
                </c:pt>
                <c:pt idx="134">
                  <c:v>43773</c:v>
                </c:pt>
                <c:pt idx="135">
                  <c:v>40242</c:v>
                </c:pt>
                <c:pt idx="136">
                  <c:v>40337</c:v>
                </c:pt>
                <c:pt idx="137">
                  <c:v>40625</c:v>
                </c:pt>
                <c:pt idx="138">
                  <c:v>42009</c:v>
                </c:pt>
                <c:pt idx="139">
                  <c:v>42324</c:v>
                </c:pt>
                <c:pt idx="140">
                  <c:v>43850</c:v>
                </c:pt>
                <c:pt idx="141">
                  <c:v>44182</c:v>
                </c:pt>
                <c:pt idx="142">
                  <c:v>44966</c:v>
                </c:pt>
                <c:pt idx="143">
                  <c:v>40882</c:v>
                </c:pt>
                <c:pt idx="144">
                  <c:v>40925</c:v>
                </c:pt>
                <c:pt idx="145">
                  <c:v>35904</c:v>
                </c:pt>
                <c:pt idx="146">
                  <c:v>38358</c:v>
                </c:pt>
                <c:pt idx="147">
                  <c:v>39520</c:v>
                </c:pt>
                <c:pt idx="148">
                  <c:v>40151</c:v>
                </c:pt>
                <c:pt idx="149">
                  <c:v>41240</c:v>
                </c:pt>
                <c:pt idx="150">
                  <c:v>42339</c:v>
                </c:pt>
                <c:pt idx="151">
                  <c:v>43138</c:v>
                </c:pt>
                <c:pt idx="152">
                  <c:v>43164</c:v>
                </c:pt>
                <c:pt idx="153">
                  <c:v>44600</c:v>
                </c:pt>
                <c:pt idx="154">
                  <c:v>44894</c:v>
                </c:pt>
                <c:pt idx="155">
                  <c:v>45005</c:v>
                </c:pt>
                <c:pt idx="156">
                  <c:v>45307</c:v>
                </c:pt>
                <c:pt idx="157">
                  <c:v>44600</c:v>
                </c:pt>
                <c:pt idx="158">
                  <c:v>44894</c:v>
                </c:pt>
                <c:pt idx="159">
                  <c:v>38328</c:v>
                </c:pt>
                <c:pt idx="160">
                  <c:v>39818</c:v>
                </c:pt>
                <c:pt idx="161">
                  <c:v>40977</c:v>
                </c:pt>
                <c:pt idx="162">
                  <c:v>36475</c:v>
                </c:pt>
                <c:pt idx="163">
                  <c:v>36545</c:v>
                </c:pt>
                <c:pt idx="164">
                  <c:v>40896</c:v>
                </c:pt>
                <c:pt idx="165">
                  <c:v>43034</c:v>
                </c:pt>
                <c:pt idx="166">
                  <c:v>43908</c:v>
                </c:pt>
                <c:pt idx="167">
                  <c:v>40624</c:v>
                </c:pt>
                <c:pt idx="168">
                  <c:v>39120</c:v>
                </c:pt>
                <c:pt idx="169">
                  <c:v>36872</c:v>
                </c:pt>
                <c:pt idx="170">
                  <c:v>42353</c:v>
                </c:pt>
                <c:pt idx="171">
                  <c:v>43150</c:v>
                </c:pt>
                <c:pt idx="172">
                  <c:v>43473</c:v>
                </c:pt>
                <c:pt idx="173">
                  <c:v>45267</c:v>
                </c:pt>
                <c:pt idx="174">
                  <c:v>37627</c:v>
                </c:pt>
                <c:pt idx="175">
                  <c:v>39703</c:v>
                </c:pt>
                <c:pt idx="176">
                  <c:v>40528</c:v>
                </c:pt>
                <c:pt idx="177">
                  <c:v>40567</c:v>
                </c:pt>
                <c:pt idx="178">
                  <c:v>40589</c:v>
                </c:pt>
                <c:pt idx="179">
                  <c:v>37243</c:v>
                </c:pt>
                <c:pt idx="180">
                  <c:v>37320</c:v>
                </c:pt>
                <c:pt idx="181">
                  <c:v>40140</c:v>
                </c:pt>
                <c:pt idx="182">
                  <c:v>42401</c:v>
                </c:pt>
                <c:pt idx="183">
                  <c:v>42739</c:v>
                </c:pt>
                <c:pt idx="184">
                  <c:v>42824</c:v>
                </c:pt>
                <c:pt idx="185">
                  <c:v>43075</c:v>
                </c:pt>
                <c:pt idx="186">
                  <c:v>39485</c:v>
                </c:pt>
                <c:pt idx="187">
                  <c:v>38413</c:v>
                </c:pt>
                <c:pt idx="188">
                  <c:v>38807</c:v>
                </c:pt>
                <c:pt idx="189">
                  <c:v>43108</c:v>
                </c:pt>
                <c:pt idx="190">
                  <c:v>43124</c:v>
                </c:pt>
                <c:pt idx="191">
                  <c:v>43125</c:v>
                </c:pt>
                <c:pt idx="192">
                  <c:v>39610</c:v>
                </c:pt>
                <c:pt idx="193">
                  <c:v>36537</c:v>
                </c:pt>
                <c:pt idx="194">
                  <c:v>36973</c:v>
                </c:pt>
                <c:pt idx="195">
                  <c:v>39353</c:v>
                </c:pt>
                <c:pt idx="196">
                  <c:v>41675</c:v>
                </c:pt>
                <c:pt idx="197">
                  <c:v>42051</c:v>
                </c:pt>
                <c:pt idx="198">
                  <c:v>42782</c:v>
                </c:pt>
                <c:pt idx="199">
                  <c:v>45236</c:v>
                </c:pt>
                <c:pt idx="200">
                  <c:v>37998</c:v>
                </c:pt>
                <c:pt idx="201">
                  <c:v>41003</c:v>
                </c:pt>
                <c:pt idx="202">
                  <c:v>41256</c:v>
                </c:pt>
                <c:pt idx="203">
                  <c:v>37693</c:v>
                </c:pt>
                <c:pt idx="204">
                  <c:v>40988</c:v>
                </c:pt>
                <c:pt idx="205">
                  <c:v>40554</c:v>
                </c:pt>
                <c:pt idx="206">
                  <c:v>41674</c:v>
                </c:pt>
                <c:pt idx="207">
                  <c:v>42790</c:v>
                </c:pt>
                <c:pt idx="208">
                  <c:v>42810</c:v>
                </c:pt>
                <c:pt idx="209">
                  <c:v>43553</c:v>
                </c:pt>
                <c:pt idx="210">
                  <c:v>45278</c:v>
                </c:pt>
                <c:pt idx="211">
                  <c:v>37707</c:v>
                </c:pt>
                <c:pt idx="212">
                  <c:v>42416</c:v>
                </c:pt>
                <c:pt idx="213">
                  <c:v>42451</c:v>
                </c:pt>
                <c:pt idx="214">
                  <c:v>43893</c:v>
                </c:pt>
                <c:pt idx="215">
                  <c:v>37180</c:v>
                </c:pt>
                <c:pt idx="216">
                  <c:v>42053</c:v>
                </c:pt>
                <c:pt idx="217">
                  <c:v>43487</c:v>
                </c:pt>
                <c:pt idx="218">
                  <c:v>44574</c:v>
                </c:pt>
                <c:pt idx="219">
                  <c:v>44574</c:v>
                </c:pt>
                <c:pt idx="220">
                  <c:v>40912</c:v>
                </c:pt>
              </c:numCache>
            </c:numRef>
          </c:xVal>
          <c:yVal>
            <c:numRef>
              <c:f>'E.coli sites'!$C$2089:$C$2309</c:f>
              <c:numCache>
                <c:formatCode>General</c:formatCode>
                <c:ptCount val="221"/>
                <c:pt idx="0">
                  <c:v>3</c:v>
                </c:pt>
                <c:pt idx="1">
                  <c:v>3</c:v>
                </c:pt>
                <c:pt idx="2">
                  <c:v>5</c:v>
                </c:pt>
                <c:pt idx="3">
                  <c:v>5</c:v>
                </c:pt>
                <c:pt idx="4">
                  <c:v>5</c:v>
                </c:pt>
                <c:pt idx="5">
                  <c:v>5</c:v>
                </c:pt>
                <c:pt idx="6">
                  <c:v>5</c:v>
                </c:pt>
                <c:pt idx="7">
                  <c:v>10</c:v>
                </c:pt>
                <c:pt idx="8">
                  <c:v>10</c:v>
                </c:pt>
                <c:pt idx="9">
                  <c:v>10</c:v>
                </c:pt>
                <c:pt idx="10">
                  <c:v>10</c:v>
                </c:pt>
                <c:pt idx="11">
                  <c:v>10</c:v>
                </c:pt>
                <c:pt idx="12">
                  <c:v>12</c:v>
                </c:pt>
                <c:pt idx="13">
                  <c:v>12</c:v>
                </c:pt>
                <c:pt idx="14">
                  <c:v>17</c:v>
                </c:pt>
                <c:pt idx="15">
                  <c:v>20</c:v>
                </c:pt>
                <c:pt idx="16">
                  <c:v>20</c:v>
                </c:pt>
                <c:pt idx="17">
                  <c:v>20</c:v>
                </c:pt>
                <c:pt idx="18">
                  <c:v>20</c:v>
                </c:pt>
                <c:pt idx="19">
                  <c:v>20</c:v>
                </c:pt>
                <c:pt idx="20">
                  <c:v>20</c:v>
                </c:pt>
                <c:pt idx="21">
                  <c:v>23</c:v>
                </c:pt>
                <c:pt idx="22">
                  <c:v>23</c:v>
                </c:pt>
                <c:pt idx="23">
                  <c:v>30</c:v>
                </c:pt>
                <c:pt idx="24">
                  <c:v>30</c:v>
                </c:pt>
                <c:pt idx="25">
                  <c:v>30</c:v>
                </c:pt>
                <c:pt idx="26">
                  <c:v>30</c:v>
                </c:pt>
                <c:pt idx="27">
                  <c:v>33</c:v>
                </c:pt>
                <c:pt idx="28">
                  <c:v>33</c:v>
                </c:pt>
                <c:pt idx="29">
                  <c:v>35</c:v>
                </c:pt>
                <c:pt idx="30">
                  <c:v>36</c:v>
                </c:pt>
                <c:pt idx="31">
                  <c:v>36</c:v>
                </c:pt>
                <c:pt idx="32">
                  <c:v>39</c:v>
                </c:pt>
                <c:pt idx="33">
                  <c:v>39</c:v>
                </c:pt>
                <c:pt idx="34">
                  <c:v>40</c:v>
                </c:pt>
                <c:pt idx="35">
                  <c:v>40</c:v>
                </c:pt>
                <c:pt idx="36">
                  <c:v>40</c:v>
                </c:pt>
                <c:pt idx="37">
                  <c:v>40</c:v>
                </c:pt>
                <c:pt idx="38">
                  <c:v>40</c:v>
                </c:pt>
                <c:pt idx="39">
                  <c:v>40</c:v>
                </c:pt>
                <c:pt idx="40">
                  <c:v>42</c:v>
                </c:pt>
                <c:pt idx="41">
                  <c:v>45</c:v>
                </c:pt>
                <c:pt idx="42">
                  <c:v>45</c:v>
                </c:pt>
                <c:pt idx="43">
                  <c:v>49</c:v>
                </c:pt>
                <c:pt idx="44">
                  <c:v>50</c:v>
                </c:pt>
                <c:pt idx="45">
                  <c:v>50</c:v>
                </c:pt>
                <c:pt idx="46">
                  <c:v>50</c:v>
                </c:pt>
                <c:pt idx="47">
                  <c:v>50</c:v>
                </c:pt>
                <c:pt idx="48">
                  <c:v>50</c:v>
                </c:pt>
                <c:pt idx="49">
                  <c:v>50</c:v>
                </c:pt>
                <c:pt idx="50">
                  <c:v>55</c:v>
                </c:pt>
                <c:pt idx="51">
                  <c:v>55</c:v>
                </c:pt>
                <c:pt idx="52">
                  <c:v>57</c:v>
                </c:pt>
                <c:pt idx="53">
                  <c:v>57</c:v>
                </c:pt>
                <c:pt idx="54">
                  <c:v>57</c:v>
                </c:pt>
                <c:pt idx="55">
                  <c:v>60</c:v>
                </c:pt>
                <c:pt idx="56">
                  <c:v>60</c:v>
                </c:pt>
                <c:pt idx="57">
                  <c:v>60</c:v>
                </c:pt>
                <c:pt idx="58">
                  <c:v>60</c:v>
                </c:pt>
                <c:pt idx="59">
                  <c:v>60</c:v>
                </c:pt>
                <c:pt idx="60">
                  <c:v>60</c:v>
                </c:pt>
                <c:pt idx="61">
                  <c:v>60</c:v>
                </c:pt>
                <c:pt idx="62">
                  <c:v>60</c:v>
                </c:pt>
                <c:pt idx="63">
                  <c:v>60</c:v>
                </c:pt>
                <c:pt idx="64">
                  <c:v>60</c:v>
                </c:pt>
                <c:pt idx="65">
                  <c:v>60</c:v>
                </c:pt>
                <c:pt idx="66">
                  <c:v>63</c:v>
                </c:pt>
                <c:pt idx="67">
                  <c:v>64</c:v>
                </c:pt>
                <c:pt idx="68">
                  <c:v>65</c:v>
                </c:pt>
                <c:pt idx="69">
                  <c:v>65</c:v>
                </c:pt>
                <c:pt idx="70">
                  <c:v>65</c:v>
                </c:pt>
                <c:pt idx="71">
                  <c:v>65</c:v>
                </c:pt>
                <c:pt idx="72">
                  <c:v>70</c:v>
                </c:pt>
                <c:pt idx="73">
                  <c:v>70</c:v>
                </c:pt>
                <c:pt idx="74">
                  <c:v>70</c:v>
                </c:pt>
                <c:pt idx="75">
                  <c:v>70</c:v>
                </c:pt>
                <c:pt idx="76">
                  <c:v>72</c:v>
                </c:pt>
                <c:pt idx="77">
                  <c:v>75</c:v>
                </c:pt>
                <c:pt idx="78">
                  <c:v>80</c:v>
                </c:pt>
                <c:pt idx="79">
                  <c:v>80</c:v>
                </c:pt>
                <c:pt idx="80">
                  <c:v>80</c:v>
                </c:pt>
                <c:pt idx="81">
                  <c:v>80</c:v>
                </c:pt>
                <c:pt idx="82">
                  <c:v>80</c:v>
                </c:pt>
                <c:pt idx="83">
                  <c:v>80</c:v>
                </c:pt>
                <c:pt idx="84">
                  <c:v>80</c:v>
                </c:pt>
                <c:pt idx="85">
                  <c:v>80</c:v>
                </c:pt>
                <c:pt idx="86">
                  <c:v>80</c:v>
                </c:pt>
                <c:pt idx="87">
                  <c:v>80</c:v>
                </c:pt>
                <c:pt idx="88">
                  <c:v>80</c:v>
                </c:pt>
                <c:pt idx="89">
                  <c:v>85</c:v>
                </c:pt>
                <c:pt idx="90">
                  <c:v>85</c:v>
                </c:pt>
                <c:pt idx="91">
                  <c:v>85</c:v>
                </c:pt>
                <c:pt idx="92">
                  <c:v>85</c:v>
                </c:pt>
                <c:pt idx="93">
                  <c:v>89</c:v>
                </c:pt>
                <c:pt idx="94">
                  <c:v>89</c:v>
                </c:pt>
                <c:pt idx="95">
                  <c:v>90</c:v>
                </c:pt>
                <c:pt idx="96">
                  <c:v>90</c:v>
                </c:pt>
                <c:pt idx="97">
                  <c:v>90</c:v>
                </c:pt>
                <c:pt idx="98">
                  <c:v>90</c:v>
                </c:pt>
                <c:pt idx="99">
                  <c:v>90</c:v>
                </c:pt>
                <c:pt idx="100">
                  <c:v>90</c:v>
                </c:pt>
                <c:pt idx="101">
                  <c:v>90</c:v>
                </c:pt>
                <c:pt idx="102">
                  <c:v>95</c:v>
                </c:pt>
                <c:pt idx="103">
                  <c:v>95</c:v>
                </c:pt>
                <c:pt idx="104">
                  <c:v>96</c:v>
                </c:pt>
                <c:pt idx="105">
                  <c:v>100</c:v>
                </c:pt>
                <c:pt idx="106">
                  <c:v>100</c:v>
                </c:pt>
                <c:pt idx="107">
                  <c:v>100</c:v>
                </c:pt>
                <c:pt idx="108">
                  <c:v>100</c:v>
                </c:pt>
                <c:pt idx="109">
                  <c:v>100</c:v>
                </c:pt>
                <c:pt idx="110">
                  <c:v>100</c:v>
                </c:pt>
                <c:pt idx="111">
                  <c:v>100</c:v>
                </c:pt>
                <c:pt idx="112">
                  <c:v>100</c:v>
                </c:pt>
                <c:pt idx="113">
                  <c:v>105</c:v>
                </c:pt>
                <c:pt idx="114">
                  <c:v>110</c:v>
                </c:pt>
                <c:pt idx="115">
                  <c:v>110</c:v>
                </c:pt>
                <c:pt idx="116">
                  <c:v>110</c:v>
                </c:pt>
                <c:pt idx="117">
                  <c:v>110</c:v>
                </c:pt>
                <c:pt idx="118">
                  <c:v>110</c:v>
                </c:pt>
                <c:pt idx="119">
                  <c:v>115</c:v>
                </c:pt>
                <c:pt idx="120">
                  <c:v>120</c:v>
                </c:pt>
                <c:pt idx="121">
                  <c:v>120</c:v>
                </c:pt>
                <c:pt idx="122">
                  <c:v>120</c:v>
                </c:pt>
                <c:pt idx="123">
                  <c:v>120</c:v>
                </c:pt>
                <c:pt idx="124">
                  <c:v>120</c:v>
                </c:pt>
                <c:pt idx="125">
                  <c:v>120</c:v>
                </c:pt>
                <c:pt idx="126">
                  <c:v>120</c:v>
                </c:pt>
                <c:pt idx="127">
                  <c:v>120</c:v>
                </c:pt>
                <c:pt idx="128">
                  <c:v>120</c:v>
                </c:pt>
                <c:pt idx="129">
                  <c:v>120</c:v>
                </c:pt>
                <c:pt idx="130">
                  <c:v>120</c:v>
                </c:pt>
                <c:pt idx="131">
                  <c:v>130</c:v>
                </c:pt>
                <c:pt idx="132">
                  <c:v>130</c:v>
                </c:pt>
                <c:pt idx="133">
                  <c:v>130</c:v>
                </c:pt>
                <c:pt idx="134">
                  <c:v>131</c:v>
                </c:pt>
                <c:pt idx="135">
                  <c:v>140</c:v>
                </c:pt>
                <c:pt idx="136">
                  <c:v>140</c:v>
                </c:pt>
                <c:pt idx="137">
                  <c:v>140</c:v>
                </c:pt>
                <c:pt idx="138">
                  <c:v>140</c:v>
                </c:pt>
                <c:pt idx="139">
                  <c:v>140</c:v>
                </c:pt>
                <c:pt idx="140">
                  <c:v>140</c:v>
                </c:pt>
                <c:pt idx="141">
                  <c:v>140</c:v>
                </c:pt>
                <c:pt idx="142">
                  <c:v>140</c:v>
                </c:pt>
                <c:pt idx="143">
                  <c:v>145</c:v>
                </c:pt>
                <c:pt idx="144">
                  <c:v>145</c:v>
                </c:pt>
                <c:pt idx="145">
                  <c:v>150</c:v>
                </c:pt>
                <c:pt idx="146">
                  <c:v>150</c:v>
                </c:pt>
                <c:pt idx="147">
                  <c:v>150</c:v>
                </c:pt>
                <c:pt idx="148">
                  <c:v>150</c:v>
                </c:pt>
                <c:pt idx="149">
                  <c:v>150</c:v>
                </c:pt>
                <c:pt idx="150">
                  <c:v>150</c:v>
                </c:pt>
                <c:pt idx="151">
                  <c:v>150</c:v>
                </c:pt>
                <c:pt idx="152">
                  <c:v>150</c:v>
                </c:pt>
                <c:pt idx="153">
                  <c:v>150</c:v>
                </c:pt>
                <c:pt idx="154">
                  <c:v>150</c:v>
                </c:pt>
                <c:pt idx="155">
                  <c:v>150</c:v>
                </c:pt>
                <c:pt idx="156">
                  <c:v>150</c:v>
                </c:pt>
                <c:pt idx="157">
                  <c:v>150</c:v>
                </c:pt>
                <c:pt idx="158">
                  <c:v>150</c:v>
                </c:pt>
                <c:pt idx="159">
                  <c:v>155</c:v>
                </c:pt>
                <c:pt idx="160">
                  <c:v>155</c:v>
                </c:pt>
                <c:pt idx="161">
                  <c:v>155</c:v>
                </c:pt>
                <c:pt idx="162">
                  <c:v>160</c:v>
                </c:pt>
                <c:pt idx="163">
                  <c:v>160</c:v>
                </c:pt>
                <c:pt idx="164">
                  <c:v>160</c:v>
                </c:pt>
                <c:pt idx="165">
                  <c:v>160</c:v>
                </c:pt>
                <c:pt idx="166">
                  <c:v>160</c:v>
                </c:pt>
                <c:pt idx="167">
                  <c:v>163</c:v>
                </c:pt>
                <c:pt idx="168">
                  <c:v>165</c:v>
                </c:pt>
                <c:pt idx="169">
                  <c:v>170</c:v>
                </c:pt>
                <c:pt idx="170">
                  <c:v>170</c:v>
                </c:pt>
                <c:pt idx="171">
                  <c:v>170</c:v>
                </c:pt>
                <c:pt idx="172">
                  <c:v>170</c:v>
                </c:pt>
                <c:pt idx="173">
                  <c:v>170</c:v>
                </c:pt>
                <c:pt idx="174">
                  <c:v>171</c:v>
                </c:pt>
                <c:pt idx="175">
                  <c:v>175</c:v>
                </c:pt>
                <c:pt idx="176">
                  <c:v>175</c:v>
                </c:pt>
                <c:pt idx="177">
                  <c:v>175</c:v>
                </c:pt>
                <c:pt idx="178">
                  <c:v>176</c:v>
                </c:pt>
                <c:pt idx="179">
                  <c:v>180</c:v>
                </c:pt>
                <c:pt idx="180">
                  <c:v>180</c:v>
                </c:pt>
                <c:pt idx="181">
                  <c:v>180</c:v>
                </c:pt>
                <c:pt idx="182">
                  <c:v>180</c:v>
                </c:pt>
                <c:pt idx="183">
                  <c:v>180</c:v>
                </c:pt>
                <c:pt idx="184">
                  <c:v>180</c:v>
                </c:pt>
                <c:pt idx="185">
                  <c:v>180</c:v>
                </c:pt>
                <c:pt idx="186">
                  <c:v>190</c:v>
                </c:pt>
                <c:pt idx="187">
                  <c:v>195</c:v>
                </c:pt>
                <c:pt idx="188">
                  <c:v>200</c:v>
                </c:pt>
                <c:pt idx="189">
                  <c:v>200</c:v>
                </c:pt>
                <c:pt idx="190">
                  <c:v>200</c:v>
                </c:pt>
                <c:pt idx="191">
                  <c:v>200</c:v>
                </c:pt>
                <c:pt idx="192">
                  <c:v>205</c:v>
                </c:pt>
                <c:pt idx="193">
                  <c:v>210</c:v>
                </c:pt>
                <c:pt idx="194">
                  <c:v>210</c:v>
                </c:pt>
                <c:pt idx="195">
                  <c:v>210</c:v>
                </c:pt>
                <c:pt idx="196">
                  <c:v>210</c:v>
                </c:pt>
                <c:pt idx="197">
                  <c:v>210</c:v>
                </c:pt>
                <c:pt idx="198">
                  <c:v>210</c:v>
                </c:pt>
                <c:pt idx="199">
                  <c:v>210</c:v>
                </c:pt>
                <c:pt idx="200">
                  <c:v>215</c:v>
                </c:pt>
                <c:pt idx="201">
                  <c:v>220</c:v>
                </c:pt>
                <c:pt idx="202">
                  <c:v>220</c:v>
                </c:pt>
                <c:pt idx="203">
                  <c:v>225</c:v>
                </c:pt>
                <c:pt idx="204">
                  <c:v>225</c:v>
                </c:pt>
                <c:pt idx="205">
                  <c:v>230</c:v>
                </c:pt>
                <c:pt idx="206">
                  <c:v>230</c:v>
                </c:pt>
                <c:pt idx="207">
                  <c:v>230</c:v>
                </c:pt>
                <c:pt idx="208">
                  <c:v>230</c:v>
                </c:pt>
                <c:pt idx="209">
                  <c:v>230</c:v>
                </c:pt>
                <c:pt idx="210">
                  <c:v>230</c:v>
                </c:pt>
                <c:pt idx="211">
                  <c:v>235</c:v>
                </c:pt>
                <c:pt idx="212">
                  <c:v>240</c:v>
                </c:pt>
                <c:pt idx="213">
                  <c:v>240</c:v>
                </c:pt>
                <c:pt idx="214">
                  <c:v>240</c:v>
                </c:pt>
                <c:pt idx="215">
                  <c:v>250</c:v>
                </c:pt>
                <c:pt idx="216">
                  <c:v>250</c:v>
                </c:pt>
                <c:pt idx="217">
                  <c:v>250</c:v>
                </c:pt>
                <c:pt idx="218">
                  <c:v>250</c:v>
                </c:pt>
                <c:pt idx="219">
                  <c:v>250</c:v>
                </c:pt>
                <c:pt idx="220">
                  <c:v>258</c:v>
                </c:pt>
              </c:numCache>
            </c:numRef>
          </c:yVal>
          <c:smooth val="0"/>
          <c:extLst>
            <c:ext xmlns:c16="http://schemas.microsoft.com/office/drawing/2014/chart" uri="{C3380CC4-5D6E-409C-BE32-E72D297353CC}">
              <c16:uniqueId val="{00000000-653B-4EC2-BF71-F4D579BD416D}"/>
            </c:ext>
          </c:extLst>
        </c:ser>
        <c:ser>
          <c:idx val="1"/>
          <c:order val="1"/>
          <c:tx>
            <c:v>260-550</c:v>
          </c:tx>
          <c:spPr>
            <a:ln w="38100">
              <a:noFill/>
            </a:ln>
          </c:spPr>
          <c:marker>
            <c:symbol val="triangle"/>
            <c:size val="7"/>
            <c:spPr>
              <a:solidFill>
                <a:srgbClr val="FFCC00"/>
              </a:solidFill>
              <a:ln w="9525">
                <a:solidFill>
                  <a:srgbClr val="000000"/>
                </a:solidFill>
                <a:prstDash val="solid"/>
              </a:ln>
            </c:spPr>
          </c:marker>
          <c:xVal>
            <c:numRef>
              <c:f>'E.coli sites'!$B$2310:$B$2349</c:f>
              <c:numCache>
                <c:formatCode>m/d/yyyy</c:formatCode>
                <c:ptCount val="40"/>
                <c:pt idx="0">
                  <c:v>41625</c:v>
                </c:pt>
                <c:pt idx="1">
                  <c:v>37236</c:v>
                </c:pt>
                <c:pt idx="2">
                  <c:v>42424</c:v>
                </c:pt>
                <c:pt idx="3">
                  <c:v>42446</c:v>
                </c:pt>
                <c:pt idx="4">
                  <c:v>42801</c:v>
                </c:pt>
                <c:pt idx="5">
                  <c:v>44636</c:v>
                </c:pt>
                <c:pt idx="6">
                  <c:v>44636</c:v>
                </c:pt>
                <c:pt idx="7">
                  <c:v>37593</c:v>
                </c:pt>
                <c:pt idx="8">
                  <c:v>39506</c:v>
                </c:pt>
                <c:pt idx="9">
                  <c:v>39861</c:v>
                </c:pt>
                <c:pt idx="10">
                  <c:v>39146</c:v>
                </c:pt>
                <c:pt idx="11">
                  <c:v>39464</c:v>
                </c:pt>
                <c:pt idx="12">
                  <c:v>43864</c:v>
                </c:pt>
                <c:pt idx="13">
                  <c:v>44273</c:v>
                </c:pt>
                <c:pt idx="14">
                  <c:v>41472</c:v>
                </c:pt>
                <c:pt idx="15">
                  <c:v>41712</c:v>
                </c:pt>
                <c:pt idx="16">
                  <c:v>42375</c:v>
                </c:pt>
                <c:pt idx="17">
                  <c:v>43838</c:v>
                </c:pt>
                <c:pt idx="18">
                  <c:v>38691</c:v>
                </c:pt>
                <c:pt idx="19">
                  <c:v>36552</c:v>
                </c:pt>
                <c:pt idx="20">
                  <c:v>40948</c:v>
                </c:pt>
                <c:pt idx="21">
                  <c:v>44991</c:v>
                </c:pt>
                <c:pt idx="22">
                  <c:v>39784</c:v>
                </c:pt>
                <c:pt idx="23">
                  <c:v>43445</c:v>
                </c:pt>
                <c:pt idx="24">
                  <c:v>36923</c:v>
                </c:pt>
                <c:pt idx="25">
                  <c:v>43535</c:v>
                </c:pt>
                <c:pt idx="26">
                  <c:v>36187</c:v>
                </c:pt>
                <c:pt idx="27">
                  <c:v>41285</c:v>
                </c:pt>
                <c:pt idx="28">
                  <c:v>36248</c:v>
                </c:pt>
                <c:pt idx="29">
                  <c:v>42079</c:v>
                </c:pt>
                <c:pt idx="30">
                  <c:v>43507</c:v>
                </c:pt>
                <c:pt idx="31">
                  <c:v>38385</c:v>
                </c:pt>
                <c:pt idx="32">
                  <c:v>42713</c:v>
                </c:pt>
                <c:pt idx="33">
                  <c:v>43090</c:v>
                </c:pt>
                <c:pt idx="34">
                  <c:v>44543</c:v>
                </c:pt>
                <c:pt idx="35">
                  <c:v>44543</c:v>
                </c:pt>
                <c:pt idx="36">
                  <c:v>41648</c:v>
                </c:pt>
                <c:pt idx="37">
                  <c:v>44572</c:v>
                </c:pt>
                <c:pt idx="38">
                  <c:v>44572</c:v>
                </c:pt>
                <c:pt idx="39">
                  <c:v>41600</c:v>
                </c:pt>
              </c:numCache>
            </c:numRef>
          </c:xVal>
          <c:yVal>
            <c:numRef>
              <c:f>'E.coli sites'!$C$2310:$C$2349</c:f>
              <c:numCache>
                <c:formatCode>General</c:formatCode>
                <c:ptCount val="40"/>
                <c:pt idx="0">
                  <c:v>260</c:v>
                </c:pt>
                <c:pt idx="1">
                  <c:v>270</c:v>
                </c:pt>
                <c:pt idx="2">
                  <c:v>270</c:v>
                </c:pt>
                <c:pt idx="3">
                  <c:v>270</c:v>
                </c:pt>
                <c:pt idx="4">
                  <c:v>270</c:v>
                </c:pt>
                <c:pt idx="5">
                  <c:v>270</c:v>
                </c:pt>
                <c:pt idx="6">
                  <c:v>270</c:v>
                </c:pt>
                <c:pt idx="7">
                  <c:v>275</c:v>
                </c:pt>
                <c:pt idx="8">
                  <c:v>275</c:v>
                </c:pt>
                <c:pt idx="9">
                  <c:v>275</c:v>
                </c:pt>
                <c:pt idx="10">
                  <c:v>280</c:v>
                </c:pt>
                <c:pt idx="11">
                  <c:v>280</c:v>
                </c:pt>
                <c:pt idx="12">
                  <c:v>290</c:v>
                </c:pt>
                <c:pt idx="13">
                  <c:v>290</c:v>
                </c:pt>
                <c:pt idx="14">
                  <c:v>300</c:v>
                </c:pt>
                <c:pt idx="15">
                  <c:v>300</c:v>
                </c:pt>
                <c:pt idx="16">
                  <c:v>300</c:v>
                </c:pt>
                <c:pt idx="17">
                  <c:v>300</c:v>
                </c:pt>
                <c:pt idx="18">
                  <c:v>305</c:v>
                </c:pt>
                <c:pt idx="19">
                  <c:v>330</c:v>
                </c:pt>
                <c:pt idx="20">
                  <c:v>330</c:v>
                </c:pt>
                <c:pt idx="21">
                  <c:v>330</c:v>
                </c:pt>
                <c:pt idx="22">
                  <c:v>340</c:v>
                </c:pt>
                <c:pt idx="23">
                  <c:v>340</c:v>
                </c:pt>
                <c:pt idx="24">
                  <c:v>350</c:v>
                </c:pt>
                <c:pt idx="25">
                  <c:v>370</c:v>
                </c:pt>
                <c:pt idx="26">
                  <c:v>380</c:v>
                </c:pt>
                <c:pt idx="27">
                  <c:v>380</c:v>
                </c:pt>
                <c:pt idx="28">
                  <c:v>400</c:v>
                </c:pt>
                <c:pt idx="29">
                  <c:v>400</c:v>
                </c:pt>
                <c:pt idx="30">
                  <c:v>400</c:v>
                </c:pt>
                <c:pt idx="31">
                  <c:v>445</c:v>
                </c:pt>
                <c:pt idx="32">
                  <c:v>500</c:v>
                </c:pt>
                <c:pt idx="33">
                  <c:v>500</c:v>
                </c:pt>
                <c:pt idx="34">
                  <c:v>500</c:v>
                </c:pt>
                <c:pt idx="35">
                  <c:v>500</c:v>
                </c:pt>
                <c:pt idx="36">
                  <c:v>510</c:v>
                </c:pt>
                <c:pt idx="37">
                  <c:v>530</c:v>
                </c:pt>
                <c:pt idx="38">
                  <c:v>530</c:v>
                </c:pt>
                <c:pt idx="39">
                  <c:v>550</c:v>
                </c:pt>
              </c:numCache>
            </c:numRef>
          </c:yVal>
          <c:smooth val="0"/>
          <c:extLst>
            <c:ext xmlns:c16="http://schemas.microsoft.com/office/drawing/2014/chart" uri="{C3380CC4-5D6E-409C-BE32-E72D297353CC}">
              <c16:uniqueId val="{00000001-653B-4EC2-BF71-F4D579BD416D}"/>
            </c:ext>
          </c:extLst>
        </c:ser>
        <c:ser>
          <c:idx val="2"/>
          <c:order val="2"/>
          <c:tx>
            <c:v>&gt;550</c:v>
          </c:tx>
          <c:spPr>
            <a:ln w="38100">
              <a:noFill/>
            </a:ln>
          </c:spPr>
          <c:marker>
            <c:symbol val="square"/>
            <c:size val="6"/>
            <c:spPr>
              <a:solidFill>
                <a:srgbClr val="FF0000"/>
              </a:solidFill>
              <a:ln w="9525">
                <a:solidFill>
                  <a:srgbClr val="000000"/>
                </a:solidFill>
                <a:prstDash val="solid"/>
              </a:ln>
            </c:spPr>
          </c:marker>
          <c:xVal>
            <c:numRef>
              <c:f>'E.coli sites'!$B$2350:$B$2378</c:f>
              <c:numCache>
                <c:formatCode>m/d/yyyy</c:formatCode>
                <c:ptCount val="29"/>
                <c:pt idx="0">
                  <c:v>40605</c:v>
                </c:pt>
                <c:pt idx="1">
                  <c:v>42068</c:v>
                </c:pt>
                <c:pt idx="2">
                  <c:v>44907</c:v>
                </c:pt>
                <c:pt idx="3">
                  <c:v>44907</c:v>
                </c:pt>
                <c:pt idx="4">
                  <c:v>44139</c:v>
                </c:pt>
                <c:pt idx="5">
                  <c:v>39455</c:v>
                </c:pt>
                <c:pt idx="6">
                  <c:v>37299</c:v>
                </c:pt>
                <c:pt idx="7">
                  <c:v>42468</c:v>
                </c:pt>
                <c:pt idx="8">
                  <c:v>43819</c:v>
                </c:pt>
                <c:pt idx="9">
                  <c:v>36938</c:v>
                </c:pt>
                <c:pt idx="10">
                  <c:v>38306</c:v>
                </c:pt>
                <c:pt idx="11">
                  <c:v>42387</c:v>
                </c:pt>
                <c:pt idx="12">
                  <c:v>43879</c:v>
                </c:pt>
                <c:pt idx="13">
                  <c:v>44980</c:v>
                </c:pt>
                <c:pt idx="14">
                  <c:v>37995</c:v>
                </c:pt>
                <c:pt idx="15">
                  <c:v>44168</c:v>
                </c:pt>
                <c:pt idx="16">
                  <c:v>44258</c:v>
                </c:pt>
                <c:pt idx="17">
                  <c:v>41683</c:v>
                </c:pt>
                <c:pt idx="18">
                  <c:v>42024</c:v>
                </c:pt>
                <c:pt idx="19">
                  <c:v>37215</c:v>
                </c:pt>
                <c:pt idx="20">
                  <c:v>40218</c:v>
                </c:pt>
                <c:pt idx="21">
                  <c:v>41310</c:v>
                </c:pt>
                <c:pt idx="22">
                  <c:v>44176</c:v>
                </c:pt>
                <c:pt idx="23">
                  <c:v>45377</c:v>
                </c:pt>
                <c:pt idx="24">
                  <c:v>40170</c:v>
                </c:pt>
                <c:pt idx="25">
                  <c:v>43524</c:v>
                </c:pt>
                <c:pt idx="26">
                  <c:v>43803</c:v>
                </c:pt>
                <c:pt idx="27">
                  <c:v>44224</c:v>
                </c:pt>
                <c:pt idx="28">
                  <c:v>42038</c:v>
                </c:pt>
              </c:numCache>
            </c:numRef>
          </c:xVal>
          <c:yVal>
            <c:numRef>
              <c:f>'E.coli sites'!$C$2350:$C$2378</c:f>
              <c:numCache>
                <c:formatCode>General</c:formatCode>
                <c:ptCount val="29"/>
                <c:pt idx="0">
                  <c:v>600</c:v>
                </c:pt>
                <c:pt idx="1">
                  <c:v>600</c:v>
                </c:pt>
                <c:pt idx="2">
                  <c:v>610</c:v>
                </c:pt>
                <c:pt idx="3">
                  <c:v>610</c:v>
                </c:pt>
                <c:pt idx="4">
                  <c:v>700</c:v>
                </c:pt>
                <c:pt idx="5">
                  <c:v>780</c:v>
                </c:pt>
                <c:pt idx="6">
                  <c:v>800</c:v>
                </c:pt>
                <c:pt idx="7">
                  <c:v>800</c:v>
                </c:pt>
                <c:pt idx="8">
                  <c:v>800</c:v>
                </c:pt>
                <c:pt idx="9">
                  <c:v>940</c:v>
                </c:pt>
                <c:pt idx="10">
                  <c:v>1000</c:v>
                </c:pt>
                <c:pt idx="11">
                  <c:v>1100</c:v>
                </c:pt>
                <c:pt idx="12">
                  <c:v>1100</c:v>
                </c:pt>
                <c:pt idx="13">
                  <c:v>1100</c:v>
                </c:pt>
                <c:pt idx="14">
                  <c:v>1200</c:v>
                </c:pt>
                <c:pt idx="15">
                  <c:v>1200</c:v>
                </c:pt>
                <c:pt idx="16">
                  <c:v>1200</c:v>
                </c:pt>
                <c:pt idx="17">
                  <c:v>1500</c:v>
                </c:pt>
                <c:pt idx="18">
                  <c:v>1500</c:v>
                </c:pt>
                <c:pt idx="19">
                  <c:v>2000</c:v>
                </c:pt>
                <c:pt idx="20">
                  <c:v>2900</c:v>
                </c:pt>
                <c:pt idx="21">
                  <c:v>3000</c:v>
                </c:pt>
                <c:pt idx="22">
                  <c:v>3200</c:v>
                </c:pt>
                <c:pt idx="23">
                  <c:v>3200</c:v>
                </c:pt>
                <c:pt idx="24">
                  <c:v>3400</c:v>
                </c:pt>
                <c:pt idx="25">
                  <c:v>3500</c:v>
                </c:pt>
                <c:pt idx="26">
                  <c:v>4500</c:v>
                </c:pt>
                <c:pt idx="27">
                  <c:v>7000</c:v>
                </c:pt>
                <c:pt idx="28">
                  <c:v>7500</c:v>
                </c:pt>
              </c:numCache>
            </c:numRef>
          </c:yVal>
          <c:smooth val="0"/>
          <c:extLst>
            <c:ext xmlns:c16="http://schemas.microsoft.com/office/drawing/2014/chart" uri="{C3380CC4-5D6E-409C-BE32-E72D297353CC}">
              <c16:uniqueId val="{00000002-653B-4EC2-BF71-F4D579BD416D}"/>
            </c:ext>
          </c:extLst>
        </c:ser>
        <c:dLbls>
          <c:showLegendKey val="0"/>
          <c:showVal val="0"/>
          <c:showCatName val="0"/>
          <c:showSerName val="0"/>
          <c:showPercent val="0"/>
          <c:showBubbleSize val="0"/>
        </c:dLbls>
        <c:axId val="15242448"/>
        <c:axId val="15242840"/>
      </c:scatterChart>
      <c:valAx>
        <c:axId val="15242448"/>
        <c:scaling>
          <c:orientation val="minMax"/>
          <c:max val="45657"/>
          <c:min val="35796"/>
        </c:scaling>
        <c:delete val="0"/>
        <c:axPos val="b"/>
        <c:numFmt formatCode="yyyy" sourceLinked="0"/>
        <c:majorTickMark val="out"/>
        <c:minorTickMark val="none"/>
        <c:tickLblPos val="nextTo"/>
        <c:spPr>
          <a:ln w="3175">
            <a:solidFill>
              <a:srgbClr val="000000"/>
            </a:solidFill>
            <a:prstDash val="solid"/>
          </a:ln>
        </c:spPr>
        <c:txPr>
          <a:bodyPr rot="-2700000" vert="horz"/>
          <a:lstStyle/>
          <a:p>
            <a:pPr>
              <a:defRPr/>
            </a:pPr>
            <a:endParaRPr lang="en-US"/>
          </a:p>
        </c:txPr>
        <c:crossAx val="15242840"/>
        <c:crosses val="autoZero"/>
        <c:crossBetween val="midCat"/>
        <c:majorUnit val="732"/>
        <c:minorUnit val="366"/>
      </c:valAx>
      <c:valAx>
        <c:axId val="15242840"/>
        <c:scaling>
          <c:logBase val="10"/>
          <c:orientation val="minMax"/>
          <c:max val="100000"/>
        </c:scaling>
        <c:delete val="0"/>
        <c:axPos val="l"/>
        <c:majorGridlines>
          <c:spPr>
            <a:ln w="3175">
              <a:solidFill>
                <a:srgbClr val="C0C0C0"/>
              </a:solidFill>
              <a:prstDash val="solid"/>
            </a:ln>
          </c:spPr>
        </c:majorGridlines>
        <c:numFmt formatCode="General" sourceLinked="1"/>
        <c:majorTickMark val="out"/>
        <c:minorTickMark val="out"/>
        <c:tickLblPos val="nextTo"/>
        <c:spPr>
          <a:ln w="3175">
            <a:solidFill>
              <a:srgbClr val="000000"/>
            </a:solidFill>
            <a:prstDash val="solid"/>
          </a:ln>
        </c:spPr>
        <c:txPr>
          <a:bodyPr rot="0" vert="horz"/>
          <a:lstStyle/>
          <a:p>
            <a:pPr>
              <a:defRPr/>
            </a:pPr>
            <a:endParaRPr lang="en-US"/>
          </a:p>
        </c:txPr>
        <c:crossAx val="15242448"/>
        <c:crosses val="autoZero"/>
        <c:crossBetween val="midCat"/>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0.53869</cdr:x>
      <cdr:y>0.57437</cdr:y>
    </cdr:from>
    <cdr:to>
      <cdr:x>0.80954</cdr:x>
      <cdr:y>0.59971</cdr:y>
    </cdr:to>
    <cdr:sp macro="" textlink="">
      <cdr:nvSpPr>
        <cdr:cNvPr id="2" name="TextBox 8">
          <a:extLst xmlns:a="http://schemas.openxmlformats.org/drawingml/2006/main">
            <a:ext uri="{FF2B5EF4-FFF2-40B4-BE49-F238E27FC236}">
              <a16:creationId xmlns:a16="http://schemas.microsoft.com/office/drawing/2014/main" id="{585789F1-D68F-4622-52A7-90E348F26040}"/>
            </a:ext>
          </a:extLst>
        </cdr:cNvPr>
        <cdr:cNvSpPr txBox="1"/>
      </cdr:nvSpPr>
      <cdr:spPr>
        <a:xfrm xmlns:a="http://schemas.openxmlformats.org/drawingml/2006/main">
          <a:off x="3445310" y="3828518"/>
          <a:ext cx="1732281" cy="168906"/>
        </a:xfrm>
        <a:prstGeom xmlns:a="http://schemas.openxmlformats.org/drawingml/2006/main" prst="rect">
          <a:avLst/>
        </a:prstGeom>
        <a:solidFill xmlns:a="http://schemas.openxmlformats.org/drawingml/2006/main">
          <a:schemeClr val="lt1">
            <a:alpha val="78000"/>
          </a:schemeClr>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NZ" sz="1100" b="1"/>
            <a:t>River and lagoon  sites</a:t>
          </a:r>
        </a:p>
      </cdr:txBody>
    </cdr:sp>
  </cdr:relSizeAnchor>
  <cdr:relSizeAnchor xmlns:cdr="http://schemas.openxmlformats.org/drawingml/2006/chartDrawing">
    <cdr:from>
      <cdr:x>0.60387</cdr:x>
      <cdr:y>0.32339</cdr:y>
    </cdr:from>
    <cdr:to>
      <cdr:x>0.78147</cdr:x>
      <cdr:y>0.34962</cdr:y>
    </cdr:to>
    <cdr:sp macro="" textlink="">
      <cdr:nvSpPr>
        <cdr:cNvPr id="3" name="TextBox 8">
          <a:extLst xmlns:a="http://schemas.openxmlformats.org/drawingml/2006/main">
            <a:ext uri="{FF2B5EF4-FFF2-40B4-BE49-F238E27FC236}">
              <a16:creationId xmlns:a16="http://schemas.microsoft.com/office/drawing/2014/main" id="{585789F1-D68F-4622-52A7-90E348F26040}"/>
            </a:ext>
          </a:extLst>
        </cdr:cNvPr>
        <cdr:cNvSpPr txBox="1"/>
      </cdr:nvSpPr>
      <cdr:spPr>
        <a:xfrm xmlns:a="http://schemas.openxmlformats.org/drawingml/2006/main">
          <a:off x="3801200" y="2121301"/>
          <a:ext cx="1117949" cy="172057"/>
        </a:xfrm>
        <a:prstGeom xmlns:a="http://schemas.openxmlformats.org/drawingml/2006/main" prst="rect">
          <a:avLst/>
        </a:prstGeom>
        <a:solidFill xmlns:a="http://schemas.openxmlformats.org/drawingml/2006/main">
          <a:schemeClr val="lt1">
            <a:alpha val="78000"/>
          </a:schemeClr>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NZ" sz="1100" b="1"/>
            <a:t>Lake sites</a:t>
          </a:r>
        </a:p>
      </cdr:txBody>
    </cdr:sp>
  </cdr:relSizeAnchor>
  <cdr:relSizeAnchor xmlns:cdr="http://schemas.openxmlformats.org/drawingml/2006/chartDrawing">
    <cdr:from>
      <cdr:x>0.55595</cdr:x>
      <cdr:y>0.04937</cdr:y>
    </cdr:from>
    <cdr:to>
      <cdr:x>0.79592</cdr:x>
      <cdr:y>0.08292</cdr:y>
    </cdr:to>
    <cdr:sp macro="" textlink="">
      <cdr:nvSpPr>
        <cdr:cNvPr id="4" name="TextBox 8"/>
        <cdr:cNvSpPr txBox="1"/>
      </cdr:nvSpPr>
      <cdr:spPr>
        <a:xfrm xmlns:a="http://schemas.openxmlformats.org/drawingml/2006/main">
          <a:off x="3499575" y="323850"/>
          <a:ext cx="1510575" cy="220083"/>
        </a:xfrm>
        <a:prstGeom xmlns:a="http://schemas.openxmlformats.org/drawingml/2006/main" prst="rect">
          <a:avLst/>
        </a:prstGeom>
        <a:solidFill xmlns:a="http://schemas.openxmlformats.org/drawingml/2006/main">
          <a:schemeClr val="lt1">
            <a:alpha val="78000"/>
          </a:schemeClr>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NZ" sz="1100" b="1"/>
            <a:t>Open ocean sites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957398CA52804399604040CF934431" ma:contentTypeVersion="18" ma:contentTypeDescription="Create a new document." ma:contentTypeScope="" ma:versionID="9c6a643494a2dd7198a37d3e8ca5117d">
  <xsd:schema xmlns:xsd="http://www.w3.org/2001/XMLSchema" xmlns:xs="http://www.w3.org/2001/XMLSchema" xmlns:p="http://schemas.microsoft.com/office/2006/metadata/properties" xmlns:ns2="3379d513-6487-4dc1-8630-e3ca4e5b02f3" xmlns:ns3="2d03071c-1a9d-4d3c-a714-828c8f441c56" targetNamespace="http://schemas.microsoft.com/office/2006/metadata/properties" ma:root="true" ma:fieldsID="09843b31d7570692e3e27994377143cb" ns2:_="" ns3:_="">
    <xsd:import namespace="3379d513-6487-4dc1-8630-e3ca4e5b02f3"/>
    <xsd:import namespace="2d03071c-1a9d-4d3c-a714-828c8f441c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9d513-6487-4dc1-8630-e3ca4e5b0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fb10140-1d22-4370-8baa-edaf5ca37b7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03071c-1a9d-4d3c-a714-828c8f441c5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5a2e18a-d717-4dd7-9ba2-b451f0a491b0}" ma:internalName="TaxCatchAll" ma:showField="CatchAllData" ma:web="2d03071c-1a9d-4d3c-a714-828c8f441c5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79d513-6487-4dc1-8630-e3ca4e5b02f3">
      <Terms xmlns="http://schemas.microsoft.com/office/infopath/2007/PartnerControls"/>
    </lcf76f155ced4ddcb4097134ff3c332f>
    <TaxCatchAll xmlns="2d03071c-1a9d-4d3c-a714-828c8f441c56" xsi:nil="true"/>
  </documentManagement>
</p:properties>
</file>

<file path=customXml/itemProps1.xml><?xml version="1.0" encoding="utf-8"?>
<ds:datastoreItem xmlns:ds="http://schemas.openxmlformats.org/officeDocument/2006/customXml" ds:itemID="{C955D03F-3E26-4EA0-8F3C-4110143F0D8D}">
  <ds:schemaRefs>
    <ds:schemaRef ds:uri="http://schemas.openxmlformats.org/officeDocument/2006/bibliography"/>
  </ds:schemaRefs>
</ds:datastoreItem>
</file>

<file path=customXml/itemProps2.xml><?xml version="1.0" encoding="utf-8"?>
<ds:datastoreItem xmlns:ds="http://schemas.openxmlformats.org/officeDocument/2006/customXml" ds:itemID="{7ABD934C-D7D4-4744-9685-F06EA9C698B7}">
  <ds:schemaRefs>
    <ds:schemaRef ds:uri="http://schemas.microsoft.com/sharepoint/v3/contenttype/forms"/>
  </ds:schemaRefs>
</ds:datastoreItem>
</file>

<file path=customXml/itemProps3.xml><?xml version="1.0" encoding="utf-8"?>
<ds:datastoreItem xmlns:ds="http://schemas.openxmlformats.org/officeDocument/2006/customXml" ds:itemID="{DB4A68F7-D0BB-41C3-ABF9-B41103709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9d513-6487-4dc1-8630-e3ca4e5b02f3"/>
    <ds:schemaRef ds:uri="2d03071c-1a9d-4d3c-a714-828c8f441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4493EF-BD6B-4354-A9F6-E9AE74AFBE34}">
  <ds:schemaRefs>
    <ds:schemaRef ds:uri="http://schemas.microsoft.com/office/2006/metadata/properties"/>
    <ds:schemaRef ds:uri="http://schemas.microsoft.com/office/infopath/2007/PartnerControls"/>
    <ds:schemaRef ds:uri="3379d513-6487-4dc1-8630-e3ca4e5b02f3"/>
    <ds:schemaRef ds:uri="2d03071c-1a9d-4d3c-a714-828c8f441c5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16106</Words>
  <Characters>81824</Characters>
  <Application>Microsoft Office Word</Application>
  <DocSecurity>0</DocSecurity>
  <Lines>2727</Lines>
  <Paragraphs>2176</Paragraphs>
  <ScaleCrop>false</ScaleCrop>
  <Company/>
  <LinksUpToDate>false</LinksUpToDate>
  <CharactersWithSpaces>95754</CharactersWithSpaces>
  <SharedDoc>false</SharedDoc>
  <HLinks>
    <vt:vector size="174" baseType="variant">
      <vt:variant>
        <vt:i4>7274537</vt:i4>
      </vt:variant>
      <vt:variant>
        <vt:i4>240</vt:i4>
      </vt:variant>
      <vt:variant>
        <vt:i4>0</vt:i4>
      </vt:variant>
      <vt:variant>
        <vt:i4>5</vt:i4>
      </vt:variant>
      <vt:variant>
        <vt:lpwstr>https://environment.govt.nz/assets/publications/acts-regs-and-policy-statements/rec-user-guide-2010.pdf</vt:lpwstr>
      </vt:variant>
      <vt:variant>
        <vt:lpwstr/>
      </vt:variant>
      <vt:variant>
        <vt:i4>6553650</vt:i4>
      </vt:variant>
      <vt:variant>
        <vt:i4>237</vt:i4>
      </vt:variant>
      <vt:variant>
        <vt:i4>0</vt:i4>
      </vt:variant>
      <vt:variant>
        <vt:i4>5</vt:i4>
      </vt:variant>
      <vt:variant>
        <vt:lpwstr>https://environment.govt.nz/assets/publications/Files/national-objective-framework-temperature-dissolved-oxygen-ph-2013.pdf</vt:lpwstr>
      </vt:variant>
      <vt:variant>
        <vt:lpwstr/>
      </vt:variant>
      <vt:variant>
        <vt:i4>1835072</vt:i4>
      </vt:variant>
      <vt:variant>
        <vt:i4>234</vt:i4>
      </vt:variant>
      <vt:variant>
        <vt:i4>0</vt:i4>
      </vt:variant>
      <vt:variant>
        <vt:i4>5</vt:i4>
      </vt:variant>
      <vt:variant>
        <vt:lpwstr>https://environment.govt.nz/assets/publications/Freshwater/NPSFM-amended-october-2024.pdf</vt:lpwstr>
      </vt:variant>
      <vt:variant>
        <vt:lpwstr/>
      </vt:variant>
      <vt:variant>
        <vt:i4>4980815</vt:i4>
      </vt:variant>
      <vt:variant>
        <vt:i4>231</vt:i4>
      </vt:variant>
      <vt:variant>
        <vt:i4>0</vt:i4>
      </vt:variant>
      <vt:variant>
        <vt:i4>5</vt:i4>
      </vt:variant>
      <vt:variant>
        <vt:lpwstr>https://www.mfe.govt.nz/sites/default/files/media/Climate Change/Climate-change-projections-2nd-edition-final.pdf</vt:lpwstr>
      </vt:variant>
      <vt:variant>
        <vt:lpwstr/>
      </vt:variant>
      <vt:variant>
        <vt:i4>6881394</vt:i4>
      </vt:variant>
      <vt:variant>
        <vt:i4>228</vt:i4>
      </vt:variant>
      <vt:variant>
        <vt:i4>0</vt:i4>
      </vt:variant>
      <vt:variant>
        <vt:i4>5</vt:i4>
      </vt:variant>
      <vt:variant>
        <vt:lpwstr>https://environment.govt.nz/assets/Publications/Files/microbiological-quality-jun03.pdf</vt:lpwstr>
      </vt:variant>
      <vt:variant>
        <vt:lpwstr/>
      </vt:variant>
      <vt:variant>
        <vt:i4>1179650</vt:i4>
      </vt:variant>
      <vt:variant>
        <vt:i4>225</vt:i4>
      </vt:variant>
      <vt:variant>
        <vt:i4>0</vt:i4>
      </vt:variant>
      <vt:variant>
        <vt:i4>5</vt:i4>
      </vt:variant>
      <vt:variant>
        <vt:lpwstr>https://niwa.co.nz/sites/default/files/West_Coast_Climatology_NIWA_web.pdf</vt:lpwstr>
      </vt:variant>
      <vt:variant>
        <vt:lpwstr/>
      </vt:variant>
      <vt:variant>
        <vt:i4>6684764</vt:i4>
      </vt:variant>
      <vt:variant>
        <vt:i4>222</vt:i4>
      </vt:variant>
      <vt:variant>
        <vt:i4>0</vt:i4>
      </vt:variant>
      <vt:variant>
        <vt:i4>5</vt:i4>
      </vt:variant>
      <vt:variant>
        <vt:lpwstr>https://dc.niwa.co.nz/niwa_dc/srv/api/records/b17898ea-14e5-448a-b7d7-b65f29203714</vt:lpwstr>
      </vt:variant>
      <vt:variant>
        <vt:lpwstr/>
      </vt:variant>
      <vt:variant>
        <vt:i4>1114166</vt:i4>
      </vt:variant>
      <vt:variant>
        <vt:i4>128</vt:i4>
      </vt:variant>
      <vt:variant>
        <vt:i4>0</vt:i4>
      </vt:variant>
      <vt:variant>
        <vt:i4>5</vt:i4>
      </vt:variant>
      <vt:variant>
        <vt:lpwstr/>
      </vt:variant>
      <vt:variant>
        <vt:lpwstr>_Toc214310146</vt:lpwstr>
      </vt:variant>
      <vt:variant>
        <vt:i4>1114166</vt:i4>
      </vt:variant>
      <vt:variant>
        <vt:i4>122</vt:i4>
      </vt:variant>
      <vt:variant>
        <vt:i4>0</vt:i4>
      </vt:variant>
      <vt:variant>
        <vt:i4>5</vt:i4>
      </vt:variant>
      <vt:variant>
        <vt:lpwstr/>
      </vt:variant>
      <vt:variant>
        <vt:lpwstr>_Toc214310145</vt:lpwstr>
      </vt:variant>
      <vt:variant>
        <vt:i4>1114166</vt:i4>
      </vt:variant>
      <vt:variant>
        <vt:i4>116</vt:i4>
      </vt:variant>
      <vt:variant>
        <vt:i4>0</vt:i4>
      </vt:variant>
      <vt:variant>
        <vt:i4>5</vt:i4>
      </vt:variant>
      <vt:variant>
        <vt:lpwstr/>
      </vt:variant>
      <vt:variant>
        <vt:lpwstr>_Toc214310144</vt:lpwstr>
      </vt:variant>
      <vt:variant>
        <vt:i4>1114166</vt:i4>
      </vt:variant>
      <vt:variant>
        <vt:i4>110</vt:i4>
      </vt:variant>
      <vt:variant>
        <vt:i4>0</vt:i4>
      </vt:variant>
      <vt:variant>
        <vt:i4>5</vt:i4>
      </vt:variant>
      <vt:variant>
        <vt:lpwstr/>
      </vt:variant>
      <vt:variant>
        <vt:lpwstr>_Toc214310143</vt:lpwstr>
      </vt:variant>
      <vt:variant>
        <vt:i4>1114166</vt:i4>
      </vt:variant>
      <vt:variant>
        <vt:i4>104</vt:i4>
      </vt:variant>
      <vt:variant>
        <vt:i4>0</vt:i4>
      </vt:variant>
      <vt:variant>
        <vt:i4>5</vt:i4>
      </vt:variant>
      <vt:variant>
        <vt:lpwstr/>
      </vt:variant>
      <vt:variant>
        <vt:lpwstr>_Toc214310142</vt:lpwstr>
      </vt:variant>
      <vt:variant>
        <vt:i4>1114166</vt:i4>
      </vt:variant>
      <vt:variant>
        <vt:i4>98</vt:i4>
      </vt:variant>
      <vt:variant>
        <vt:i4>0</vt:i4>
      </vt:variant>
      <vt:variant>
        <vt:i4>5</vt:i4>
      </vt:variant>
      <vt:variant>
        <vt:lpwstr/>
      </vt:variant>
      <vt:variant>
        <vt:lpwstr>_Toc214310141</vt:lpwstr>
      </vt:variant>
      <vt:variant>
        <vt:i4>1114166</vt:i4>
      </vt:variant>
      <vt:variant>
        <vt:i4>92</vt:i4>
      </vt:variant>
      <vt:variant>
        <vt:i4>0</vt:i4>
      </vt:variant>
      <vt:variant>
        <vt:i4>5</vt:i4>
      </vt:variant>
      <vt:variant>
        <vt:lpwstr/>
      </vt:variant>
      <vt:variant>
        <vt:lpwstr>_Toc214310140</vt:lpwstr>
      </vt:variant>
      <vt:variant>
        <vt:i4>1441846</vt:i4>
      </vt:variant>
      <vt:variant>
        <vt:i4>86</vt:i4>
      </vt:variant>
      <vt:variant>
        <vt:i4>0</vt:i4>
      </vt:variant>
      <vt:variant>
        <vt:i4>5</vt:i4>
      </vt:variant>
      <vt:variant>
        <vt:lpwstr/>
      </vt:variant>
      <vt:variant>
        <vt:lpwstr>_Toc214310139</vt:lpwstr>
      </vt:variant>
      <vt:variant>
        <vt:i4>1441846</vt:i4>
      </vt:variant>
      <vt:variant>
        <vt:i4>80</vt:i4>
      </vt:variant>
      <vt:variant>
        <vt:i4>0</vt:i4>
      </vt:variant>
      <vt:variant>
        <vt:i4>5</vt:i4>
      </vt:variant>
      <vt:variant>
        <vt:lpwstr/>
      </vt:variant>
      <vt:variant>
        <vt:lpwstr>_Toc214310138</vt:lpwstr>
      </vt:variant>
      <vt:variant>
        <vt:i4>1441846</vt:i4>
      </vt:variant>
      <vt:variant>
        <vt:i4>74</vt:i4>
      </vt:variant>
      <vt:variant>
        <vt:i4>0</vt:i4>
      </vt:variant>
      <vt:variant>
        <vt:i4>5</vt:i4>
      </vt:variant>
      <vt:variant>
        <vt:lpwstr/>
      </vt:variant>
      <vt:variant>
        <vt:lpwstr>_Toc214310137</vt:lpwstr>
      </vt:variant>
      <vt:variant>
        <vt:i4>1441846</vt:i4>
      </vt:variant>
      <vt:variant>
        <vt:i4>68</vt:i4>
      </vt:variant>
      <vt:variant>
        <vt:i4>0</vt:i4>
      </vt:variant>
      <vt:variant>
        <vt:i4>5</vt:i4>
      </vt:variant>
      <vt:variant>
        <vt:lpwstr/>
      </vt:variant>
      <vt:variant>
        <vt:lpwstr>_Toc214310136</vt:lpwstr>
      </vt:variant>
      <vt:variant>
        <vt:i4>1441846</vt:i4>
      </vt:variant>
      <vt:variant>
        <vt:i4>62</vt:i4>
      </vt:variant>
      <vt:variant>
        <vt:i4>0</vt:i4>
      </vt:variant>
      <vt:variant>
        <vt:i4>5</vt:i4>
      </vt:variant>
      <vt:variant>
        <vt:lpwstr/>
      </vt:variant>
      <vt:variant>
        <vt:lpwstr>_Toc214310135</vt:lpwstr>
      </vt:variant>
      <vt:variant>
        <vt:i4>1441846</vt:i4>
      </vt:variant>
      <vt:variant>
        <vt:i4>56</vt:i4>
      </vt:variant>
      <vt:variant>
        <vt:i4>0</vt:i4>
      </vt:variant>
      <vt:variant>
        <vt:i4>5</vt:i4>
      </vt:variant>
      <vt:variant>
        <vt:lpwstr/>
      </vt:variant>
      <vt:variant>
        <vt:lpwstr>_Toc214310134</vt:lpwstr>
      </vt:variant>
      <vt:variant>
        <vt:i4>1441846</vt:i4>
      </vt:variant>
      <vt:variant>
        <vt:i4>50</vt:i4>
      </vt:variant>
      <vt:variant>
        <vt:i4>0</vt:i4>
      </vt:variant>
      <vt:variant>
        <vt:i4>5</vt:i4>
      </vt:variant>
      <vt:variant>
        <vt:lpwstr/>
      </vt:variant>
      <vt:variant>
        <vt:lpwstr>_Toc214310133</vt:lpwstr>
      </vt:variant>
      <vt:variant>
        <vt:i4>1441846</vt:i4>
      </vt:variant>
      <vt:variant>
        <vt:i4>44</vt:i4>
      </vt:variant>
      <vt:variant>
        <vt:i4>0</vt:i4>
      </vt:variant>
      <vt:variant>
        <vt:i4>5</vt:i4>
      </vt:variant>
      <vt:variant>
        <vt:lpwstr/>
      </vt:variant>
      <vt:variant>
        <vt:lpwstr>_Toc214310132</vt:lpwstr>
      </vt:variant>
      <vt:variant>
        <vt:i4>1441846</vt:i4>
      </vt:variant>
      <vt:variant>
        <vt:i4>38</vt:i4>
      </vt:variant>
      <vt:variant>
        <vt:i4>0</vt:i4>
      </vt:variant>
      <vt:variant>
        <vt:i4>5</vt:i4>
      </vt:variant>
      <vt:variant>
        <vt:lpwstr/>
      </vt:variant>
      <vt:variant>
        <vt:lpwstr>_Toc214310131</vt:lpwstr>
      </vt:variant>
      <vt:variant>
        <vt:i4>1441846</vt:i4>
      </vt:variant>
      <vt:variant>
        <vt:i4>32</vt:i4>
      </vt:variant>
      <vt:variant>
        <vt:i4>0</vt:i4>
      </vt:variant>
      <vt:variant>
        <vt:i4>5</vt:i4>
      </vt:variant>
      <vt:variant>
        <vt:lpwstr/>
      </vt:variant>
      <vt:variant>
        <vt:lpwstr>_Toc214310130</vt:lpwstr>
      </vt:variant>
      <vt:variant>
        <vt:i4>1507382</vt:i4>
      </vt:variant>
      <vt:variant>
        <vt:i4>26</vt:i4>
      </vt:variant>
      <vt:variant>
        <vt:i4>0</vt:i4>
      </vt:variant>
      <vt:variant>
        <vt:i4>5</vt:i4>
      </vt:variant>
      <vt:variant>
        <vt:lpwstr/>
      </vt:variant>
      <vt:variant>
        <vt:lpwstr>_Toc214310129</vt:lpwstr>
      </vt:variant>
      <vt:variant>
        <vt:i4>1507382</vt:i4>
      </vt:variant>
      <vt:variant>
        <vt:i4>20</vt:i4>
      </vt:variant>
      <vt:variant>
        <vt:i4>0</vt:i4>
      </vt:variant>
      <vt:variant>
        <vt:i4>5</vt:i4>
      </vt:variant>
      <vt:variant>
        <vt:lpwstr/>
      </vt:variant>
      <vt:variant>
        <vt:lpwstr>_Toc214310128</vt:lpwstr>
      </vt:variant>
      <vt:variant>
        <vt:i4>1507382</vt:i4>
      </vt:variant>
      <vt:variant>
        <vt:i4>14</vt:i4>
      </vt:variant>
      <vt:variant>
        <vt:i4>0</vt:i4>
      </vt:variant>
      <vt:variant>
        <vt:i4>5</vt:i4>
      </vt:variant>
      <vt:variant>
        <vt:lpwstr/>
      </vt:variant>
      <vt:variant>
        <vt:lpwstr>_Toc214310127</vt:lpwstr>
      </vt:variant>
      <vt:variant>
        <vt:i4>1507382</vt:i4>
      </vt:variant>
      <vt:variant>
        <vt:i4>8</vt:i4>
      </vt:variant>
      <vt:variant>
        <vt:i4>0</vt:i4>
      </vt:variant>
      <vt:variant>
        <vt:i4>5</vt:i4>
      </vt:variant>
      <vt:variant>
        <vt:lpwstr/>
      </vt:variant>
      <vt:variant>
        <vt:lpwstr>_Toc214310126</vt:lpwstr>
      </vt:variant>
      <vt:variant>
        <vt:i4>1507382</vt:i4>
      </vt:variant>
      <vt:variant>
        <vt:i4>2</vt:i4>
      </vt:variant>
      <vt:variant>
        <vt:i4>0</vt:i4>
      </vt:variant>
      <vt:variant>
        <vt:i4>5</vt:i4>
      </vt:variant>
      <vt:variant>
        <vt:lpwstr/>
      </vt:variant>
      <vt:variant>
        <vt:lpwstr>_Toc214310125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Jonny Horrox</dc:creator>
  <cp:keywords/>
  <dc:description/>
  <cp:lastModifiedBy>Jonny Horrox</cp:lastModifiedBy>
  <cp:revision>2</cp:revision>
  <cp:lastPrinted>2025-11-20T09:18:00Z</cp:lastPrinted>
  <dcterms:created xsi:type="dcterms:W3CDTF">2025-11-27T02:04:00Z</dcterms:created>
  <dcterms:modified xsi:type="dcterms:W3CDTF">2025-11-27T02:04:00Z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0x0101004D957398CA52804399604040CF934431</vt:lpwstr>
  </property>
  <property fmtid="{D5CDD505-2E9C-101B-9397-08002B2CF9AE}" pid="3" name="MediaServiceImageTags">
    <vt:lpwstr/>
  </property>
</Properties>
</file>