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3E732" w14:textId="1D6E6A7D" w:rsidR="00510501" w:rsidRPr="003F07C6" w:rsidRDefault="00510501" w:rsidP="0057594B">
      <w:pPr>
        <w:shd w:val="clear" w:color="auto" w:fill="FFFFFF"/>
        <w:spacing w:after="0" w:line="288" w:lineRule="atLeast"/>
        <w:textAlignment w:val="baseline"/>
        <w:outlineLvl w:val="4"/>
        <w:rPr>
          <w:rFonts w:ascii="Poppins" w:eastAsia="Times New Roman" w:hAnsi="Poppins" w:cs="Poppins"/>
          <w:b/>
          <w:bCs/>
          <w:color w:val="000000"/>
          <w:kern w:val="0"/>
          <w:sz w:val="20"/>
          <w:szCs w:val="20"/>
          <w:lang w:eastAsia="en-NZ"/>
          <w14:ligatures w14:val="none"/>
        </w:rPr>
      </w:pPr>
      <w:bookmarkStart w:id="0" w:name="_Hlk215060474"/>
    </w:p>
    <w:tbl>
      <w:tblPr>
        <w:tblStyle w:val="TableGrid"/>
        <w:tblW w:w="0" w:type="auto"/>
        <w:tblLook w:val="04A0" w:firstRow="1" w:lastRow="0" w:firstColumn="1" w:lastColumn="0" w:noHBand="0" w:noVBand="1"/>
      </w:tblPr>
      <w:tblGrid>
        <w:gridCol w:w="5505"/>
        <w:gridCol w:w="3845"/>
      </w:tblGrid>
      <w:tr w:rsidR="00EE4E46" w:rsidRPr="003F07C6" w14:paraId="17CF53AF" w14:textId="3FDA4159" w:rsidTr="0006625B">
        <w:tc>
          <w:tcPr>
            <w:tcW w:w="9350" w:type="dxa"/>
            <w:gridSpan w:val="2"/>
          </w:tcPr>
          <w:p w14:paraId="3309DB09" w14:textId="097F3783" w:rsidR="00EE4E46" w:rsidRPr="003F07C6" w:rsidRDefault="00EE4E46" w:rsidP="00EE4E46">
            <w:pPr>
              <w:jc w:val="center"/>
              <w:rPr>
                <w:rFonts w:ascii="Poppins" w:hAnsi="Poppins" w:cs="Poppins"/>
                <w:b/>
                <w:bCs/>
                <w:sz w:val="20"/>
                <w:szCs w:val="20"/>
                <w:lang w:val="en-US"/>
              </w:rPr>
            </w:pPr>
            <w:r w:rsidRPr="003F07C6">
              <w:rPr>
                <w:rFonts w:ascii="Poppins" w:hAnsi="Poppins" w:cs="Poppins"/>
                <w:b/>
                <w:bCs/>
                <w:sz w:val="20"/>
                <w:szCs w:val="20"/>
                <w:lang w:val="en-US"/>
              </w:rPr>
              <w:t>CHAPTER 4. LAND MANAGEMENT</w:t>
            </w:r>
          </w:p>
        </w:tc>
      </w:tr>
      <w:tr w:rsidR="00B25D07" w:rsidRPr="003F07C6" w14:paraId="6D64B46B" w14:textId="0B1292FA" w:rsidTr="00B25D07">
        <w:tc>
          <w:tcPr>
            <w:tcW w:w="5505" w:type="dxa"/>
          </w:tcPr>
          <w:p w14:paraId="07CA0D16" w14:textId="002A8B6D" w:rsidR="00B25D07" w:rsidRPr="003F07C6" w:rsidRDefault="00B25D07" w:rsidP="00CD0820">
            <w:pPr>
              <w:jc w:val="center"/>
              <w:rPr>
                <w:rFonts w:ascii="Poppins" w:hAnsi="Poppins" w:cs="Poppins"/>
                <w:b/>
                <w:bCs/>
                <w:sz w:val="20"/>
                <w:szCs w:val="20"/>
                <w:lang w:val="en-US"/>
              </w:rPr>
            </w:pPr>
            <w:r w:rsidRPr="003F07C6">
              <w:rPr>
                <w:rFonts w:ascii="Poppins" w:hAnsi="Poppins" w:cs="Poppins"/>
                <w:b/>
                <w:bCs/>
                <w:sz w:val="20"/>
                <w:szCs w:val="20"/>
                <w:lang w:val="en-US"/>
              </w:rPr>
              <w:t>OBJECTIVE</w:t>
            </w:r>
          </w:p>
        </w:tc>
        <w:tc>
          <w:tcPr>
            <w:tcW w:w="3845" w:type="dxa"/>
          </w:tcPr>
          <w:p w14:paraId="629D26E2" w14:textId="77777777" w:rsidR="00B25D07" w:rsidRPr="003F07C6" w:rsidRDefault="00B25D07" w:rsidP="00FB7CD5">
            <w:pPr>
              <w:jc w:val="center"/>
              <w:rPr>
                <w:rFonts w:ascii="Poppins" w:hAnsi="Poppins" w:cs="Poppins"/>
                <w:b/>
                <w:bCs/>
                <w:sz w:val="20"/>
                <w:szCs w:val="20"/>
                <w:lang w:val="en-US"/>
              </w:rPr>
            </w:pPr>
          </w:p>
        </w:tc>
      </w:tr>
      <w:tr w:rsidR="00B25D07" w:rsidRPr="003F07C6" w14:paraId="2211AAFF" w14:textId="70628CC9" w:rsidTr="00B25D07">
        <w:tc>
          <w:tcPr>
            <w:tcW w:w="5505" w:type="dxa"/>
          </w:tcPr>
          <w:p w14:paraId="4B6A6C40" w14:textId="77777777" w:rsidR="00B25D07" w:rsidRPr="003F07C6" w:rsidRDefault="00B25D07" w:rsidP="00FB7CD5">
            <w:pPr>
              <w:rPr>
                <w:rFonts w:ascii="Poppins" w:hAnsi="Poppins" w:cs="Poppins"/>
                <w:sz w:val="20"/>
                <w:szCs w:val="20"/>
                <w:lang w:val="en-US"/>
              </w:rPr>
            </w:pPr>
            <w:r w:rsidRPr="003F07C6">
              <w:rPr>
                <w:rFonts w:ascii="Poppins" w:hAnsi="Poppins" w:cs="Poppins"/>
                <w:sz w:val="20"/>
                <w:szCs w:val="20"/>
                <w:lang w:val="en-US"/>
              </w:rPr>
              <w:t>4.2.1 To avoid remedy or mitigate adverse effects from land disturbance so that the region’s water and soil resources are sustainably managed.</w:t>
            </w:r>
          </w:p>
          <w:p w14:paraId="4CC7A4FF" w14:textId="77777777" w:rsidR="00B25D07" w:rsidRPr="003F07C6" w:rsidRDefault="00B25D07" w:rsidP="00FB7CD5">
            <w:pPr>
              <w:rPr>
                <w:rFonts w:ascii="Poppins" w:hAnsi="Poppins" w:cs="Poppins"/>
                <w:sz w:val="20"/>
                <w:szCs w:val="20"/>
                <w:lang w:val="en-US"/>
              </w:rPr>
            </w:pPr>
          </w:p>
        </w:tc>
        <w:tc>
          <w:tcPr>
            <w:tcW w:w="3845" w:type="dxa"/>
          </w:tcPr>
          <w:p w14:paraId="0FBFFDB3" w14:textId="77777777" w:rsidR="00B25D07" w:rsidRPr="003F07C6" w:rsidRDefault="00B25D07" w:rsidP="00FB7CD5">
            <w:pPr>
              <w:rPr>
                <w:rFonts w:ascii="Poppins" w:hAnsi="Poppins" w:cs="Poppins"/>
                <w:sz w:val="20"/>
                <w:szCs w:val="20"/>
                <w:lang w:val="en-US"/>
              </w:rPr>
            </w:pPr>
          </w:p>
        </w:tc>
      </w:tr>
      <w:tr w:rsidR="00B25D07" w:rsidRPr="003F07C6" w14:paraId="2F10BF27" w14:textId="4A030268" w:rsidTr="00B25D07">
        <w:tc>
          <w:tcPr>
            <w:tcW w:w="5505" w:type="dxa"/>
          </w:tcPr>
          <w:p w14:paraId="1AD9C2BE" w14:textId="2173C03D" w:rsidR="00B25D07" w:rsidRPr="003F07C6" w:rsidRDefault="00B25D07" w:rsidP="00CD0820">
            <w:pPr>
              <w:jc w:val="center"/>
              <w:rPr>
                <w:rFonts w:ascii="Poppins" w:hAnsi="Poppins" w:cs="Poppins"/>
                <w:sz w:val="20"/>
                <w:szCs w:val="20"/>
                <w:lang w:val="en-US"/>
              </w:rPr>
            </w:pPr>
            <w:r w:rsidRPr="003F07C6">
              <w:rPr>
                <w:rFonts w:ascii="Poppins" w:hAnsi="Poppins" w:cs="Poppins"/>
                <w:b/>
                <w:bCs/>
                <w:sz w:val="20"/>
                <w:szCs w:val="20"/>
                <w:lang w:val="en-US"/>
              </w:rPr>
              <w:t>POLICIES</w:t>
            </w:r>
          </w:p>
        </w:tc>
        <w:tc>
          <w:tcPr>
            <w:tcW w:w="3845" w:type="dxa"/>
          </w:tcPr>
          <w:p w14:paraId="70801A68" w14:textId="77777777" w:rsidR="00B25D07" w:rsidRPr="003F07C6" w:rsidRDefault="00B25D07" w:rsidP="00FB7CD5">
            <w:pPr>
              <w:jc w:val="center"/>
              <w:rPr>
                <w:rFonts w:ascii="Poppins" w:hAnsi="Poppins" w:cs="Poppins"/>
                <w:b/>
                <w:bCs/>
                <w:sz w:val="20"/>
                <w:szCs w:val="20"/>
                <w:lang w:val="en-US"/>
              </w:rPr>
            </w:pPr>
          </w:p>
        </w:tc>
      </w:tr>
      <w:tr w:rsidR="00B25D07" w:rsidRPr="003F07C6" w14:paraId="4DC00867" w14:textId="4DBE8A7D" w:rsidTr="00B25D07">
        <w:tc>
          <w:tcPr>
            <w:tcW w:w="5505" w:type="dxa"/>
          </w:tcPr>
          <w:p w14:paraId="308203A0" w14:textId="77777777" w:rsidR="00B25D07" w:rsidRPr="003F07C6" w:rsidRDefault="00B25D07" w:rsidP="00FB7CD5">
            <w:pPr>
              <w:rPr>
                <w:rFonts w:ascii="Poppins" w:hAnsi="Poppins" w:cs="Poppins"/>
                <w:sz w:val="20"/>
                <w:szCs w:val="20"/>
                <w:lang w:val="en-US"/>
              </w:rPr>
            </w:pPr>
            <w:r w:rsidRPr="003F07C6">
              <w:rPr>
                <w:rFonts w:ascii="Poppins" w:hAnsi="Poppins" w:cs="Poppins"/>
                <w:sz w:val="20"/>
                <w:szCs w:val="20"/>
                <w:lang w:val="en-US"/>
              </w:rPr>
              <w:t xml:space="preserve">4.3.1 To manage the disturbance of land and vegetation </w:t>
            </w:r>
            <w:proofErr w:type="gramStart"/>
            <w:r w:rsidRPr="003F07C6">
              <w:rPr>
                <w:rFonts w:ascii="Poppins" w:hAnsi="Poppins" w:cs="Poppins"/>
                <w:sz w:val="20"/>
                <w:szCs w:val="20"/>
                <w:lang w:val="en-US"/>
              </w:rPr>
              <w:t>in order to</w:t>
            </w:r>
            <w:proofErr w:type="gramEnd"/>
            <w:r w:rsidRPr="003F07C6">
              <w:rPr>
                <w:rFonts w:ascii="Poppins" w:hAnsi="Poppins" w:cs="Poppins"/>
                <w:sz w:val="20"/>
                <w:szCs w:val="20"/>
                <w:lang w:val="en-US"/>
              </w:rPr>
              <w:t xml:space="preserve"> avoid remedy or mitigate any adverse effects on: </w:t>
            </w:r>
          </w:p>
          <w:p w14:paraId="06D1DD68" w14:textId="77777777" w:rsidR="00B25D07" w:rsidRPr="003F07C6" w:rsidRDefault="00B25D07" w:rsidP="006C3B1F">
            <w:pPr>
              <w:pStyle w:val="ListParagraph"/>
              <w:numPr>
                <w:ilvl w:val="0"/>
                <w:numId w:val="1"/>
              </w:numPr>
              <w:rPr>
                <w:rFonts w:ascii="Poppins" w:hAnsi="Poppins" w:cs="Poppins"/>
                <w:sz w:val="20"/>
                <w:szCs w:val="20"/>
                <w:lang w:val="en-US"/>
              </w:rPr>
            </w:pPr>
            <w:r w:rsidRPr="003F07C6">
              <w:rPr>
                <w:rFonts w:ascii="Poppins" w:hAnsi="Poppins" w:cs="Poppins"/>
                <w:sz w:val="20"/>
                <w:szCs w:val="20"/>
                <w:lang w:val="en-US"/>
              </w:rPr>
              <w:t xml:space="preserve">The stability of land (e.g. slumping, subsidence, or erosion), </w:t>
            </w:r>
            <w:proofErr w:type="gramStart"/>
            <w:r w:rsidRPr="003F07C6">
              <w:rPr>
                <w:rFonts w:ascii="Poppins" w:hAnsi="Poppins" w:cs="Poppins"/>
                <w:sz w:val="20"/>
                <w:szCs w:val="20"/>
                <w:lang w:val="en-US"/>
              </w:rPr>
              <w:t>river banks</w:t>
            </w:r>
            <w:proofErr w:type="gramEnd"/>
            <w:r w:rsidRPr="003F07C6">
              <w:rPr>
                <w:rFonts w:ascii="Poppins" w:hAnsi="Poppins" w:cs="Poppins"/>
                <w:sz w:val="20"/>
                <w:szCs w:val="20"/>
                <w:lang w:val="en-US"/>
              </w:rPr>
              <w:t xml:space="preserve">, and riverbeds and coastal margins; </w:t>
            </w:r>
          </w:p>
          <w:p w14:paraId="3C278ED0" w14:textId="77777777" w:rsidR="00B25D07" w:rsidRPr="003F07C6" w:rsidRDefault="00B25D07" w:rsidP="006C3B1F">
            <w:pPr>
              <w:pStyle w:val="ListParagraph"/>
              <w:numPr>
                <w:ilvl w:val="0"/>
                <w:numId w:val="1"/>
              </w:numPr>
              <w:rPr>
                <w:rFonts w:ascii="Poppins" w:hAnsi="Poppins" w:cs="Poppins"/>
                <w:sz w:val="20"/>
                <w:szCs w:val="20"/>
                <w:lang w:val="en-US"/>
              </w:rPr>
            </w:pPr>
            <w:r w:rsidRPr="003F07C6">
              <w:rPr>
                <w:rFonts w:ascii="Poppins" w:hAnsi="Poppins" w:cs="Poppins"/>
                <w:sz w:val="20"/>
                <w:szCs w:val="20"/>
                <w:lang w:val="en-US"/>
              </w:rPr>
              <w:t xml:space="preserve">Water quality, including clarity, turbidity, and temperature changes, and in stream values; </w:t>
            </w:r>
          </w:p>
          <w:p w14:paraId="549E8599" w14:textId="77777777" w:rsidR="00B25D07" w:rsidRPr="003F07C6" w:rsidRDefault="00B25D07" w:rsidP="006C3B1F">
            <w:pPr>
              <w:pStyle w:val="ListParagraph"/>
              <w:numPr>
                <w:ilvl w:val="0"/>
                <w:numId w:val="1"/>
              </w:numPr>
              <w:rPr>
                <w:rFonts w:ascii="Poppins" w:hAnsi="Poppins" w:cs="Poppins"/>
                <w:sz w:val="20"/>
                <w:szCs w:val="20"/>
                <w:lang w:val="en-US"/>
              </w:rPr>
            </w:pPr>
            <w:r w:rsidRPr="003F07C6">
              <w:rPr>
                <w:rFonts w:ascii="Poppins" w:hAnsi="Poppins" w:cs="Poppins"/>
                <w:sz w:val="20"/>
                <w:szCs w:val="20"/>
                <w:lang w:val="en-US"/>
              </w:rPr>
              <w:t xml:space="preserve">Changes in water level including water table; </w:t>
            </w:r>
          </w:p>
          <w:p w14:paraId="607815B9" w14:textId="77777777" w:rsidR="00B25D07" w:rsidRPr="003F07C6" w:rsidRDefault="00B25D07" w:rsidP="006C3B1F">
            <w:pPr>
              <w:pStyle w:val="ListParagraph"/>
              <w:numPr>
                <w:ilvl w:val="0"/>
                <w:numId w:val="1"/>
              </w:numPr>
              <w:rPr>
                <w:rFonts w:ascii="Poppins" w:hAnsi="Poppins" w:cs="Poppins"/>
                <w:sz w:val="20"/>
                <w:szCs w:val="20"/>
                <w:lang w:val="en-US"/>
              </w:rPr>
            </w:pPr>
            <w:r w:rsidRPr="003F07C6">
              <w:rPr>
                <w:rFonts w:ascii="Poppins" w:hAnsi="Poppins" w:cs="Poppins"/>
                <w:sz w:val="20"/>
                <w:szCs w:val="20"/>
                <w:lang w:val="en-US"/>
              </w:rPr>
              <w:t xml:space="preserve">Public access to rivers, </w:t>
            </w:r>
            <w:proofErr w:type="gramStart"/>
            <w:r w:rsidRPr="003F07C6">
              <w:rPr>
                <w:rFonts w:ascii="Poppins" w:hAnsi="Poppins" w:cs="Poppins"/>
                <w:sz w:val="20"/>
                <w:szCs w:val="20"/>
                <w:lang w:val="en-US"/>
              </w:rPr>
              <w:t>lakes, and</w:t>
            </w:r>
            <w:proofErr w:type="gramEnd"/>
            <w:r w:rsidRPr="003F07C6">
              <w:rPr>
                <w:rFonts w:ascii="Poppins" w:hAnsi="Poppins" w:cs="Poppins"/>
                <w:sz w:val="20"/>
                <w:szCs w:val="20"/>
                <w:lang w:val="en-US"/>
              </w:rPr>
              <w:t xml:space="preserve"> their margins and the coast; </w:t>
            </w:r>
          </w:p>
          <w:p w14:paraId="79E63D8F" w14:textId="77777777" w:rsidR="00B25D07" w:rsidRPr="003F07C6" w:rsidRDefault="00B25D07" w:rsidP="006C3B1F">
            <w:pPr>
              <w:pStyle w:val="ListParagraph"/>
              <w:numPr>
                <w:ilvl w:val="0"/>
                <w:numId w:val="1"/>
              </w:numPr>
              <w:rPr>
                <w:rFonts w:ascii="Poppins" w:hAnsi="Poppins" w:cs="Poppins"/>
                <w:sz w:val="20"/>
                <w:szCs w:val="20"/>
                <w:lang w:val="en-US"/>
              </w:rPr>
            </w:pPr>
            <w:r w:rsidRPr="003F07C6">
              <w:rPr>
                <w:rFonts w:ascii="Poppins" w:hAnsi="Poppins" w:cs="Poppins"/>
                <w:sz w:val="20"/>
                <w:szCs w:val="20"/>
                <w:lang w:val="en-US"/>
              </w:rPr>
              <w:t xml:space="preserve">Natural character, and aquatic ecosystems; </w:t>
            </w:r>
          </w:p>
          <w:p w14:paraId="10D4919C" w14:textId="77777777" w:rsidR="00B25D07" w:rsidRPr="003F07C6" w:rsidRDefault="00B25D07" w:rsidP="006C3B1F">
            <w:pPr>
              <w:pStyle w:val="ListParagraph"/>
              <w:numPr>
                <w:ilvl w:val="0"/>
                <w:numId w:val="1"/>
              </w:numPr>
              <w:rPr>
                <w:rFonts w:ascii="Poppins" w:hAnsi="Poppins" w:cs="Poppins"/>
                <w:sz w:val="20"/>
                <w:szCs w:val="20"/>
                <w:lang w:val="en-US"/>
              </w:rPr>
            </w:pPr>
            <w:r w:rsidRPr="003F07C6">
              <w:rPr>
                <w:rFonts w:ascii="Poppins" w:hAnsi="Poppins" w:cs="Poppins"/>
                <w:sz w:val="20"/>
                <w:szCs w:val="20"/>
                <w:lang w:val="en-US"/>
              </w:rPr>
              <w:t xml:space="preserve">Soil depth and soil fertility; </w:t>
            </w:r>
          </w:p>
          <w:p w14:paraId="45E2CE7C" w14:textId="77777777" w:rsidR="00B25D07" w:rsidRPr="003F07C6" w:rsidRDefault="00B25D07" w:rsidP="006C3B1F">
            <w:pPr>
              <w:pStyle w:val="ListParagraph"/>
              <w:numPr>
                <w:ilvl w:val="0"/>
                <w:numId w:val="1"/>
              </w:numPr>
              <w:rPr>
                <w:rFonts w:ascii="Poppins" w:hAnsi="Poppins" w:cs="Poppins"/>
                <w:sz w:val="20"/>
                <w:szCs w:val="20"/>
                <w:lang w:val="en-US"/>
              </w:rPr>
            </w:pPr>
            <w:r w:rsidRPr="003F07C6">
              <w:rPr>
                <w:rFonts w:ascii="Poppins" w:hAnsi="Poppins" w:cs="Poppins"/>
                <w:sz w:val="20"/>
                <w:szCs w:val="20"/>
                <w:lang w:val="en-US"/>
              </w:rPr>
              <w:t xml:space="preserve">The integrity of property, structures, or effects upon the operation or maintenance of regionally significant infrastructure; </w:t>
            </w:r>
          </w:p>
          <w:p w14:paraId="29184975" w14:textId="77777777" w:rsidR="00B25D07" w:rsidRPr="003F07C6" w:rsidRDefault="00B25D07" w:rsidP="006C3B1F">
            <w:pPr>
              <w:pStyle w:val="ListParagraph"/>
              <w:numPr>
                <w:ilvl w:val="0"/>
                <w:numId w:val="1"/>
              </w:numPr>
              <w:rPr>
                <w:rFonts w:ascii="Poppins" w:hAnsi="Poppins" w:cs="Poppins"/>
                <w:sz w:val="20"/>
                <w:szCs w:val="20"/>
                <w:lang w:val="en-US"/>
              </w:rPr>
            </w:pPr>
            <w:r w:rsidRPr="003F07C6">
              <w:rPr>
                <w:rFonts w:ascii="Poppins" w:hAnsi="Poppins" w:cs="Poppins"/>
                <w:sz w:val="20"/>
                <w:szCs w:val="20"/>
                <w:lang w:val="en-US"/>
              </w:rPr>
              <w:t xml:space="preserve">Cultural and recreational values; and </w:t>
            </w:r>
          </w:p>
          <w:p w14:paraId="1FE27570" w14:textId="084B7805" w:rsidR="00B25D07" w:rsidRPr="003F07C6" w:rsidRDefault="00B25D07" w:rsidP="00CD0820">
            <w:pPr>
              <w:pStyle w:val="ListParagraph"/>
              <w:numPr>
                <w:ilvl w:val="0"/>
                <w:numId w:val="1"/>
              </w:numPr>
              <w:rPr>
                <w:rFonts w:ascii="Poppins" w:hAnsi="Poppins" w:cs="Poppins"/>
                <w:sz w:val="20"/>
                <w:szCs w:val="20"/>
                <w:lang w:val="en-US"/>
              </w:rPr>
            </w:pPr>
            <w:r w:rsidRPr="003F07C6">
              <w:rPr>
                <w:rFonts w:ascii="Poppins" w:hAnsi="Poppins" w:cs="Poppins"/>
                <w:sz w:val="20"/>
                <w:szCs w:val="20"/>
                <w:lang w:val="en-US"/>
              </w:rPr>
              <w:t>Significant indigenous vegetation and significant habitats of indigenous fauna.</w:t>
            </w:r>
          </w:p>
        </w:tc>
        <w:tc>
          <w:tcPr>
            <w:tcW w:w="3845" w:type="dxa"/>
          </w:tcPr>
          <w:p w14:paraId="21D3C470" w14:textId="77777777" w:rsidR="00B25D07" w:rsidRPr="003F07C6" w:rsidRDefault="00B25D07" w:rsidP="00FB7CD5">
            <w:pPr>
              <w:rPr>
                <w:rFonts w:ascii="Poppins" w:hAnsi="Poppins" w:cs="Poppins"/>
                <w:sz w:val="20"/>
                <w:szCs w:val="20"/>
                <w:lang w:val="en-US"/>
              </w:rPr>
            </w:pPr>
          </w:p>
        </w:tc>
      </w:tr>
      <w:tr w:rsidR="00B25D07" w:rsidRPr="003F07C6" w14:paraId="3ACC4C4C" w14:textId="34B0F38A" w:rsidTr="00B25D07">
        <w:tc>
          <w:tcPr>
            <w:tcW w:w="5505" w:type="dxa"/>
          </w:tcPr>
          <w:p w14:paraId="5B0F3288" w14:textId="77777777" w:rsidR="00B25D07" w:rsidRPr="003F07C6" w:rsidRDefault="00B25D07" w:rsidP="00FB7CD5">
            <w:pPr>
              <w:rPr>
                <w:rFonts w:ascii="Poppins" w:hAnsi="Poppins" w:cs="Poppins"/>
                <w:sz w:val="20"/>
                <w:szCs w:val="20"/>
                <w:lang w:val="en-US"/>
              </w:rPr>
            </w:pPr>
            <w:r w:rsidRPr="003F07C6">
              <w:rPr>
                <w:rFonts w:ascii="Poppins" w:hAnsi="Poppins" w:cs="Poppins"/>
                <w:sz w:val="20"/>
                <w:szCs w:val="20"/>
                <w:lang w:val="en-US"/>
              </w:rPr>
              <w:t xml:space="preserve">4.3.2 To manage earthworks (for example, mining) to avoid effects on the environment where the activity may produce any of the following geochemical processes, above background levels: </w:t>
            </w:r>
          </w:p>
          <w:p w14:paraId="71126072" w14:textId="77777777" w:rsidR="00B25D07" w:rsidRPr="003F07C6" w:rsidRDefault="00B25D07" w:rsidP="006C3B1F">
            <w:pPr>
              <w:pStyle w:val="ListParagraph"/>
              <w:numPr>
                <w:ilvl w:val="0"/>
                <w:numId w:val="2"/>
              </w:numPr>
              <w:rPr>
                <w:rFonts w:ascii="Poppins" w:hAnsi="Poppins" w:cs="Poppins"/>
                <w:sz w:val="20"/>
                <w:szCs w:val="20"/>
                <w:lang w:val="en-US"/>
              </w:rPr>
            </w:pPr>
            <w:r w:rsidRPr="003F07C6">
              <w:rPr>
                <w:rFonts w:ascii="Poppins" w:hAnsi="Poppins" w:cs="Poppins"/>
                <w:sz w:val="20"/>
                <w:szCs w:val="20"/>
                <w:lang w:val="en-US"/>
              </w:rPr>
              <w:t xml:space="preserve">Release of acid rock drainage; </w:t>
            </w:r>
          </w:p>
          <w:p w14:paraId="690AFBD5" w14:textId="77777777" w:rsidR="00B25D07" w:rsidRPr="003F07C6" w:rsidRDefault="00B25D07" w:rsidP="006C3B1F">
            <w:pPr>
              <w:pStyle w:val="ListParagraph"/>
              <w:numPr>
                <w:ilvl w:val="0"/>
                <w:numId w:val="2"/>
              </w:numPr>
              <w:rPr>
                <w:rFonts w:ascii="Poppins" w:hAnsi="Poppins" w:cs="Poppins"/>
                <w:sz w:val="20"/>
                <w:szCs w:val="20"/>
                <w:lang w:val="en-US"/>
              </w:rPr>
            </w:pPr>
            <w:r w:rsidRPr="003F07C6">
              <w:rPr>
                <w:rFonts w:ascii="Poppins" w:hAnsi="Poppins" w:cs="Poppins"/>
                <w:sz w:val="20"/>
                <w:szCs w:val="20"/>
                <w:lang w:val="en-US"/>
              </w:rPr>
              <w:t xml:space="preserve">Precipitation of iron oxides;  </w:t>
            </w:r>
          </w:p>
          <w:p w14:paraId="316C8CD4" w14:textId="77777777" w:rsidR="00B25D07" w:rsidRDefault="00B25D07" w:rsidP="00CD0820">
            <w:pPr>
              <w:pStyle w:val="ListParagraph"/>
              <w:numPr>
                <w:ilvl w:val="0"/>
                <w:numId w:val="2"/>
              </w:numPr>
              <w:rPr>
                <w:rFonts w:ascii="Poppins" w:hAnsi="Poppins" w:cs="Poppins"/>
                <w:sz w:val="20"/>
                <w:szCs w:val="20"/>
                <w:lang w:val="en-US"/>
              </w:rPr>
            </w:pPr>
            <w:r w:rsidRPr="003F07C6">
              <w:rPr>
                <w:rFonts w:ascii="Poppins" w:hAnsi="Poppins" w:cs="Poppins"/>
                <w:sz w:val="20"/>
                <w:szCs w:val="20"/>
                <w:lang w:val="en-US"/>
              </w:rPr>
              <w:t>Release of heavy metals.</w:t>
            </w:r>
          </w:p>
          <w:p w14:paraId="247B5EBD" w14:textId="77777777" w:rsidR="003F07C6" w:rsidRDefault="003F07C6" w:rsidP="003F07C6">
            <w:pPr>
              <w:rPr>
                <w:rFonts w:ascii="Poppins" w:hAnsi="Poppins" w:cs="Poppins"/>
                <w:sz w:val="20"/>
                <w:szCs w:val="20"/>
                <w:lang w:val="en-US"/>
              </w:rPr>
            </w:pPr>
          </w:p>
          <w:p w14:paraId="6D19F59F" w14:textId="77777777" w:rsidR="003F07C6" w:rsidRDefault="003F07C6" w:rsidP="003F07C6">
            <w:pPr>
              <w:rPr>
                <w:rFonts w:ascii="Poppins" w:hAnsi="Poppins" w:cs="Poppins"/>
                <w:sz w:val="20"/>
                <w:szCs w:val="20"/>
                <w:lang w:val="en-US"/>
              </w:rPr>
            </w:pPr>
          </w:p>
          <w:p w14:paraId="0D9F940D" w14:textId="77777777" w:rsidR="003F07C6" w:rsidRDefault="003F07C6" w:rsidP="003F07C6">
            <w:pPr>
              <w:rPr>
                <w:rFonts w:ascii="Poppins" w:hAnsi="Poppins" w:cs="Poppins"/>
                <w:sz w:val="20"/>
                <w:szCs w:val="20"/>
                <w:lang w:val="en-US"/>
              </w:rPr>
            </w:pPr>
          </w:p>
          <w:p w14:paraId="08A2EED6" w14:textId="77777777" w:rsidR="003F07C6" w:rsidRDefault="003F07C6" w:rsidP="003F07C6">
            <w:pPr>
              <w:rPr>
                <w:rFonts w:ascii="Poppins" w:hAnsi="Poppins" w:cs="Poppins"/>
                <w:sz w:val="20"/>
                <w:szCs w:val="20"/>
                <w:lang w:val="en-US"/>
              </w:rPr>
            </w:pPr>
          </w:p>
          <w:p w14:paraId="4200531D" w14:textId="77777777" w:rsidR="003F07C6" w:rsidRDefault="003F07C6" w:rsidP="003F07C6">
            <w:pPr>
              <w:rPr>
                <w:rFonts w:ascii="Poppins" w:hAnsi="Poppins" w:cs="Poppins"/>
                <w:sz w:val="20"/>
                <w:szCs w:val="20"/>
                <w:lang w:val="en-US"/>
              </w:rPr>
            </w:pPr>
          </w:p>
          <w:p w14:paraId="7893DD76" w14:textId="77777777" w:rsidR="003F07C6" w:rsidRDefault="003F07C6" w:rsidP="003F07C6">
            <w:pPr>
              <w:rPr>
                <w:rFonts w:ascii="Poppins" w:hAnsi="Poppins" w:cs="Poppins"/>
                <w:sz w:val="20"/>
                <w:szCs w:val="20"/>
                <w:lang w:val="en-US"/>
              </w:rPr>
            </w:pPr>
          </w:p>
          <w:p w14:paraId="39BEBB53" w14:textId="77777777" w:rsidR="003F07C6" w:rsidRDefault="003F07C6" w:rsidP="003F07C6">
            <w:pPr>
              <w:rPr>
                <w:rFonts w:ascii="Poppins" w:hAnsi="Poppins" w:cs="Poppins"/>
                <w:sz w:val="20"/>
                <w:szCs w:val="20"/>
                <w:lang w:val="en-US"/>
              </w:rPr>
            </w:pPr>
          </w:p>
          <w:p w14:paraId="7E812097" w14:textId="68BA10B0" w:rsidR="003F07C6" w:rsidRPr="003F07C6" w:rsidRDefault="003F07C6" w:rsidP="003F07C6">
            <w:pPr>
              <w:rPr>
                <w:rFonts w:ascii="Poppins" w:hAnsi="Poppins" w:cs="Poppins"/>
                <w:sz w:val="20"/>
                <w:szCs w:val="20"/>
                <w:lang w:val="en-US"/>
              </w:rPr>
            </w:pPr>
          </w:p>
        </w:tc>
        <w:tc>
          <w:tcPr>
            <w:tcW w:w="3845" w:type="dxa"/>
          </w:tcPr>
          <w:p w14:paraId="037BBAE5" w14:textId="77777777" w:rsidR="00B25D07" w:rsidRPr="003F07C6" w:rsidRDefault="00B25D07" w:rsidP="00FB7CD5">
            <w:pPr>
              <w:rPr>
                <w:rFonts w:ascii="Poppins" w:hAnsi="Poppins" w:cs="Poppins"/>
                <w:sz w:val="20"/>
                <w:szCs w:val="20"/>
                <w:lang w:val="en-US"/>
              </w:rPr>
            </w:pPr>
          </w:p>
        </w:tc>
      </w:tr>
      <w:tr w:rsidR="00B25D07" w:rsidRPr="003F07C6" w14:paraId="4019A975" w14:textId="70A1D81F" w:rsidTr="00B25D07">
        <w:tc>
          <w:tcPr>
            <w:tcW w:w="5505" w:type="dxa"/>
          </w:tcPr>
          <w:p w14:paraId="4A97DACC" w14:textId="77777777" w:rsidR="00B25D07" w:rsidRPr="003F07C6" w:rsidRDefault="00B25D07" w:rsidP="00FB7CD5">
            <w:pPr>
              <w:rPr>
                <w:rFonts w:ascii="Poppins" w:hAnsi="Poppins" w:cs="Poppins"/>
                <w:sz w:val="20"/>
                <w:szCs w:val="20"/>
                <w:lang w:val="en-US"/>
              </w:rPr>
            </w:pPr>
            <w:r w:rsidRPr="003F07C6">
              <w:rPr>
                <w:rFonts w:ascii="Poppins" w:hAnsi="Poppins" w:cs="Poppins"/>
                <w:sz w:val="20"/>
                <w:szCs w:val="20"/>
                <w:lang w:val="en-US"/>
              </w:rPr>
              <w:lastRenderedPageBreak/>
              <w:t xml:space="preserve">4.3.3 To manage the disturbance of riparian margins to:  </w:t>
            </w:r>
          </w:p>
          <w:p w14:paraId="3EB1A01F" w14:textId="77777777" w:rsidR="00B25D07" w:rsidRPr="003F07C6" w:rsidRDefault="00B25D07" w:rsidP="006C3B1F">
            <w:pPr>
              <w:pStyle w:val="ListParagraph"/>
              <w:numPr>
                <w:ilvl w:val="0"/>
                <w:numId w:val="3"/>
              </w:numPr>
              <w:rPr>
                <w:rFonts w:ascii="Poppins" w:hAnsi="Poppins" w:cs="Poppins"/>
                <w:sz w:val="20"/>
                <w:szCs w:val="20"/>
                <w:lang w:val="en-US"/>
              </w:rPr>
            </w:pPr>
            <w:r w:rsidRPr="003F07C6">
              <w:rPr>
                <w:rFonts w:ascii="Poppins" w:hAnsi="Poppins" w:cs="Poppins"/>
                <w:sz w:val="20"/>
                <w:szCs w:val="20"/>
                <w:lang w:val="en-US"/>
              </w:rPr>
              <w:t xml:space="preserve">Maintain or enhance water quality (including clarity, turbidity, and temperature), and in-stream values, (including aquatic ecosystems); </w:t>
            </w:r>
          </w:p>
          <w:p w14:paraId="3F58A133" w14:textId="77777777" w:rsidR="00B25D07" w:rsidRPr="003F07C6" w:rsidRDefault="00B25D07" w:rsidP="006C3B1F">
            <w:pPr>
              <w:pStyle w:val="ListParagraph"/>
              <w:numPr>
                <w:ilvl w:val="0"/>
                <w:numId w:val="3"/>
              </w:numPr>
              <w:rPr>
                <w:rFonts w:ascii="Poppins" w:hAnsi="Poppins" w:cs="Poppins"/>
                <w:sz w:val="20"/>
                <w:szCs w:val="20"/>
                <w:lang w:val="en-US"/>
              </w:rPr>
            </w:pPr>
            <w:r w:rsidRPr="003F07C6">
              <w:rPr>
                <w:rFonts w:ascii="Poppins" w:hAnsi="Poppins" w:cs="Poppins"/>
                <w:sz w:val="20"/>
                <w:szCs w:val="20"/>
                <w:lang w:val="en-US"/>
              </w:rPr>
              <w:t xml:space="preserve">Promote soil conservation;   </w:t>
            </w:r>
          </w:p>
          <w:p w14:paraId="462CF67F" w14:textId="77777777" w:rsidR="00B25D07" w:rsidRPr="003F07C6" w:rsidRDefault="00B25D07" w:rsidP="006C3B1F">
            <w:pPr>
              <w:pStyle w:val="ListParagraph"/>
              <w:numPr>
                <w:ilvl w:val="0"/>
                <w:numId w:val="3"/>
              </w:numPr>
              <w:rPr>
                <w:rFonts w:ascii="Poppins" w:hAnsi="Poppins" w:cs="Poppins"/>
                <w:sz w:val="20"/>
                <w:szCs w:val="20"/>
                <w:lang w:val="en-US"/>
              </w:rPr>
            </w:pPr>
            <w:r w:rsidRPr="003F07C6">
              <w:rPr>
                <w:rFonts w:ascii="Poppins" w:hAnsi="Poppins" w:cs="Poppins"/>
                <w:sz w:val="20"/>
                <w:szCs w:val="20"/>
                <w:lang w:val="en-US"/>
              </w:rPr>
              <w:t xml:space="preserve">Ensure that existing public access to water bodies is maintained or enhanced; </w:t>
            </w:r>
          </w:p>
          <w:p w14:paraId="45F93F3A" w14:textId="77777777" w:rsidR="00B25D07" w:rsidRPr="003F07C6" w:rsidRDefault="00B25D07" w:rsidP="006C3B1F">
            <w:pPr>
              <w:pStyle w:val="ListParagraph"/>
              <w:numPr>
                <w:ilvl w:val="0"/>
                <w:numId w:val="3"/>
              </w:numPr>
              <w:rPr>
                <w:rFonts w:ascii="Poppins" w:hAnsi="Poppins" w:cs="Poppins"/>
                <w:sz w:val="20"/>
                <w:szCs w:val="20"/>
                <w:lang w:val="en-US"/>
              </w:rPr>
            </w:pPr>
            <w:r w:rsidRPr="003F07C6">
              <w:rPr>
                <w:rFonts w:ascii="Poppins" w:hAnsi="Poppins" w:cs="Poppins"/>
                <w:sz w:val="20"/>
                <w:szCs w:val="20"/>
                <w:lang w:val="en-US"/>
              </w:rPr>
              <w:t xml:space="preserve">Protect the natural character of the coastal environment, </w:t>
            </w:r>
            <w:proofErr w:type="gramStart"/>
            <w:r w:rsidRPr="003F07C6">
              <w:rPr>
                <w:rFonts w:ascii="Poppins" w:hAnsi="Poppins" w:cs="Poppins"/>
                <w:sz w:val="20"/>
                <w:szCs w:val="20"/>
                <w:lang w:val="en-US"/>
              </w:rPr>
              <w:t>wetlands, and</w:t>
            </w:r>
            <w:proofErr w:type="gramEnd"/>
            <w:r w:rsidRPr="003F07C6">
              <w:rPr>
                <w:rFonts w:ascii="Poppins" w:hAnsi="Poppins" w:cs="Poppins"/>
                <w:sz w:val="20"/>
                <w:szCs w:val="20"/>
                <w:lang w:val="en-US"/>
              </w:rPr>
              <w:t xml:space="preserve"> lakes and rivers and their margins, from inappropriate use and development; </w:t>
            </w:r>
          </w:p>
          <w:p w14:paraId="19893742" w14:textId="569CA2B2" w:rsidR="00B25D07" w:rsidRPr="003F07C6" w:rsidRDefault="00B25D07" w:rsidP="00CD0820">
            <w:pPr>
              <w:pStyle w:val="ListParagraph"/>
              <w:numPr>
                <w:ilvl w:val="0"/>
                <w:numId w:val="3"/>
              </w:numPr>
              <w:rPr>
                <w:rFonts w:ascii="Poppins" w:hAnsi="Poppins" w:cs="Poppins"/>
                <w:sz w:val="20"/>
                <w:szCs w:val="20"/>
                <w:lang w:val="en-US"/>
              </w:rPr>
            </w:pPr>
            <w:r w:rsidRPr="003F07C6">
              <w:rPr>
                <w:rFonts w:ascii="Poppins" w:hAnsi="Poppins" w:cs="Poppins"/>
                <w:sz w:val="20"/>
                <w:szCs w:val="20"/>
                <w:lang w:val="en-US"/>
              </w:rPr>
              <w:t>Enable the maintenance and safe operation of regionally significant infrastructure.</w:t>
            </w:r>
          </w:p>
        </w:tc>
        <w:tc>
          <w:tcPr>
            <w:tcW w:w="3845" w:type="dxa"/>
          </w:tcPr>
          <w:p w14:paraId="0BED0018" w14:textId="77777777" w:rsidR="00B25D07" w:rsidRPr="003F07C6" w:rsidRDefault="00B25D07" w:rsidP="00FB7CD5">
            <w:pPr>
              <w:rPr>
                <w:rFonts w:ascii="Poppins" w:hAnsi="Poppins" w:cs="Poppins"/>
                <w:sz w:val="20"/>
                <w:szCs w:val="20"/>
                <w:lang w:val="en-US"/>
              </w:rPr>
            </w:pPr>
          </w:p>
        </w:tc>
      </w:tr>
      <w:tr w:rsidR="00B25D07" w:rsidRPr="003F07C6" w14:paraId="2B37E61E" w14:textId="0F546155" w:rsidTr="00B25D07">
        <w:tc>
          <w:tcPr>
            <w:tcW w:w="5505" w:type="dxa"/>
          </w:tcPr>
          <w:p w14:paraId="52052A62" w14:textId="0D858DF0" w:rsidR="00B25D07" w:rsidRPr="003F07C6" w:rsidRDefault="00B25D07" w:rsidP="00CD0820">
            <w:pPr>
              <w:rPr>
                <w:rFonts w:ascii="Poppins" w:hAnsi="Poppins" w:cs="Poppins"/>
                <w:sz w:val="20"/>
                <w:szCs w:val="20"/>
                <w:lang w:val="en-US"/>
              </w:rPr>
            </w:pPr>
            <w:r w:rsidRPr="003F07C6">
              <w:rPr>
                <w:rFonts w:ascii="Poppins" w:hAnsi="Poppins" w:cs="Poppins"/>
                <w:sz w:val="20"/>
                <w:szCs w:val="20"/>
                <w:lang w:val="en-US"/>
              </w:rPr>
              <w:t>4.3.4 To manage the maintenance of existing land drainage activity to avoid, remedy, or mitigate adverse effects on receiving water bodies or property.</w:t>
            </w:r>
          </w:p>
        </w:tc>
        <w:tc>
          <w:tcPr>
            <w:tcW w:w="3845" w:type="dxa"/>
          </w:tcPr>
          <w:p w14:paraId="3326C568" w14:textId="77777777" w:rsidR="00B25D07" w:rsidRPr="003F07C6" w:rsidRDefault="00B25D07" w:rsidP="00FB7CD5">
            <w:pPr>
              <w:rPr>
                <w:rFonts w:ascii="Poppins" w:hAnsi="Poppins" w:cs="Poppins"/>
                <w:sz w:val="20"/>
                <w:szCs w:val="20"/>
                <w:lang w:val="en-US"/>
              </w:rPr>
            </w:pPr>
          </w:p>
        </w:tc>
      </w:tr>
      <w:tr w:rsidR="00B25D07" w:rsidRPr="003F07C6" w14:paraId="3A791BCD" w14:textId="560F479D" w:rsidTr="00B25D07">
        <w:tc>
          <w:tcPr>
            <w:tcW w:w="5505" w:type="dxa"/>
          </w:tcPr>
          <w:p w14:paraId="4FD54E87" w14:textId="77777777" w:rsidR="00B25D07" w:rsidRPr="003F07C6" w:rsidRDefault="00B25D07" w:rsidP="00FB7CD5">
            <w:pPr>
              <w:rPr>
                <w:rFonts w:ascii="Poppins" w:hAnsi="Poppins" w:cs="Poppins"/>
                <w:sz w:val="20"/>
                <w:szCs w:val="20"/>
                <w:lang w:val="en-US"/>
              </w:rPr>
            </w:pPr>
            <w:r w:rsidRPr="003F07C6">
              <w:rPr>
                <w:rFonts w:ascii="Poppins" w:hAnsi="Poppins" w:cs="Poppins"/>
                <w:sz w:val="20"/>
                <w:szCs w:val="20"/>
                <w:lang w:val="en-US"/>
              </w:rPr>
              <w:t xml:space="preserve">4.3.5 Manage the development of new land drainage activities (including humping and hollowing) to ensure that:  </w:t>
            </w:r>
          </w:p>
          <w:p w14:paraId="3B3B0644" w14:textId="4A823640" w:rsidR="00B25D07" w:rsidRPr="003F07C6" w:rsidRDefault="00B25D07" w:rsidP="00F7351F">
            <w:pPr>
              <w:pStyle w:val="ListParagraph"/>
              <w:numPr>
                <w:ilvl w:val="0"/>
                <w:numId w:val="4"/>
              </w:numPr>
              <w:rPr>
                <w:rFonts w:ascii="Poppins" w:hAnsi="Poppins" w:cs="Poppins"/>
                <w:sz w:val="20"/>
                <w:szCs w:val="20"/>
                <w:lang w:val="en-US"/>
              </w:rPr>
            </w:pPr>
            <w:r w:rsidRPr="003F07C6">
              <w:rPr>
                <w:rFonts w:ascii="Poppins" w:hAnsi="Poppins" w:cs="Poppins"/>
                <w:sz w:val="20"/>
                <w:szCs w:val="20"/>
                <w:lang w:val="en-US"/>
              </w:rPr>
              <w:t xml:space="preserve">Bed and bank stability of the receiving water body is maintained; </w:t>
            </w:r>
          </w:p>
          <w:p w14:paraId="6977C40F" w14:textId="14DA63DC" w:rsidR="00B25D07" w:rsidRPr="003F07C6" w:rsidRDefault="00B25D07" w:rsidP="00F7351F">
            <w:pPr>
              <w:pStyle w:val="ListParagraph"/>
              <w:numPr>
                <w:ilvl w:val="0"/>
                <w:numId w:val="4"/>
              </w:numPr>
              <w:rPr>
                <w:rFonts w:ascii="Poppins" w:hAnsi="Poppins" w:cs="Poppins"/>
                <w:sz w:val="20"/>
                <w:szCs w:val="20"/>
                <w:lang w:val="en-US"/>
              </w:rPr>
            </w:pPr>
            <w:r w:rsidRPr="003F07C6">
              <w:rPr>
                <w:rFonts w:ascii="Poppins" w:hAnsi="Poppins" w:cs="Poppins"/>
                <w:sz w:val="20"/>
                <w:szCs w:val="20"/>
                <w:lang w:val="en-US"/>
              </w:rPr>
              <w:t xml:space="preserve">Long-term water quality (including clarity, turbidity, and temperature changes) in the receiving water and in stream values (including aquatic ecosystems) are maintained; </w:t>
            </w:r>
          </w:p>
          <w:p w14:paraId="26B022E8" w14:textId="68E88A8A" w:rsidR="00B25D07" w:rsidRPr="003F07C6" w:rsidRDefault="00B25D07" w:rsidP="00F7351F">
            <w:pPr>
              <w:pStyle w:val="ListParagraph"/>
              <w:numPr>
                <w:ilvl w:val="0"/>
                <w:numId w:val="4"/>
              </w:numPr>
              <w:rPr>
                <w:rFonts w:ascii="Poppins" w:hAnsi="Poppins" w:cs="Poppins"/>
                <w:sz w:val="20"/>
                <w:szCs w:val="20"/>
                <w:lang w:val="en-US"/>
              </w:rPr>
            </w:pPr>
            <w:r w:rsidRPr="003F07C6">
              <w:rPr>
                <w:rFonts w:ascii="Poppins" w:hAnsi="Poppins" w:cs="Poppins"/>
                <w:sz w:val="20"/>
                <w:szCs w:val="20"/>
                <w:lang w:val="en-US"/>
              </w:rPr>
              <w:t xml:space="preserve">Sediment deposition is </w:t>
            </w:r>
            <w:proofErr w:type="spellStart"/>
            <w:r w:rsidRPr="003F07C6">
              <w:rPr>
                <w:rFonts w:ascii="Poppins" w:hAnsi="Poppins" w:cs="Poppins"/>
                <w:sz w:val="20"/>
                <w:szCs w:val="20"/>
                <w:lang w:val="en-US"/>
              </w:rPr>
              <w:t>minimised</w:t>
            </w:r>
            <w:proofErr w:type="spellEnd"/>
            <w:r w:rsidRPr="003F07C6">
              <w:rPr>
                <w:rFonts w:ascii="Poppins" w:hAnsi="Poppins" w:cs="Poppins"/>
                <w:sz w:val="20"/>
                <w:szCs w:val="20"/>
                <w:lang w:val="en-US"/>
              </w:rPr>
              <w:t xml:space="preserve"> and sediment </w:t>
            </w:r>
            <w:proofErr w:type="spellStart"/>
            <w:r w:rsidRPr="003F07C6">
              <w:rPr>
                <w:rFonts w:ascii="Poppins" w:hAnsi="Poppins" w:cs="Poppins"/>
                <w:sz w:val="20"/>
                <w:szCs w:val="20"/>
                <w:lang w:val="en-US"/>
              </w:rPr>
              <w:t>armouring</w:t>
            </w:r>
            <w:proofErr w:type="spellEnd"/>
            <w:r w:rsidRPr="003F07C6">
              <w:rPr>
                <w:rFonts w:ascii="Poppins" w:hAnsi="Poppins" w:cs="Poppins"/>
                <w:sz w:val="20"/>
                <w:szCs w:val="20"/>
                <w:lang w:val="en-US"/>
              </w:rPr>
              <w:t xml:space="preserve"> of the bed of any water body is avoided; </w:t>
            </w:r>
          </w:p>
          <w:p w14:paraId="5181CE1A" w14:textId="4C866D0C" w:rsidR="00B25D07" w:rsidRPr="003F07C6" w:rsidRDefault="00B25D07" w:rsidP="00F7351F">
            <w:pPr>
              <w:pStyle w:val="ListParagraph"/>
              <w:numPr>
                <w:ilvl w:val="0"/>
                <w:numId w:val="4"/>
              </w:numPr>
              <w:rPr>
                <w:rFonts w:ascii="Poppins" w:hAnsi="Poppins" w:cs="Poppins"/>
                <w:sz w:val="20"/>
                <w:szCs w:val="20"/>
                <w:lang w:val="en-US"/>
              </w:rPr>
            </w:pPr>
            <w:r w:rsidRPr="003F07C6">
              <w:rPr>
                <w:rFonts w:ascii="Poppins" w:hAnsi="Poppins" w:cs="Poppins"/>
                <w:sz w:val="20"/>
                <w:szCs w:val="20"/>
                <w:lang w:val="en-US"/>
              </w:rPr>
              <w:t xml:space="preserve">The activity does not increase the flood flow carried by the receiving waters, so that it exceeds the carrying capacity of existing drainage structures, or result in inundation of any other </w:t>
            </w:r>
            <w:proofErr w:type="gramStart"/>
            <w:r w:rsidRPr="003F07C6">
              <w:rPr>
                <w:rFonts w:ascii="Poppins" w:hAnsi="Poppins" w:cs="Poppins"/>
                <w:sz w:val="20"/>
                <w:szCs w:val="20"/>
                <w:lang w:val="en-US"/>
              </w:rPr>
              <w:t>persons</w:t>
            </w:r>
            <w:proofErr w:type="gramEnd"/>
            <w:r w:rsidRPr="003F07C6">
              <w:rPr>
                <w:rFonts w:ascii="Poppins" w:hAnsi="Poppins" w:cs="Poppins"/>
                <w:sz w:val="20"/>
                <w:szCs w:val="20"/>
                <w:lang w:val="en-US"/>
              </w:rPr>
              <w:t xml:space="preserve"> property; </w:t>
            </w:r>
          </w:p>
          <w:p w14:paraId="71D2CB56" w14:textId="5ABE71AE" w:rsidR="00B25D07" w:rsidRPr="003F07C6" w:rsidRDefault="00B25D07" w:rsidP="00F7351F">
            <w:pPr>
              <w:pStyle w:val="ListParagraph"/>
              <w:numPr>
                <w:ilvl w:val="0"/>
                <w:numId w:val="4"/>
              </w:numPr>
              <w:rPr>
                <w:rFonts w:ascii="Poppins" w:hAnsi="Poppins" w:cs="Poppins"/>
                <w:sz w:val="20"/>
                <w:szCs w:val="20"/>
                <w:lang w:val="en-US"/>
              </w:rPr>
            </w:pPr>
            <w:r w:rsidRPr="003F07C6">
              <w:rPr>
                <w:rFonts w:ascii="Poppins" w:hAnsi="Poppins" w:cs="Poppins"/>
                <w:sz w:val="20"/>
                <w:szCs w:val="20"/>
                <w:lang w:val="en-US"/>
              </w:rPr>
              <w:t xml:space="preserve">The activity does not reduce the flow in the receiving water body by more than 10%; and </w:t>
            </w:r>
          </w:p>
          <w:p w14:paraId="1E2632D7" w14:textId="02CB1C23" w:rsidR="00B25D07" w:rsidRPr="003F07C6" w:rsidRDefault="00B25D07" w:rsidP="00CD0820">
            <w:pPr>
              <w:pStyle w:val="ListParagraph"/>
              <w:numPr>
                <w:ilvl w:val="0"/>
                <w:numId w:val="4"/>
              </w:numPr>
              <w:rPr>
                <w:rFonts w:ascii="Poppins" w:hAnsi="Poppins" w:cs="Poppins"/>
                <w:sz w:val="20"/>
                <w:szCs w:val="20"/>
                <w:lang w:val="en-US"/>
              </w:rPr>
            </w:pPr>
            <w:r w:rsidRPr="003F07C6">
              <w:rPr>
                <w:rFonts w:ascii="Poppins" w:hAnsi="Poppins" w:cs="Poppins"/>
                <w:sz w:val="20"/>
                <w:szCs w:val="20"/>
                <w:lang w:val="en-US"/>
              </w:rPr>
              <w:t>The natural character of the coastal environment, wetlands, lakes and rivers and their margins, is protected from inappropriate use and development.</w:t>
            </w:r>
          </w:p>
        </w:tc>
        <w:tc>
          <w:tcPr>
            <w:tcW w:w="3845" w:type="dxa"/>
          </w:tcPr>
          <w:p w14:paraId="233B4042" w14:textId="77777777" w:rsidR="00B25D07" w:rsidRPr="003F07C6" w:rsidRDefault="00B25D07" w:rsidP="00FB7CD5">
            <w:pPr>
              <w:rPr>
                <w:rFonts w:ascii="Poppins" w:hAnsi="Poppins" w:cs="Poppins"/>
                <w:sz w:val="20"/>
                <w:szCs w:val="20"/>
                <w:lang w:val="en-US"/>
              </w:rPr>
            </w:pPr>
          </w:p>
        </w:tc>
      </w:tr>
      <w:tr w:rsidR="00B25D07" w:rsidRPr="003F07C6" w14:paraId="571DAEEC" w14:textId="6B514E20" w:rsidTr="00B25D07">
        <w:tc>
          <w:tcPr>
            <w:tcW w:w="5505" w:type="dxa"/>
          </w:tcPr>
          <w:p w14:paraId="2829653D" w14:textId="3042E838" w:rsidR="00B25D07" w:rsidRPr="003F07C6" w:rsidRDefault="00B25D07" w:rsidP="00CD0820">
            <w:pPr>
              <w:rPr>
                <w:rFonts w:ascii="Poppins" w:hAnsi="Poppins" w:cs="Poppins"/>
                <w:sz w:val="20"/>
                <w:szCs w:val="20"/>
                <w:lang w:val="en-US"/>
              </w:rPr>
            </w:pPr>
            <w:r w:rsidRPr="003F07C6">
              <w:rPr>
                <w:rFonts w:ascii="Poppins" w:hAnsi="Poppins" w:cs="Poppins"/>
                <w:sz w:val="20"/>
                <w:szCs w:val="20"/>
                <w:lang w:val="en-US"/>
              </w:rPr>
              <w:lastRenderedPageBreak/>
              <w:t xml:space="preserve">4.3.6 To </w:t>
            </w:r>
            <w:proofErr w:type="spellStart"/>
            <w:r w:rsidRPr="003F07C6">
              <w:rPr>
                <w:rFonts w:ascii="Poppins" w:hAnsi="Poppins" w:cs="Poppins"/>
                <w:sz w:val="20"/>
                <w:szCs w:val="20"/>
                <w:lang w:val="en-US"/>
              </w:rPr>
              <w:t>recognise</w:t>
            </w:r>
            <w:proofErr w:type="spellEnd"/>
            <w:r w:rsidRPr="003F07C6">
              <w:rPr>
                <w:rFonts w:ascii="Poppins" w:hAnsi="Poppins" w:cs="Poppins"/>
                <w:sz w:val="20"/>
                <w:szCs w:val="20"/>
                <w:lang w:val="en-US"/>
              </w:rPr>
              <w:t xml:space="preserve"> the National Water Conservation (Grey River) Order 1991 and the Water Conservation (Buller River) Order 2001.</w:t>
            </w:r>
          </w:p>
        </w:tc>
        <w:tc>
          <w:tcPr>
            <w:tcW w:w="3845" w:type="dxa"/>
          </w:tcPr>
          <w:p w14:paraId="292F14F1" w14:textId="77777777" w:rsidR="00B25D07" w:rsidRPr="003F07C6" w:rsidRDefault="00B25D07" w:rsidP="00FB7CD5">
            <w:pPr>
              <w:rPr>
                <w:rFonts w:ascii="Poppins" w:hAnsi="Poppins" w:cs="Poppins"/>
                <w:sz w:val="20"/>
                <w:szCs w:val="20"/>
                <w:lang w:val="en-US"/>
              </w:rPr>
            </w:pPr>
          </w:p>
        </w:tc>
      </w:tr>
      <w:tr w:rsidR="00B25D07" w:rsidRPr="003F07C6" w14:paraId="742D5665" w14:textId="7F430BC1" w:rsidTr="00B25D07">
        <w:tc>
          <w:tcPr>
            <w:tcW w:w="5505" w:type="dxa"/>
          </w:tcPr>
          <w:p w14:paraId="0BBCA4E1" w14:textId="77777777" w:rsidR="00B25D07" w:rsidRPr="003F07C6" w:rsidRDefault="00B25D07" w:rsidP="00FB7CD5">
            <w:pPr>
              <w:rPr>
                <w:rFonts w:ascii="Poppins" w:hAnsi="Poppins" w:cs="Poppins"/>
                <w:sz w:val="20"/>
                <w:szCs w:val="20"/>
                <w:lang w:val="en-US"/>
              </w:rPr>
            </w:pPr>
            <w:r w:rsidRPr="003F07C6">
              <w:rPr>
                <w:rFonts w:ascii="Poppins" w:hAnsi="Poppins" w:cs="Poppins"/>
                <w:sz w:val="20"/>
                <w:szCs w:val="20"/>
                <w:lang w:val="en-US"/>
              </w:rPr>
              <w:t xml:space="preserve">4.3.7 To promote the exclusion of farm stock from estuaries, wetlands, lakes and rivers and their margins by actively encouraging: </w:t>
            </w:r>
          </w:p>
          <w:p w14:paraId="398B758E" w14:textId="2D851026" w:rsidR="00B25D07" w:rsidRPr="003F07C6" w:rsidRDefault="00B25D07" w:rsidP="000F7B1D">
            <w:pPr>
              <w:pStyle w:val="ListParagraph"/>
              <w:numPr>
                <w:ilvl w:val="0"/>
                <w:numId w:val="6"/>
              </w:numPr>
              <w:rPr>
                <w:rFonts w:ascii="Poppins" w:hAnsi="Poppins" w:cs="Poppins"/>
                <w:sz w:val="20"/>
                <w:szCs w:val="20"/>
                <w:lang w:val="en-US"/>
              </w:rPr>
            </w:pPr>
            <w:r w:rsidRPr="003F07C6">
              <w:rPr>
                <w:rFonts w:ascii="Poppins" w:hAnsi="Poppins" w:cs="Poppins"/>
                <w:sz w:val="20"/>
                <w:szCs w:val="20"/>
                <w:lang w:val="en-US"/>
              </w:rPr>
              <w:t xml:space="preserve">The establishment, maintenance and enhancement of vegetated riparian buffers;  </w:t>
            </w:r>
          </w:p>
          <w:p w14:paraId="6549D5D8" w14:textId="77777777" w:rsidR="00B25D07" w:rsidRPr="003F07C6" w:rsidRDefault="00B25D07" w:rsidP="000F7B1D">
            <w:pPr>
              <w:pStyle w:val="ListParagraph"/>
              <w:numPr>
                <w:ilvl w:val="0"/>
                <w:numId w:val="6"/>
              </w:numPr>
              <w:rPr>
                <w:rFonts w:ascii="Poppins" w:hAnsi="Poppins" w:cs="Poppins"/>
                <w:sz w:val="20"/>
                <w:szCs w:val="20"/>
                <w:lang w:val="en-US"/>
              </w:rPr>
            </w:pPr>
            <w:r w:rsidRPr="003F07C6">
              <w:rPr>
                <w:rFonts w:ascii="Poppins" w:hAnsi="Poppins" w:cs="Poppins"/>
                <w:sz w:val="20"/>
                <w:szCs w:val="20"/>
                <w:lang w:val="en-US"/>
              </w:rPr>
              <w:t xml:space="preserve">Land and riparian management to be undertaken in accordance with industry best practice; </w:t>
            </w:r>
          </w:p>
          <w:p w14:paraId="753DAD4B" w14:textId="574DF8AC" w:rsidR="00B25D07" w:rsidRPr="003F07C6" w:rsidRDefault="00B25D07" w:rsidP="000F7B1D">
            <w:pPr>
              <w:pStyle w:val="ListParagraph"/>
              <w:numPr>
                <w:ilvl w:val="0"/>
                <w:numId w:val="6"/>
              </w:numPr>
              <w:rPr>
                <w:rFonts w:ascii="Poppins" w:hAnsi="Poppins" w:cs="Poppins"/>
                <w:sz w:val="20"/>
                <w:szCs w:val="20"/>
                <w:lang w:val="en-US"/>
              </w:rPr>
            </w:pPr>
            <w:r w:rsidRPr="003F07C6">
              <w:rPr>
                <w:rFonts w:ascii="Poppins" w:hAnsi="Poppins" w:cs="Poppins"/>
                <w:sz w:val="20"/>
                <w:szCs w:val="20"/>
                <w:lang w:val="en-US"/>
              </w:rPr>
              <w:t xml:space="preserve">Fencing of waterways to prevent stock access; and </w:t>
            </w:r>
          </w:p>
          <w:p w14:paraId="490F89FC" w14:textId="7424CF3E" w:rsidR="00B25D07" w:rsidRPr="003F07C6" w:rsidRDefault="00B25D07" w:rsidP="00CD0820">
            <w:pPr>
              <w:pStyle w:val="ListParagraph"/>
              <w:numPr>
                <w:ilvl w:val="0"/>
                <w:numId w:val="6"/>
              </w:numPr>
              <w:rPr>
                <w:rFonts w:ascii="Poppins" w:hAnsi="Poppins" w:cs="Poppins"/>
                <w:sz w:val="20"/>
                <w:szCs w:val="20"/>
                <w:lang w:val="en-US"/>
              </w:rPr>
            </w:pPr>
            <w:r w:rsidRPr="003F07C6">
              <w:rPr>
                <w:rFonts w:ascii="Poppins" w:hAnsi="Poppins" w:cs="Poppins"/>
                <w:sz w:val="20"/>
                <w:szCs w:val="20"/>
                <w:lang w:val="en-US"/>
              </w:rPr>
              <w:t>Construction of bridges or culverts over regular stock crossing points.</w:t>
            </w:r>
          </w:p>
        </w:tc>
        <w:tc>
          <w:tcPr>
            <w:tcW w:w="3845" w:type="dxa"/>
          </w:tcPr>
          <w:p w14:paraId="4A26D583" w14:textId="77777777" w:rsidR="00B25D07" w:rsidRPr="003F07C6" w:rsidRDefault="00B25D07" w:rsidP="00FB7CD5">
            <w:pPr>
              <w:rPr>
                <w:rFonts w:ascii="Poppins" w:hAnsi="Poppins" w:cs="Poppins"/>
                <w:sz w:val="20"/>
                <w:szCs w:val="20"/>
                <w:lang w:val="en-US"/>
              </w:rPr>
            </w:pPr>
          </w:p>
        </w:tc>
      </w:tr>
      <w:tr w:rsidR="00B25D07" w:rsidRPr="003F07C6" w14:paraId="3BDA1ED5" w14:textId="30CAF12E" w:rsidTr="00B25D07">
        <w:tc>
          <w:tcPr>
            <w:tcW w:w="5505" w:type="dxa"/>
          </w:tcPr>
          <w:p w14:paraId="79F4B53F" w14:textId="25E97F27" w:rsidR="00B25D07" w:rsidRPr="003F07C6" w:rsidRDefault="00B25D07" w:rsidP="00CD0820">
            <w:pPr>
              <w:rPr>
                <w:rFonts w:ascii="Poppins" w:hAnsi="Poppins" w:cs="Poppins"/>
                <w:sz w:val="20"/>
                <w:szCs w:val="20"/>
                <w:lang w:val="en-US"/>
              </w:rPr>
            </w:pPr>
            <w:r w:rsidRPr="003F07C6">
              <w:rPr>
                <w:rFonts w:ascii="Poppins" w:hAnsi="Poppins" w:cs="Poppins"/>
                <w:sz w:val="20"/>
                <w:szCs w:val="20"/>
                <w:lang w:val="en-US"/>
              </w:rPr>
              <w:t>4.3.8 To monitor stock access to estuaries, wetlands, lakes and rivers and their margins and to introduce new rules and other methods to control stock access if monitoring shows that the standards for water quality classifications for affected water bodies adjacent to and downstream of farmed land are not being met and/or the condition of riparian margins and stream habitat is declining as a result of stock access.</w:t>
            </w:r>
          </w:p>
        </w:tc>
        <w:tc>
          <w:tcPr>
            <w:tcW w:w="3845" w:type="dxa"/>
          </w:tcPr>
          <w:p w14:paraId="74933272" w14:textId="77777777" w:rsidR="00B25D07" w:rsidRPr="003F07C6" w:rsidRDefault="00B25D07" w:rsidP="00FB7CD5">
            <w:pPr>
              <w:rPr>
                <w:rFonts w:ascii="Poppins" w:hAnsi="Poppins" w:cs="Poppins"/>
                <w:sz w:val="20"/>
                <w:szCs w:val="20"/>
                <w:lang w:val="en-US"/>
              </w:rPr>
            </w:pPr>
          </w:p>
        </w:tc>
      </w:tr>
      <w:tr w:rsidR="00B25D07" w:rsidRPr="003F07C6" w14:paraId="62777DB8" w14:textId="4070C94C" w:rsidTr="00B25D07">
        <w:tc>
          <w:tcPr>
            <w:tcW w:w="5505" w:type="dxa"/>
          </w:tcPr>
          <w:p w14:paraId="089F4DC7" w14:textId="09082747" w:rsidR="00B25D07" w:rsidRPr="003F07C6" w:rsidRDefault="00B25D07" w:rsidP="00CD0820">
            <w:pPr>
              <w:rPr>
                <w:rFonts w:ascii="Poppins" w:hAnsi="Poppins" w:cs="Poppins"/>
                <w:sz w:val="20"/>
                <w:szCs w:val="20"/>
                <w:lang w:val="en-US"/>
              </w:rPr>
            </w:pPr>
            <w:r w:rsidRPr="003F07C6">
              <w:rPr>
                <w:rFonts w:ascii="Poppins" w:hAnsi="Poppins" w:cs="Poppins"/>
                <w:sz w:val="20"/>
                <w:szCs w:val="20"/>
                <w:lang w:val="en-US"/>
              </w:rPr>
              <w:t xml:space="preserve">4.3.9 To promote land management being undertaken in accordance with industry best practice, so that leaching of </w:t>
            </w:r>
            <w:proofErr w:type="spellStart"/>
            <w:r w:rsidRPr="003F07C6">
              <w:rPr>
                <w:rFonts w:ascii="Poppins" w:hAnsi="Poppins" w:cs="Poppins"/>
                <w:sz w:val="20"/>
                <w:szCs w:val="20"/>
                <w:lang w:val="en-US"/>
              </w:rPr>
              <w:t>faecal</w:t>
            </w:r>
            <w:proofErr w:type="spellEnd"/>
            <w:r w:rsidRPr="003F07C6">
              <w:rPr>
                <w:rFonts w:ascii="Poppins" w:hAnsi="Poppins" w:cs="Poppins"/>
                <w:sz w:val="20"/>
                <w:szCs w:val="20"/>
                <w:lang w:val="en-US"/>
              </w:rPr>
              <w:t xml:space="preserve"> material and nutrients, and loss of sediment to water is avoided, remedied or mitigated.</w:t>
            </w:r>
          </w:p>
        </w:tc>
        <w:tc>
          <w:tcPr>
            <w:tcW w:w="3845" w:type="dxa"/>
          </w:tcPr>
          <w:p w14:paraId="41E74D3D" w14:textId="77777777" w:rsidR="00B25D07" w:rsidRPr="003F07C6" w:rsidRDefault="00B25D07" w:rsidP="00FB7CD5">
            <w:pPr>
              <w:rPr>
                <w:rFonts w:ascii="Poppins" w:hAnsi="Poppins" w:cs="Poppins"/>
                <w:sz w:val="20"/>
                <w:szCs w:val="20"/>
                <w:lang w:val="en-US"/>
              </w:rPr>
            </w:pPr>
          </w:p>
        </w:tc>
      </w:tr>
      <w:tr w:rsidR="00B25D07" w:rsidRPr="003F07C6" w14:paraId="27BF3A9C" w14:textId="4F517D0B" w:rsidTr="00B25D07">
        <w:tc>
          <w:tcPr>
            <w:tcW w:w="5505" w:type="dxa"/>
          </w:tcPr>
          <w:p w14:paraId="445FBC15" w14:textId="3387323B" w:rsidR="00B25D07" w:rsidRPr="003F07C6" w:rsidRDefault="00B25D07" w:rsidP="00CD0820">
            <w:pPr>
              <w:rPr>
                <w:rFonts w:ascii="Poppins" w:hAnsi="Poppins" w:cs="Poppins"/>
                <w:sz w:val="20"/>
                <w:szCs w:val="20"/>
                <w:lang w:val="en-US"/>
              </w:rPr>
            </w:pPr>
            <w:r w:rsidRPr="003F07C6">
              <w:rPr>
                <w:rFonts w:ascii="Poppins" w:hAnsi="Poppins" w:cs="Poppins"/>
                <w:sz w:val="20"/>
                <w:szCs w:val="20"/>
                <w:lang w:val="en-US"/>
              </w:rPr>
              <w:t>4.3.10 To encourage the retention, maintenance, or planting of appropriate riparian vegetation.</w:t>
            </w:r>
          </w:p>
        </w:tc>
        <w:tc>
          <w:tcPr>
            <w:tcW w:w="3845" w:type="dxa"/>
          </w:tcPr>
          <w:p w14:paraId="0436F8B9" w14:textId="77777777" w:rsidR="00B25D07" w:rsidRPr="003F07C6" w:rsidRDefault="00B25D07" w:rsidP="00FB7CD5">
            <w:pPr>
              <w:rPr>
                <w:rFonts w:ascii="Poppins" w:hAnsi="Poppins" w:cs="Poppins"/>
                <w:sz w:val="20"/>
                <w:szCs w:val="20"/>
                <w:lang w:val="en-US"/>
              </w:rPr>
            </w:pPr>
          </w:p>
        </w:tc>
      </w:tr>
      <w:bookmarkEnd w:id="0"/>
    </w:tbl>
    <w:p w14:paraId="4A455B53" w14:textId="77777777" w:rsidR="006C3B1F" w:rsidRPr="003F07C6" w:rsidRDefault="006C3B1F">
      <w:pPr>
        <w:rPr>
          <w:rFonts w:ascii="Poppins" w:hAnsi="Poppins" w:cs="Poppins"/>
          <w:sz w:val="20"/>
          <w:szCs w:val="20"/>
          <w:lang w:val="en-US"/>
        </w:rPr>
      </w:pPr>
    </w:p>
    <w:sectPr w:rsidR="006C3B1F" w:rsidRPr="003F07C6" w:rsidSect="00154D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664F1" w14:textId="77777777" w:rsidR="00B22585" w:rsidRDefault="00B22585" w:rsidP="007737EB">
      <w:pPr>
        <w:spacing w:after="0" w:line="240" w:lineRule="auto"/>
      </w:pPr>
      <w:r>
        <w:separator/>
      </w:r>
    </w:p>
  </w:endnote>
  <w:endnote w:type="continuationSeparator" w:id="0">
    <w:p w14:paraId="4731125C" w14:textId="77777777" w:rsidR="00B22585" w:rsidRDefault="00B22585" w:rsidP="00773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3F37D" w14:textId="77777777" w:rsidR="003F07C6" w:rsidRDefault="003F07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976F" w14:textId="77777777" w:rsidR="003F07C6" w:rsidRDefault="003F07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D556" w14:textId="77777777" w:rsidR="003F07C6" w:rsidRDefault="003F0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668C7" w14:textId="77777777" w:rsidR="00B22585" w:rsidRDefault="00B22585" w:rsidP="007737EB">
      <w:pPr>
        <w:spacing w:after="0" w:line="240" w:lineRule="auto"/>
      </w:pPr>
      <w:r>
        <w:separator/>
      </w:r>
    </w:p>
  </w:footnote>
  <w:footnote w:type="continuationSeparator" w:id="0">
    <w:p w14:paraId="0BFC5250" w14:textId="77777777" w:rsidR="00B22585" w:rsidRDefault="00B22585" w:rsidP="00773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5D2D" w14:textId="77777777" w:rsidR="003F07C6" w:rsidRDefault="003F07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40E2" w14:textId="4EB602C6" w:rsidR="007737EB" w:rsidRDefault="007737EB">
    <w:pPr>
      <w:pStyle w:val="Header"/>
    </w:pP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7301102E" wp14:editId="4E4AA6B7">
          <wp:simplePos x="0" y="0"/>
          <wp:positionH relativeFrom="page">
            <wp:align>right</wp:align>
          </wp:positionH>
          <wp:positionV relativeFrom="paragraph">
            <wp:posOffset>-476250</wp:posOffset>
          </wp:positionV>
          <wp:extent cx="7734300" cy="885190"/>
          <wp:effectExtent l="19050" t="19050" r="19050"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734300"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2085">
      <w:rPr>
        <w:noProof/>
        <w:sz w:val="28"/>
        <w:szCs w:val="28"/>
      </w:rPr>
      <w:drawing>
        <wp:anchor distT="0" distB="0" distL="114300" distR="114300" simplePos="0" relativeHeight="251661312" behindDoc="1" locked="0" layoutInCell="1" allowOverlap="1" wp14:anchorId="68B69476" wp14:editId="1D5854A5">
          <wp:simplePos x="0" y="0"/>
          <wp:positionH relativeFrom="page">
            <wp:posOffset>4895850</wp:posOffset>
          </wp:positionH>
          <wp:positionV relativeFrom="paragraph">
            <wp:posOffset>-316230</wp:posOffset>
          </wp:positionV>
          <wp:extent cx="2374265"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2" cstate="print">
                    <a:extLst>
                      <a:ext uri="{28A0092B-C50C-407E-A947-70E740481C1C}">
                        <a14:useLocalDpi xmlns:a14="http://schemas.microsoft.com/office/drawing/2010/main" val="0"/>
                      </a:ext>
                    </a:extLst>
                  </a:blip>
                  <a:srcRect l="1244" t="10984" b="-1"/>
                  <a:stretch/>
                </pic:blipFill>
                <pic:spPr bwMode="auto">
                  <a:xfrm>
                    <a:off x="0" y="0"/>
                    <a:ext cx="2374265"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78A4">
      <w:rPr>
        <w:rFonts w:ascii="Arial" w:eastAsia="Arial" w:hAnsi="Arial" w:cs="Arial"/>
        <w:noProof/>
        <w:sz w:val="24"/>
      </w:rPr>
      <mc:AlternateContent>
        <mc:Choice Requires="wps">
          <w:drawing>
            <wp:anchor distT="0" distB="0" distL="114300" distR="114300" simplePos="0" relativeHeight="251659264" behindDoc="0" locked="0" layoutInCell="1" allowOverlap="1" wp14:anchorId="3D2AF7F8" wp14:editId="376C957D">
              <wp:simplePos x="0" y="0"/>
              <wp:positionH relativeFrom="column">
                <wp:posOffset>-695325</wp:posOffset>
              </wp:positionH>
              <wp:positionV relativeFrom="paragraph">
                <wp:posOffset>-325755</wp:posOffset>
              </wp:positionV>
              <wp:extent cx="3800475" cy="29527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295275"/>
                      </a:xfrm>
                      <a:prstGeom prst="rect">
                        <a:avLst/>
                      </a:prstGeom>
                      <a:ln>
                        <a:noFill/>
                      </a:ln>
                    </wps:spPr>
                    <wps:txbx>
                      <w:txbxContent>
                        <w:p w14:paraId="72608B95" w14:textId="542277E6" w:rsidR="007737EB" w:rsidRPr="00994599" w:rsidRDefault="007737EB" w:rsidP="007737EB">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w:t>
                          </w:r>
                          <w:r w:rsidR="00342E9B">
                            <w:rPr>
                              <w:rFonts w:ascii="Poppins" w:hAnsi="Poppins" w:cs="Poppins"/>
                              <w:color w:val="FFFFFF"/>
                              <w:sz w:val="16"/>
                            </w:rPr>
                            <w:t>Policy Assessment form</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D2AF7F8" id="Rectangle 1" o:spid="_x0000_s1026" style="position:absolute;margin-left:-54.75pt;margin-top:-25.65pt;width:299.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" filled="f" stroked="f">
              <v:textbox inset="0,0,0,0">
                <w:txbxContent>
                  <w:p w14:paraId="72608B95" w14:textId="542277E6" w:rsidR="007737EB" w:rsidRPr="00994599" w:rsidRDefault="007737EB" w:rsidP="007737EB">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w:t>
                    </w:r>
                    <w:r w:rsidR="00342E9B">
                      <w:rPr>
                        <w:rFonts w:ascii="Poppins" w:hAnsi="Poppins" w:cs="Poppins"/>
                        <w:color w:val="FFFFFF"/>
                        <w:sz w:val="16"/>
                      </w:rPr>
                      <w:t>Policy Assessment form</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F333" w14:textId="77777777" w:rsidR="003F07C6" w:rsidRDefault="003F07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586"/>
    <w:multiLevelType w:val="hybridMultilevel"/>
    <w:tmpl w:val="DBB436E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A690931"/>
    <w:multiLevelType w:val="hybridMultilevel"/>
    <w:tmpl w:val="83049E5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A9F1E82"/>
    <w:multiLevelType w:val="multilevel"/>
    <w:tmpl w:val="686A2F2A"/>
    <w:lvl w:ilvl="0">
      <w:start w:val="1"/>
      <w:numFmt w:val="lowerLetter"/>
      <w:lvlText w:val="(%1)"/>
      <w:lvlJc w:val="left"/>
      <w:pPr>
        <w:ind w:left="-180" w:hanging="360"/>
      </w:pPr>
      <w:rPr>
        <w:rFonts w:hint="default"/>
      </w:rPr>
    </w:lvl>
    <w:lvl w:ilvl="1">
      <w:start w:val="1"/>
      <w:numFmt w:val="lowerRoman"/>
      <w:lvlText w:val="%2."/>
      <w:lvlJc w:val="left"/>
      <w:pPr>
        <w:ind w:left="540" w:hanging="360"/>
      </w:pPr>
      <w:rPr>
        <w:rFonts w:hint="default"/>
      </w:rPr>
    </w:lvl>
    <w:lvl w:ilvl="2">
      <w:start w:val="1"/>
      <w:numFmt w:val="lowerRoman"/>
      <w:lvlText w:val="%3."/>
      <w:lvlJc w:val="right"/>
      <w:pPr>
        <w:ind w:left="1260" w:hanging="180"/>
      </w:pPr>
      <w:rPr>
        <w:rFonts w:hint="default"/>
      </w:rPr>
    </w:lvl>
    <w:lvl w:ilvl="3">
      <w:start w:val="1"/>
      <w:numFmt w:val="decimal"/>
      <w:lvlText w:val="%4."/>
      <w:lvlJc w:val="left"/>
      <w:pPr>
        <w:ind w:left="1980" w:hanging="360"/>
      </w:pPr>
      <w:rPr>
        <w:rFonts w:hint="default"/>
      </w:rPr>
    </w:lvl>
    <w:lvl w:ilvl="4">
      <w:start w:val="1"/>
      <w:numFmt w:val="lowerLetter"/>
      <w:lvlText w:val="%5."/>
      <w:lvlJc w:val="left"/>
      <w:pPr>
        <w:ind w:left="2700" w:hanging="360"/>
      </w:pPr>
      <w:rPr>
        <w:rFonts w:hint="default"/>
      </w:rPr>
    </w:lvl>
    <w:lvl w:ilvl="5">
      <w:start w:val="1"/>
      <w:numFmt w:val="lowerRoman"/>
      <w:lvlText w:val="%6."/>
      <w:lvlJc w:val="right"/>
      <w:pPr>
        <w:ind w:left="342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4860" w:hanging="360"/>
      </w:pPr>
      <w:rPr>
        <w:rFonts w:hint="default"/>
      </w:rPr>
    </w:lvl>
    <w:lvl w:ilvl="8">
      <w:start w:val="1"/>
      <w:numFmt w:val="lowerRoman"/>
      <w:lvlText w:val="%9."/>
      <w:lvlJc w:val="right"/>
      <w:pPr>
        <w:ind w:left="5580" w:hanging="180"/>
      </w:pPr>
      <w:rPr>
        <w:rFonts w:hint="default"/>
      </w:rPr>
    </w:lvl>
  </w:abstractNum>
  <w:abstractNum w:abstractNumId="3" w15:restartNumberingAfterBreak="0">
    <w:nsid w:val="0BBA1700"/>
    <w:multiLevelType w:val="hybridMultilevel"/>
    <w:tmpl w:val="F03A876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BF6027D"/>
    <w:multiLevelType w:val="hybridMultilevel"/>
    <w:tmpl w:val="6DCA6DB2"/>
    <w:lvl w:ilvl="0" w:tplc="6F9AD398">
      <w:start w:val="1"/>
      <w:numFmt w:val="lowerRoman"/>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 w15:restartNumberingAfterBreak="0">
    <w:nsid w:val="0D40745D"/>
    <w:multiLevelType w:val="hybridMultilevel"/>
    <w:tmpl w:val="35E02FF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39905A5"/>
    <w:multiLevelType w:val="multilevel"/>
    <w:tmpl w:val="607A8818"/>
    <w:lvl w:ilvl="0">
      <w:start w:val="6"/>
      <w:numFmt w:val="decimal"/>
      <w:lvlText w:val="%1"/>
      <w:lvlJc w:val="left"/>
      <w:pPr>
        <w:ind w:left="480" w:hanging="480"/>
      </w:pPr>
      <w:rPr>
        <w:rFonts w:hint="default"/>
      </w:rPr>
    </w:lvl>
    <w:lvl w:ilvl="1">
      <w:start w:val="3"/>
      <w:numFmt w:val="decimal"/>
      <w:lvlText w:val="%1.%2"/>
      <w:lvlJc w:val="left"/>
      <w:pPr>
        <w:ind w:left="810" w:hanging="72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7" w15:restartNumberingAfterBreak="0">
    <w:nsid w:val="1C895EEF"/>
    <w:multiLevelType w:val="multilevel"/>
    <w:tmpl w:val="992CCE36"/>
    <w:lvl w:ilvl="0">
      <w:start w:val="1"/>
      <w:numFmt w:val="upperLetter"/>
      <w:lvlText w:val="(%1)"/>
      <w:lvlJc w:val="left"/>
      <w:pPr>
        <w:ind w:left="2085" w:hanging="360"/>
      </w:pPr>
      <w:rPr>
        <w:rFonts w:hint="default"/>
      </w:rPr>
    </w:lvl>
    <w:lvl w:ilvl="1">
      <w:start w:val="1"/>
      <w:numFmt w:val="upperLetter"/>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CAD32EA"/>
    <w:multiLevelType w:val="hybridMultilevel"/>
    <w:tmpl w:val="467089C2"/>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2B50C72"/>
    <w:multiLevelType w:val="hybridMultilevel"/>
    <w:tmpl w:val="374CAA20"/>
    <w:lvl w:ilvl="0" w:tplc="FFFFFFFF">
      <w:start w:val="1"/>
      <w:numFmt w:val="lowerRoman"/>
      <w:lvlText w:val="(%1)"/>
      <w:lvlJc w:val="left"/>
      <w:pPr>
        <w:ind w:left="117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4184528"/>
    <w:multiLevelType w:val="hybridMultilevel"/>
    <w:tmpl w:val="DB5277A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CDC02AE"/>
    <w:multiLevelType w:val="hybridMultilevel"/>
    <w:tmpl w:val="E890723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1726E2E"/>
    <w:multiLevelType w:val="hybridMultilevel"/>
    <w:tmpl w:val="850CB30A"/>
    <w:lvl w:ilvl="0" w:tplc="FFFFFFFF">
      <w:start w:val="1"/>
      <w:numFmt w:val="lowerRoman"/>
      <w:lvlText w:val="(%1)"/>
      <w:lvlJc w:val="left"/>
      <w:pPr>
        <w:ind w:left="117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3" w15:restartNumberingAfterBreak="0">
    <w:nsid w:val="49CD771F"/>
    <w:multiLevelType w:val="hybridMultilevel"/>
    <w:tmpl w:val="6CF8E752"/>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C900617"/>
    <w:multiLevelType w:val="hybridMultilevel"/>
    <w:tmpl w:val="9198157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1D63617"/>
    <w:multiLevelType w:val="hybridMultilevel"/>
    <w:tmpl w:val="850CB30A"/>
    <w:lvl w:ilvl="0" w:tplc="6F9AD398">
      <w:start w:val="1"/>
      <w:numFmt w:val="lowerRoman"/>
      <w:lvlText w:val="(%1)"/>
      <w:lvlJc w:val="left"/>
      <w:pPr>
        <w:ind w:left="117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63080374"/>
    <w:multiLevelType w:val="hybridMultilevel"/>
    <w:tmpl w:val="29D8B70C"/>
    <w:lvl w:ilvl="0" w:tplc="FFFFFFFF">
      <w:start w:val="1"/>
      <w:numFmt w:val="lowerRoman"/>
      <w:lvlText w:val="(%1)"/>
      <w:lvlJc w:val="left"/>
      <w:pPr>
        <w:ind w:left="1353" w:hanging="360"/>
      </w:pPr>
      <w:rPr>
        <w:rFonts w:hint="default"/>
      </w:rPr>
    </w:lvl>
    <w:lvl w:ilvl="1" w:tplc="FFFFFFFF" w:tentative="1">
      <w:start w:val="1"/>
      <w:numFmt w:val="lowerLetter"/>
      <w:lvlText w:val="%2."/>
      <w:lvlJc w:val="left"/>
      <w:pPr>
        <w:ind w:left="2163" w:hanging="360"/>
      </w:pPr>
    </w:lvl>
    <w:lvl w:ilvl="2" w:tplc="FFFFFFFF" w:tentative="1">
      <w:start w:val="1"/>
      <w:numFmt w:val="lowerRoman"/>
      <w:lvlText w:val="%3."/>
      <w:lvlJc w:val="right"/>
      <w:pPr>
        <w:ind w:left="2883" w:hanging="180"/>
      </w:pPr>
    </w:lvl>
    <w:lvl w:ilvl="3" w:tplc="FFFFFFFF" w:tentative="1">
      <w:start w:val="1"/>
      <w:numFmt w:val="decimal"/>
      <w:lvlText w:val="%4."/>
      <w:lvlJc w:val="left"/>
      <w:pPr>
        <w:ind w:left="3603" w:hanging="360"/>
      </w:pPr>
    </w:lvl>
    <w:lvl w:ilvl="4" w:tplc="FFFFFFFF" w:tentative="1">
      <w:start w:val="1"/>
      <w:numFmt w:val="lowerLetter"/>
      <w:lvlText w:val="%5."/>
      <w:lvlJc w:val="left"/>
      <w:pPr>
        <w:ind w:left="4323" w:hanging="360"/>
      </w:pPr>
    </w:lvl>
    <w:lvl w:ilvl="5" w:tplc="FFFFFFFF" w:tentative="1">
      <w:start w:val="1"/>
      <w:numFmt w:val="lowerRoman"/>
      <w:lvlText w:val="%6."/>
      <w:lvlJc w:val="right"/>
      <w:pPr>
        <w:ind w:left="5043" w:hanging="180"/>
      </w:pPr>
    </w:lvl>
    <w:lvl w:ilvl="6" w:tplc="FFFFFFFF" w:tentative="1">
      <w:start w:val="1"/>
      <w:numFmt w:val="decimal"/>
      <w:lvlText w:val="%7."/>
      <w:lvlJc w:val="left"/>
      <w:pPr>
        <w:ind w:left="5763" w:hanging="360"/>
      </w:pPr>
    </w:lvl>
    <w:lvl w:ilvl="7" w:tplc="FFFFFFFF" w:tentative="1">
      <w:start w:val="1"/>
      <w:numFmt w:val="lowerLetter"/>
      <w:lvlText w:val="%8."/>
      <w:lvlJc w:val="left"/>
      <w:pPr>
        <w:ind w:left="6483" w:hanging="360"/>
      </w:pPr>
    </w:lvl>
    <w:lvl w:ilvl="8" w:tplc="FFFFFFFF" w:tentative="1">
      <w:start w:val="1"/>
      <w:numFmt w:val="lowerRoman"/>
      <w:lvlText w:val="%9."/>
      <w:lvlJc w:val="right"/>
      <w:pPr>
        <w:ind w:left="7203" w:hanging="180"/>
      </w:pPr>
    </w:lvl>
  </w:abstractNum>
  <w:abstractNum w:abstractNumId="17" w15:restartNumberingAfterBreak="0">
    <w:nsid w:val="64351929"/>
    <w:multiLevelType w:val="hybridMultilevel"/>
    <w:tmpl w:val="DFAEAECA"/>
    <w:lvl w:ilvl="0" w:tplc="FFFFFFFF">
      <w:start w:val="1"/>
      <w:numFmt w:val="lowerRoman"/>
      <w:lvlText w:val="(%1)"/>
      <w:lvlJc w:val="left"/>
      <w:pPr>
        <w:ind w:left="117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8" w15:restartNumberingAfterBreak="0">
    <w:nsid w:val="7164688E"/>
    <w:multiLevelType w:val="hybridMultilevel"/>
    <w:tmpl w:val="C80AAD70"/>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74C50D13"/>
    <w:multiLevelType w:val="hybridMultilevel"/>
    <w:tmpl w:val="4CE454E6"/>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99C2344"/>
    <w:multiLevelType w:val="hybridMultilevel"/>
    <w:tmpl w:val="3800E07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9AF78C5"/>
    <w:multiLevelType w:val="hybridMultilevel"/>
    <w:tmpl w:val="F962BB96"/>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30482178">
    <w:abstractNumId w:val="18"/>
  </w:num>
  <w:num w:numId="2" w16cid:durableId="1730347923">
    <w:abstractNumId w:val="11"/>
  </w:num>
  <w:num w:numId="3" w16cid:durableId="1561596401">
    <w:abstractNumId w:val="21"/>
  </w:num>
  <w:num w:numId="4" w16cid:durableId="1128888933">
    <w:abstractNumId w:val="14"/>
  </w:num>
  <w:num w:numId="5" w16cid:durableId="666591040">
    <w:abstractNumId w:val="3"/>
  </w:num>
  <w:num w:numId="6" w16cid:durableId="493953052">
    <w:abstractNumId w:val="0"/>
  </w:num>
  <w:num w:numId="7" w16cid:durableId="1243904635">
    <w:abstractNumId w:val="19"/>
  </w:num>
  <w:num w:numId="8" w16cid:durableId="807013072">
    <w:abstractNumId w:val="20"/>
  </w:num>
  <w:num w:numId="9" w16cid:durableId="1171917106">
    <w:abstractNumId w:val="10"/>
  </w:num>
  <w:num w:numId="10" w16cid:durableId="1143305427">
    <w:abstractNumId w:val="1"/>
  </w:num>
  <w:num w:numId="11" w16cid:durableId="1222717156">
    <w:abstractNumId w:val="5"/>
  </w:num>
  <w:num w:numId="12" w16cid:durableId="523176831">
    <w:abstractNumId w:val="13"/>
  </w:num>
  <w:num w:numId="13" w16cid:durableId="279383">
    <w:abstractNumId w:val="8"/>
  </w:num>
  <w:num w:numId="14" w16cid:durableId="1024668509">
    <w:abstractNumId w:val="2"/>
  </w:num>
  <w:num w:numId="15" w16cid:durableId="711270467">
    <w:abstractNumId w:val="4"/>
  </w:num>
  <w:num w:numId="16" w16cid:durableId="1368260791">
    <w:abstractNumId w:val="15"/>
  </w:num>
  <w:num w:numId="17" w16cid:durableId="708990203">
    <w:abstractNumId w:val="6"/>
  </w:num>
  <w:num w:numId="18" w16cid:durableId="1912890012">
    <w:abstractNumId w:val="16"/>
  </w:num>
  <w:num w:numId="19" w16cid:durableId="1317689422">
    <w:abstractNumId w:val="17"/>
  </w:num>
  <w:num w:numId="20" w16cid:durableId="1390180477">
    <w:abstractNumId w:val="12"/>
  </w:num>
  <w:num w:numId="21" w16cid:durableId="723716514">
    <w:abstractNumId w:val="7"/>
  </w:num>
  <w:num w:numId="22" w16cid:durableId="445294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B1F"/>
    <w:rsid w:val="000664E6"/>
    <w:rsid w:val="000B4E7C"/>
    <w:rsid w:val="000F7B1D"/>
    <w:rsid w:val="00112C94"/>
    <w:rsid w:val="00123129"/>
    <w:rsid w:val="00154D89"/>
    <w:rsid w:val="001903D2"/>
    <w:rsid w:val="001B690B"/>
    <w:rsid w:val="00237719"/>
    <w:rsid w:val="00263DCB"/>
    <w:rsid w:val="002F1D30"/>
    <w:rsid w:val="00342E9B"/>
    <w:rsid w:val="003A10C1"/>
    <w:rsid w:val="003B0978"/>
    <w:rsid w:val="003F07C6"/>
    <w:rsid w:val="0042483E"/>
    <w:rsid w:val="004B0246"/>
    <w:rsid w:val="00510501"/>
    <w:rsid w:val="00522933"/>
    <w:rsid w:val="0057594B"/>
    <w:rsid w:val="00592EE8"/>
    <w:rsid w:val="005C358A"/>
    <w:rsid w:val="00624A84"/>
    <w:rsid w:val="0068037C"/>
    <w:rsid w:val="00690035"/>
    <w:rsid w:val="0069319B"/>
    <w:rsid w:val="006C3B1F"/>
    <w:rsid w:val="00752AA7"/>
    <w:rsid w:val="007737EB"/>
    <w:rsid w:val="007A019D"/>
    <w:rsid w:val="007E51A8"/>
    <w:rsid w:val="00824353"/>
    <w:rsid w:val="008B0574"/>
    <w:rsid w:val="008C5ECD"/>
    <w:rsid w:val="009848FA"/>
    <w:rsid w:val="00A32C48"/>
    <w:rsid w:val="00B22585"/>
    <w:rsid w:val="00B25D07"/>
    <w:rsid w:val="00C13C3D"/>
    <w:rsid w:val="00C407D8"/>
    <w:rsid w:val="00C6574E"/>
    <w:rsid w:val="00CD0820"/>
    <w:rsid w:val="00DA0252"/>
    <w:rsid w:val="00E0622D"/>
    <w:rsid w:val="00E36484"/>
    <w:rsid w:val="00E422AB"/>
    <w:rsid w:val="00EE4E46"/>
    <w:rsid w:val="00F41BF2"/>
    <w:rsid w:val="00F6355C"/>
    <w:rsid w:val="00F7351F"/>
    <w:rsid w:val="00FB49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35448"/>
  <w15:chartTrackingRefBased/>
  <w15:docId w15:val="{570889B4-4834-4C48-9104-DD3F57601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3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3B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3B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3B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3B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B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B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B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B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3B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3B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3B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3B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3B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B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B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B1F"/>
    <w:rPr>
      <w:rFonts w:eastAsiaTheme="majorEastAsia" w:cstheme="majorBidi"/>
      <w:color w:val="272727" w:themeColor="text1" w:themeTint="D8"/>
    </w:rPr>
  </w:style>
  <w:style w:type="paragraph" w:styleId="Title">
    <w:name w:val="Title"/>
    <w:basedOn w:val="Normal"/>
    <w:next w:val="Normal"/>
    <w:link w:val="TitleChar"/>
    <w:uiPriority w:val="10"/>
    <w:qFormat/>
    <w:rsid w:val="006C3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B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3B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3B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3B1F"/>
    <w:pPr>
      <w:spacing w:before="160"/>
      <w:jc w:val="center"/>
    </w:pPr>
    <w:rPr>
      <w:i/>
      <w:iCs/>
      <w:color w:val="404040" w:themeColor="text1" w:themeTint="BF"/>
    </w:rPr>
  </w:style>
  <w:style w:type="character" w:customStyle="1" w:styleId="QuoteChar">
    <w:name w:val="Quote Char"/>
    <w:basedOn w:val="DefaultParagraphFont"/>
    <w:link w:val="Quote"/>
    <w:uiPriority w:val="29"/>
    <w:rsid w:val="006C3B1F"/>
    <w:rPr>
      <w:i/>
      <w:iCs/>
      <w:color w:val="404040" w:themeColor="text1" w:themeTint="BF"/>
    </w:rPr>
  </w:style>
  <w:style w:type="paragraph" w:styleId="ListParagraph">
    <w:name w:val="List Paragraph"/>
    <w:basedOn w:val="Normal"/>
    <w:uiPriority w:val="34"/>
    <w:qFormat/>
    <w:rsid w:val="006C3B1F"/>
    <w:pPr>
      <w:ind w:left="720"/>
      <w:contextualSpacing/>
    </w:pPr>
  </w:style>
  <w:style w:type="character" w:styleId="IntenseEmphasis">
    <w:name w:val="Intense Emphasis"/>
    <w:basedOn w:val="DefaultParagraphFont"/>
    <w:uiPriority w:val="21"/>
    <w:qFormat/>
    <w:rsid w:val="006C3B1F"/>
    <w:rPr>
      <w:i/>
      <w:iCs/>
      <w:color w:val="0F4761" w:themeColor="accent1" w:themeShade="BF"/>
    </w:rPr>
  </w:style>
  <w:style w:type="paragraph" w:styleId="IntenseQuote">
    <w:name w:val="Intense Quote"/>
    <w:basedOn w:val="Normal"/>
    <w:next w:val="Normal"/>
    <w:link w:val="IntenseQuoteChar"/>
    <w:uiPriority w:val="30"/>
    <w:qFormat/>
    <w:rsid w:val="006C3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B1F"/>
    <w:rPr>
      <w:i/>
      <w:iCs/>
      <w:color w:val="0F4761" w:themeColor="accent1" w:themeShade="BF"/>
    </w:rPr>
  </w:style>
  <w:style w:type="character" w:styleId="IntenseReference">
    <w:name w:val="Intense Reference"/>
    <w:basedOn w:val="DefaultParagraphFont"/>
    <w:uiPriority w:val="32"/>
    <w:qFormat/>
    <w:rsid w:val="006C3B1F"/>
    <w:rPr>
      <w:b/>
      <w:bCs/>
      <w:smallCaps/>
      <w:color w:val="0F4761" w:themeColor="accent1" w:themeShade="BF"/>
      <w:spacing w:val="5"/>
    </w:rPr>
  </w:style>
  <w:style w:type="table" w:styleId="TableGrid">
    <w:name w:val="Table Grid"/>
    <w:basedOn w:val="TableNormal"/>
    <w:uiPriority w:val="39"/>
    <w:rsid w:val="006C3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37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7EB"/>
  </w:style>
  <w:style w:type="paragraph" w:styleId="Footer">
    <w:name w:val="footer"/>
    <w:basedOn w:val="Normal"/>
    <w:link w:val="FooterChar"/>
    <w:uiPriority w:val="99"/>
    <w:unhideWhenUsed/>
    <w:rsid w:val="007737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3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615</Words>
  <Characters>3509</Characters>
  <Application>Microsoft Office Word</Application>
  <DocSecurity>0</DocSecurity>
  <Lines>29</Lines>
  <Paragraphs>8</Paragraphs>
  <ScaleCrop>false</ScaleCrop>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Bimont</dc:creator>
  <cp:keywords/>
  <dc:description/>
  <cp:lastModifiedBy>Matt Smith</cp:lastModifiedBy>
  <cp:revision>35</cp:revision>
  <dcterms:created xsi:type="dcterms:W3CDTF">2025-11-24T23:24:00Z</dcterms:created>
  <dcterms:modified xsi:type="dcterms:W3CDTF">2026-05-04T11:20:00Z</dcterms:modified>
</cp:coreProperties>
</file>