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01CC" w14:textId="77777777" w:rsidR="00BD05E5" w:rsidRPr="00E1550D" w:rsidRDefault="00BD05E5" w:rsidP="00BD05E5">
      <w:pPr>
        <w:pStyle w:val="Indent3"/>
        <w:rPr>
          <w:rFonts w:ascii="Poppins" w:hAnsi="Poppins" w:cs="Poppins"/>
          <w:lang w:val="en-NZ"/>
        </w:rPr>
      </w:pPr>
    </w:p>
    <w:p w14:paraId="79B298B1" w14:textId="77777777" w:rsidR="00BD05E5" w:rsidRPr="00834B74" w:rsidRDefault="00BD05E5" w:rsidP="00BD05E5">
      <w:pPr>
        <w:pStyle w:val="Heading2"/>
        <w:rPr>
          <w:rFonts w:ascii="Poppins" w:hAnsi="Poppins" w:cs="Poppins"/>
          <w:b/>
          <w:bCs/>
          <w:color w:val="auto"/>
          <w:lang w:val="en-NZ"/>
        </w:rPr>
      </w:pPr>
      <w:bookmarkStart w:id="0" w:name="_Toc241456927"/>
      <w:bookmarkStart w:id="1" w:name="_Toc241464656"/>
      <w:bookmarkStart w:id="2" w:name="_Toc241468426"/>
      <w:bookmarkStart w:id="3" w:name="_Toc52793709"/>
      <w:r w:rsidRPr="00834B74">
        <w:rPr>
          <w:rFonts w:ascii="Poppins" w:hAnsi="Poppins" w:cs="Poppins"/>
          <w:b/>
          <w:bCs/>
          <w:color w:val="auto"/>
          <w:lang w:val="en-NZ"/>
        </w:rPr>
        <w:t>19.3</w:t>
      </w:r>
      <w:r w:rsidRPr="00834B74">
        <w:rPr>
          <w:rFonts w:ascii="Poppins" w:hAnsi="Poppins" w:cs="Poppins"/>
          <w:b/>
          <w:bCs/>
          <w:color w:val="auto"/>
          <w:lang w:val="en-NZ"/>
        </w:rPr>
        <w:tab/>
        <w:t>Specific Information Requirements</w:t>
      </w:r>
      <w:bookmarkEnd w:id="0"/>
      <w:bookmarkEnd w:id="1"/>
      <w:bookmarkEnd w:id="2"/>
      <w:bookmarkEnd w:id="3"/>
      <w:r w:rsidRPr="00834B74">
        <w:rPr>
          <w:rFonts w:ascii="Poppins" w:hAnsi="Poppins" w:cs="Poppins"/>
          <w:b/>
          <w:bCs/>
          <w:color w:val="auto"/>
          <w:lang w:val="en-NZ"/>
        </w:rPr>
        <w:t xml:space="preserve">  </w:t>
      </w:r>
    </w:p>
    <w:p w14:paraId="5398B73C" w14:textId="77777777" w:rsidR="00BD05E5" w:rsidRPr="00E1550D" w:rsidRDefault="00BD05E5" w:rsidP="00BD05E5">
      <w:pPr>
        <w:pStyle w:val="BodyText"/>
        <w:rPr>
          <w:rFonts w:ascii="Poppins" w:hAnsi="Poppins" w:cs="Poppins"/>
          <w:b w:val="0"/>
          <w:lang w:val="en-NZ"/>
        </w:rPr>
      </w:pPr>
      <w:r w:rsidRPr="00E1550D">
        <w:rPr>
          <w:rFonts w:ascii="Poppins" w:hAnsi="Poppins" w:cs="Poppins"/>
          <w:b w:val="0"/>
          <w:lang w:val="en-NZ"/>
        </w:rPr>
        <w:t xml:space="preserve">In addition to the general information required by 19.2 above, where the proposed activity involves the following activities, the information listed will be required. </w:t>
      </w:r>
    </w:p>
    <w:p w14:paraId="24BA593B" w14:textId="77777777" w:rsidR="00BD05E5" w:rsidRPr="00E1550D" w:rsidRDefault="00BD05E5" w:rsidP="00BD05E5">
      <w:pPr>
        <w:jc w:val="both"/>
        <w:rPr>
          <w:rFonts w:ascii="Poppins" w:hAnsi="Poppins" w:cs="Poppins"/>
          <w:sz w:val="20"/>
          <w:szCs w:val="20"/>
          <w:lang w:val="en-NZ"/>
        </w:rPr>
      </w:pPr>
    </w:p>
    <w:p w14:paraId="1BFDFD82" w14:textId="77777777" w:rsidR="00BD05E5" w:rsidRPr="00834B74" w:rsidRDefault="00BD05E5" w:rsidP="00BD05E5">
      <w:pPr>
        <w:pStyle w:val="BodyText"/>
        <w:rPr>
          <w:rFonts w:ascii="Poppins" w:hAnsi="Poppins" w:cs="Poppins"/>
          <w:lang w:val="en-NZ"/>
        </w:rPr>
      </w:pPr>
      <w:r w:rsidRPr="00834B74">
        <w:rPr>
          <w:rFonts w:ascii="Poppins" w:hAnsi="Poppins" w:cs="Poppins"/>
          <w:lang w:val="en-NZ"/>
        </w:rPr>
        <w:t>19.3.1</w:t>
      </w:r>
      <w:r w:rsidRPr="00834B74">
        <w:rPr>
          <w:rFonts w:ascii="Poppins" w:hAnsi="Poppins" w:cs="Poppins"/>
          <w:lang w:val="en-NZ"/>
        </w:rPr>
        <w:tab/>
        <w:t xml:space="preserve">Earthworks or vegetation disturbance </w:t>
      </w:r>
    </w:p>
    <w:p w14:paraId="79F32C3B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 xml:space="preserve">Duration, timing, and area of bare ground; </w:t>
      </w:r>
    </w:p>
    <w:p w14:paraId="00F4C2A2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Measures to address the effects of erosion, sedimentation, or increased surface runoff;</w:t>
      </w:r>
    </w:p>
    <w:p w14:paraId="48DB633E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Measures to address adverse effects on affected persons;</w:t>
      </w:r>
    </w:p>
    <w:p w14:paraId="237B29AD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 xml:space="preserve">Location, timing of disturbance, design, density of earthworks, including roads, tracks, or landings; </w:t>
      </w:r>
    </w:p>
    <w:p w14:paraId="46FAA338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Adherence to a certified engineering plan;</w:t>
      </w:r>
    </w:p>
    <w:p w14:paraId="18547F3A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Work programmes or management plans;</w:t>
      </w:r>
    </w:p>
    <w:p w14:paraId="7CA18C6A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Measures to avoid or mitigate loss of, or damage to, soil;</w:t>
      </w:r>
    </w:p>
    <w:p w14:paraId="5C94AF20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Measures to avoid land subsidence, slumping, and erosion;</w:t>
      </w:r>
    </w:p>
    <w:p w14:paraId="4F0F38C3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Measures to address effects on the stability of beds and banks of rivers and streams;</w:t>
      </w:r>
    </w:p>
    <w:p w14:paraId="16017E63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Setback distances from wetlands, lakes, rivers, and the coastal marine area;</w:t>
      </w:r>
    </w:p>
    <w:p w14:paraId="525A64DF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Measures to avoid, remedy, or mitigate adverse effects on stream morphology;</w:t>
      </w:r>
    </w:p>
    <w:p w14:paraId="70DC8EBC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Disposal and stabilisation of waste material, or fill (including backfill);</w:t>
      </w:r>
    </w:p>
    <w:p w14:paraId="585CA653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Effects on surface and subsurface water levels and flows;</w:t>
      </w:r>
    </w:p>
    <w:p w14:paraId="7565AADF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>Requirements for water tables, cutoffs and culverts;</w:t>
      </w:r>
    </w:p>
    <w:p w14:paraId="58591C5B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 xml:space="preserve">Effects on aquatic habitats, riparian vegetation and habitats; </w:t>
      </w:r>
    </w:p>
    <w:p w14:paraId="6DA1A5E6" w14:textId="77777777" w:rsidR="00BD05E5" w:rsidRPr="00E1550D" w:rsidRDefault="00BD05E5" w:rsidP="00BD05E5">
      <w:pPr>
        <w:numPr>
          <w:ilvl w:val="0"/>
          <w:numId w:val="2"/>
        </w:numPr>
        <w:tabs>
          <w:tab w:val="clear" w:pos="390"/>
        </w:tabs>
        <w:ind w:left="1080" w:hanging="360"/>
        <w:jc w:val="both"/>
        <w:rPr>
          <w:rFonts w:ascii="Poppins" w:hAnsi="Poppins" w:cs="Poppins"/>
          <w:sz w:val="20"/>
          <w:szCs w:val="20"/>
          <w:lang w:val="en-NZ"/>
        </w:rPr>
      </w:pPr>
      <w:r w:rsidRPr="00E1550D">
        <w:rPr>
          <w:rFonts w:ascii="Poppins" w:hAnsi="Poppins" w:cs="Poppins"/>
          <w:sz w:val="20"/>
          <w:szCs w:val="20"/>
          <w:lang w:val="en-NZ"/>
        </w:rPr>
        <w:t xml:space="preserve">The relationship of Ngai Tahu and their culture and traditions with their ancestral lands, waters, sites, </w:t>
      </w:r>
      <w:proofErr w:type="spellStart"/>
      <w:r w:rsidRPr="00E1550D">
        <w:rPr>
          <w:rFonts w:ascii="Poppins" w:hAnsi="Poppins" w:cs="Poppins"/>
          <w:sz w:val="20"/>
          <w:szCs w:val="20"/>
          <w:lang w:val="en-NZ"/>
        </w:rPr>
        <w:t>wahi</w:t>
      </w:r>
      <w:proofErr w:type="spellEnd"/>
      <w:r w:rsidRPr="00E1550D">
        <w:rPr>
          <w:rFonts w:ascii="Poppins" w:hAnsi="Poppins" w:cs="Poppins"/>
          <w:sz w:val="20"/>
          <w:szCs w:val="20"/>
          <w:lang w:val="en-NZ"/>
        </w:rPr>
        <w:t xml:space="preserve"> </w:t>
      </w:r>
      <w:proofErr w:type="spellStart"/>
      <w:r w:rsidRPr="00E1550D">
        <w:rPr>
          <w:rFonts w:ascii="Poppins" w:hAnsi="Poppins" w:cs="Poppins"/>
          <w:sz w:val="20"/>
          <w:szCs w:val="20"/>
          <w:lang w:val="en-NZ"/>
        </w:rPr>
        <w:t>tapu</w:t>
      </w:r>
      <w:proofErr w:type="spellEnd"/>
      <w:r w:rsidRPr="00E1550D">
        <w:rPr>
          <w:rFonts w:ascii="Poppins" w:hAnsi="Poppins" w:cs="Poppins"/>
          <w:sz w:val="20"/>
          <w:szCs w:val="20"/>
          <w:lang w:val="en-NZ"/>
        </w:rPr>
        <w:t>, and other taonga.</w:t>
      </w:r>
    </w:p>
    <w:sectPr w:rsidR="00BD05E5" w:rsidRPr="00E1550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D8907" w14:textId="77777777" w:rsidR="0021393A" w:rsidRDefault="0021393A" w:rsidP="00E1550D">
      <w:r>
        <w:separator/>
      </w:r>
    </w:p>
  </w:endnote>
  <w:endnote w:type="continuationSeparator" w:id="0">
    <w:p w14:paraId="7BC2E9E6" w14:textId="77777777" w:rsidR="0021393A" w:rsidRDefault="0021393A" w:rsidP="00E1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A0FDA" w14:textId="77777777" w:rsidR="0021393A" w:rsidRDefault="0021393A" w:rsidP="00E1550D">
      <w:r>
        <w:separator/>
      </w:r>
    </w:p>
  </w:footnote>
  <w:footnote w:type="continuationSeparator" w:id="0">
    <w:p w14:paraId="28A661ED" w14:textId="77777777" w:rsidR="0021393A" w:rsidRDefault="0021393A" w:rsidP="00E1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B945" w14:textId="03867D66" w:rsidR="00E1550D" w:rsidRDefault="00E1550D">
    <w:pPr>
      <w:pStyle w:val="Header"/>
    </w:pPr>
    <w:r w:rsidRPr="002E2085">
      <w:rPr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3479CBB1" wp14:editId="49091504">
          <wp:simplePos x="0" y="0"/>
          <wp:positionH relativeFrom="page">
            <wp:posOffset>5067300</wp:posOffset>
          </wp:positionH>
          <wp:positionV relativeFrom="paragraph">
            <wp:posOffset>-363855</wp:posOffset>
          </wp:positionV>
          <wp:extent cx="2374265" cy="579755"/>
          <wp:effectExtent l="0" t="0" r="6985" b="0"/>
          <wp:wrapTight wrapText="bothSides">
            <wp:wrapPolygon edited="0">
              <wp:start x="0" y="0"/>
              <wp:lineTo x="0" y="20583"/>
              <wp:lineTo x="21490" y="20583"/>
              <wp:lineTo x="21490" y="0"/>
              <wp:lineTo x="0" y="0"/>
            </wp:wrapPolygon>
          </wp:wrapTight>
          <wp:docPr id="906103199" name="Picture 1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28767" name="Picture 1" descr="A blue sign with white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4" t="10984" b="-1"/>
                  <a:stretch/>
                </pic:blipFill>
                <pic:spPr bwMode="auto">
                  <a:xfrm>
                    <a:off x="0" y="0"/>
                    <a:ext cx="2374265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4D3">
      <w:rPr>
        <w:rFonts w:ascii="Calibri Light" w:hAnsi="Calibri Light" w:cs="Calibri Light"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4183BEF1" wp14:editId="51651B67">
          <wp:simplePos x="0" y="0"/>
          <wp:positionH relativeFrom="page">
            <wp:posOffset>19050</wp:posOffset>
          </wp:positionH>
          <wp:positionV relativeFrom="paragraph">
            <wp:posOffset>-438150</wp:posOffset>
          </wp:positionV>
          <wp:extent cx="7734300" cy="885190"/>
          <wp:effectExtent l="19050" t="19050" r="19050" b="10160"/>
          <wp:wrapNone/>
          <wp:docPr id="8484626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37646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734300" cy="885190"/>
                  </a:xfrm>
                  <a:prstGeom prst="rect">
                    <a:avLst/>
                  </a:prstGeom>
                  <a:solidFill>
                    <a:srgbClr val="156082"/>
                  </a:solidFill>
                  <a:ln>
                    <a:solidFill>
                      <a:srgbClr val="156082"/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8A4"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D93E6" wp14:editId="17D38C84">
              <wp:simplePos x="0" y="0"/>
              <wp:positionH relativeFrom="column">
                <wp:posOffset>-695325</wp:posOffset>
              </wp:positionH>
              <wp:positionV relativeFrom="paragraph">
                <wp:posOffset>-306705</wp:posOffset>
              </wp:positionV>
              <wp:extent cx="3800475" cy="295275"/>
              <wp:effectExtent l="0" t="0" r="0" b="0"/>
              <wp:wrapNone/>
              <wp:docPr id="7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0475" cy="295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263FA7B" w14:textId="54833095" w:rsidR="00E1550D" w:rsidRPr="00994599" w:rsidRDefault="00E1550D" w:rsidP="00E1550D">
                          <w:pPr>
                            <w:rPr>
                              <w:rFonts w:ascii="Poppins" w:hAnsi="Poppins" w:cs="Poppins"/>
                            </w:rPr>
                          </w:pPr>
                          <w:r w:rsidRPr="00994599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>R E S O U R C E   C O N S E N T S</w:t>
                          </w:r>
                          <w:r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 xml:space="preserve"> – Land and Water Plan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AD93E6" id="Rectangle 1" o:spid="_x0000_s1026" style="position:absolute;margin-left:-54.75pt;margin-top:-24.15pt;width:29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" filled="f" stroked="f">
              <v:textbox inset="0,0,0,0">
                <w:txbxContent>
                  <w:p w14:paraId="3263FA7B" w14:textId="54833095" w:rsidR="00E1550D" w:rsidRPr="00994599" w:rsidRDefault="00E1550D" w:rsidP="00E1550D">
                    <w:pPr>
                      <w:rPr>
                        <w:rFonts w:ascii="Poppins" w:hAnsi="Poppins" w:cs="Poppins"/>
                      </w:rPr>
                    </w:pPr>
                    <w:r w:rsidRPr="00994599">
                      <w:rPr>
                        <w:rFonts w:ascii="Poppins" w:hAnsi="Poppins" w:cs="Poppins"/>
                        <w:color w:val="FFFFFF"/>
                        <w:sz w:val="16"/>
                      </w:rPr>
                      <w:t>R E S O U R C E   C O N S E N T S</w:t>
                    </w:r>
                    <w:r>
                      <w:rPr>
                        <w:rFonts w:ascii="Poppins" w:hAnsi="Poppins" w:cs="Poppins"/>
                        <w:color w:val="FFFFFF"/>
                        <w:sz w:val="16"/>
                      </w:rPr>
                      <w:t xml:space="preserve"> – </w:t>
                    </w:r>
                    <w:r>
                      <w:rPr>
                        <w:rFonts w:ascii="Poppins" w:hAnsi="Poppins" w:cs="Poppins"/>
                        <w:color w:val="FFFFFF"/>
                        <w:sz w:val="16"/>
                      </w:rPr>
                      <w:t>Land and Water Plan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A91"/>
    <w:multiLevelType w:val="singleLevel"/>
    <w:tmpl w:val="C94841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 w15:restartNumberingAfterBreak="0">
    <w:nsid w:val="0DD844FF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713F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A32EC8"/>
    <w:multiLevelType w:val="singleLevel"/>
    <w:tmpl w:val="79F08A84"/>
    <w:lvl w:ilvl="0">
      <w:start w:val="4"/>
      <w:numFmt w:val="decimal"/>
      <w:lvlText w:val="%1."/>
      <w:lvlJc w:val="left"/>
      <w:pPr>
        <w:tabs>
          <w:tab w:val="num" w:pos="2296"/>
        </w:tabs>
        <w:ind w:left="2296" w:hanging="567"/>
      </w:pPr>
    </w:lvl>
  </w:abstractNum>
  <w:abstractNum w:abstractNumId="4" w15:restartNumberingAfterBreak="0">
    <w:nsid w:val="16225565"/>
    <w:multiLevelType w:val="hybridMultilevel"/>
    <w:tmpl w:val="AA76FA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802CB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84B707A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822592"/>
    <w:multiLevelType w:val="hybridMultilevel"/>
    <w:tmpl w:val="5BF64A9E"/>
    <w:lvl w:ilvl="0" w:tplc="FFFFFFFF">
      <w:start w:val="1"/>
      <w:numFmt w:val="decimal"/>
      <w:lvlText w:val="%1."/>
      <w:legacy w:legacy="1" w:legacySpace="0" w:legacyIndent="283"/>
      <w:lvlJc w:val="left"/>
      <w:pPr>
        <w:ind w:left="2012" w:hanging="283"/>
      </w:pPr>
    </w:lvl>
    <w:lvl w:ilvl="1" w:tplc="FFFFFFFF">
      <w:start w:val="1"/>
      <w:numFmt w:val="lowerLetter"/>
      <w:lvlText w:val="(%2)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082806"/>
    <w:multiLevelType w:val="singleLevel"/>
    <w:tmpl w:val="1E02A1CC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9" w15:restartNumberingAfterBreak="0">
    <w:nsid w:val="2A54041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7BF6086"/>
    <w:multiLevelType w:val="hybridMultilevel"/>
    <w:tmpl w:val="0122BFA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EBCAC9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6FB50FB"/>
    <w:multiLevelType w:val="singleLevel"/>
    <w:tmpl w:val="2CB47A3A"/>
    <w:lvl w:ilvl="0">
      <w:start w:val="2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4C4A6BD3"/>
    <w:multiLevelType w:val="hybridMultilevel"/>
    <w:tmpl w:val="B73C1B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BD3FE6"/>
    <w:multiLevelType w:val="singleLevel"/>
    <w:tmpl w:val="51C44218"/>
    <w:lvl w:ilvl="0">
      <w:start w:val="2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14" w15:restartNumberingAfterBreak="0">
    <w:nsid w:val="68043CC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8B52289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DA05F68"/>
    <w:multiLevelType w:val="hybridMultilevel"/>
    <w:tmpl w:val="0122BFA8"/>
    <w:lvl w:ilvl="0" w:tplc="43DCC08C">
      <w:start w:val="1"/>
      <w:numFmt w:val="lowerRoman"/>
      <w:lvlText w:val="(%1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plc="0EBCAC9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328293375">
    <w:abstractNumId w:val="7"/>
  </w:num>
  <w:num w:numId="2" w16cid:durableId="2130973221">
    <w:abstractNumId w:val="0"/>
  </w:num>
  <w:num w:numId="3" w16cid:durableId="1093477689">
    <w:abstractNumId w:val="8"/>
  </w:num>
  <w:num w:numId="4" w16cid:durableId="1205601589">
    <w:abstractNumId w:val="13"/>
  </w:num>
  <w:num w:numId="5" w16cid:durableId="1781947242">
    <w:abstractNumId w:val="2"/>
  </w:num>
  <w:num w:numId="6" w16cid:durableId="970747988">
    <w:abstractNumId w:val="4"/>
  </w:num>
  <w:num w:numId="7" w16cid:durableId="248467685">
    <w:abstractNumId w:val="16"/>
  </w:num>
  <w:num w:numId="8" w16cid:durableId="861437175">
    <w:abstractNumId w:val="5"/>
  </w:num>
  <w:num w:numId="9" w16cid:durableId="1628778647">
    <w:abstractNumId w:val="11"/>
  </w:num>
  <w:num w:numId="10" w16cid:durableId="1146166616">
    <w:abstractNumId w:val="14"/>
  </w:num>
  <w:num w:numId="11" w16cid:durableId="2094551155">
    <w:abstractNumId w:val="3"/>
  </w:num>
  <w:num w:numId="12" w16cid:durableId="53699039">
    <w:abstractNumId w:val="15"/>
  </w:num>
  <w:num w:numId="13" w16cid:durableId="72095518">
    <w:abstractNumId w:val="1"/>
  </w:num>
  <w:num w:numId="14" w16cid:durableId="2084788842">
    <w:abstractNumId w:val="6"/>
  </w:num>
  <w:num w:numId="15" w16cid:durableId="1331327551">
    <w:abstractNumId w:val="9"/>
  </w:num>
  <w:num w:numId="16" w16cid:durableId="931471872">
    <w:abstractNumId w:val="12"/>
  </w:num>
  <w:num w:numId="17" w16cid:durableId="16952256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E5"/>
    <w:rsid w:val="00033BD0"/>
    <w:rsid w:val="00181F29"/>
    <w:rsid w:val="001D145E"/>
    <w:rsid w:val="0021393A"/>
    <w:rsid w:val="00422B87"/>
    <w:rsid w:val="005E027B"/>
    <w:rsid w:val="00604A33"/>
    <w:rsid w:val="006C2B79"/>
    <w:rsid w:val="008317D2"/>
    <w:rsid w:val="00834B74"/>
    <w:rsid w:val="008A2E6F"/>
    <w:rsid w:val="00A01EEB"/>
    <w:rsid w:val="00B55079"/>
    <w:rsid w:val="00BD05E5"/>
    <w:rsid w:val="00C555FD"/>
    <w:rsid w:val="00D22B4F"/>
    <w:rsid w:val="00E1550D"/>
    <w:rsid w:val="00E228E4"/>
    <w:rsid w:val="00E30628"/>
    <w:rsid w:val="00ED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4A84F"/>
  <w15:chartTrackingRefBased/>
  <w15:docId w15:val="{3D49AE9C-3A49-4F78-9A23-D80071D1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5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0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D0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5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5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5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5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D0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D0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5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5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5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5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5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5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5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5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5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5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5E5"/>
    <w:rPr>
      <w:b/>
      <w:bCs/>
      <w:smallCaps/>
      <w:color w:val="0F4761" w:themeColor="accent1" w:themeShade="BF"/>
      <w:spacing w:val="5"/>
    </w:rPr>
  </w:style>
  <w:style w:type="paragraph" w:customStyle="1" w:styleId="Indent3">
    <w:name w:val="Indent 3"/>
    <w:basedOn w:val="Heading3"/>
    <w:rsid w:val="00BD05E5"/>
    <w:pPr>
      <w:keepNext w:val="0"/>
      <w:keepLines w:val="0"/>
      <w:spacing w:before="0" w:after="0"/>
      <w:ind w:left="1729"/>
      <w:jc w:val="both"/>
      <w:outlineLvl w:val="9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Indent2">
    <w:name w:val="Indent 2"/>
    <w:basedOn w:val="Normal"/>
    <w:rsid w:val="00BD05E5"/>
    <w:pPr>
      <w:widowControl w:val="0"/>
      <w:jc w:val="both"/>
    </w:pPr>
    <w:rPr>
      <w:szCs w:val="20"/>
    </w:rPr>
  </w:style>
  <w:style w:type="paragraph" w:styleId="BodyText">
    <w:name w:val="Body Text"/>
    <w:basedOn w:val="Normal"/>
    <w:link w:val="BodyTextChar1"/>
    <w:rsid w:val="00BD05E5"/>
    <w:pPr>
      <w:jc w:val="both"/>
    </w:pPr>
    <w:rPr>
      <w:rFonts w:ascii="Tahoma" w:hAnsi="Tahoma"/>
      <w:b/>
      <w:bCs/>
      <w:sz w:val="20"/>
      <w:lang w:val="en-US"/>
    </w:rPr>
  </w:style>
  <w:style w:type="character" w:customStyle="1" w:styleId="BodyTextChar">
    <w:name w:val="Body Text Char"/>
    <w:basedOn w:val="DefaultParagraphFont"/>
    <w:uiPriority w:val="99"/>
    <w:semiHidden/>
    <w:rsid w:val="00BD05E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customStyle="1" w:styleId="Style1">
    <w:name w:val="Style 1"/>
    <w:basedOn w:val="Normal"/>
    <w:link w:val="Style1Char"/>
    <w:rsid w:val="00BD05E5"/>
    <w:pPr>
      <w:jc w:val="both"/>
    </w:pPr>
    <w:rPr>
      <w:b/>
      <w:szCs w:val="20"/>
    </w:rPr>
  </w:style>
  <w:style w:type="paragraph" w:customStyle="1" w:styleId="Indent1">
    <w:name w:val="Indent 1"/>
    <w:basedOn w:val="Normal"/>
    <w:link w:val="Indent1Char"/>
    <w:rsid w:val="00BD05E5"/>
    <w:pPr>
      <w:jc w:val="both"/>
    </w:pPr>
    <w:rPr>
      <w:szCs w:val="20"/>
    </w:rPr>
  </w:style>
  <w:style w:type="paragraph" w:styleId="BodyTextIndent">
    <w:name w:val="Body Text Indent"/>
    <w:basedOn w:val="Normal"/>
    <w:link w:val="BodyTextIndentChar"/>
    <w:rsid w:val="00BD05E5"/>
    <w:pPr>
      <w:tabs>
        <w:tab w:val="left" w:pos="540"/>
      </w:tabs>
      <w:ind w:left="360" w:hanging="360"/>
    </w:pPr>
  </w:style>
  <w:style w:type="character" w:customStyle="1" w:styleId="BodyTextIndentChar">
    <w:name w:val="Body Text Indent Char"/>
    <w:basedOn w:val="DefaultParagraphFont"/>
    <w:link w:val="BodyTextIndent"/>
    <w:rsid w:val="00BD05E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character" w:customStyle="1" w:styleId="BodyTextChar1">
    <w:name w:val="Body Text Char1"/>
    <w:link w:val="BodyText"/>
    <w:rsid w:val="00BD05E5"/>
    <w:rPr>
      <w:rFonts w:ascii="Tahoma" w:eastAsia="Times New Roman" w:hAnsi="Tahoma" w:cs="Times New Roman"/>
      <w:b/>
      <w:bCs/>
      <w:kern w:val="0"/>
      <w:sz w:val="20"/>
      <w:szCs w:val="24"/>
      <w:lang w:val="en-US"/>
      <w14:ligatures w14:val="none"/>
    </w:rPr>
  </w:style>
  <w:style w:type="character" w:customStyle="1" w:styleId="Style1Char">
    <w:name w:val="Style 1 Char"/>
    <w:link w:val="Style1"/>
    <w:rsid w:val="00BD05E5"/>
    <w:rPr>
      <w:rFonts w:ascii="Times New Roman" w:eastAsia="Times New Roman" w:hAnsi="Times New Roman" w:cs="Times New Roman"/>
      <w:b/>
      <w:kern w:val="0"/>
      <w:sz w:val="24"/>
      <w:szCs w:val="20"/>
      <w:lang w:val="en-AU"/>
      <w14:ligatures w14:val="none"/>
    </w:rPr>
  </w:style>
  <w:style w:type="character" w:customStyle="1" w:styleId="Indent1Char">
    <w:name w:val="Indent 1 Char"/>
    <w:link w:val="Indent1"/>
    <w:rsid w:val="00BD05E5"/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155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50D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55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50D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1163</Characters>
  <Application>Microsoft Office Word</Application>
  <DocSecurity>0</DocSecurity>
  <Lines>27</Lines>
  <Paragraphs>27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Smith</dc:creator>
  <cp:keywords/>
  <dc:description/>
  <cp:lastModifiedBy>Matt Smith</cp:lastModifiedBy>
  <cp:revision>10</cp:revision>
  <dcterms:created xsi:type="dcterms:W3CDTF">2025-10-29T02:39:00Z</dcterms:created>
  <dcterms:modified xsi:type="dcterms:W3CDTF">2026-05-04T11:42:00Z</dcterms:modified>
</cp:coreProperties>
</file>